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56"/>
          <w:szCs w:val="56"/>
        </w:rPr>
        <w:t xml:space="preserve">ARBEN KOCI</w:t>
      </w:r>
    </w:p>
    <w:p>
      <w:pPr>
        <w:spacing w:after="80"/>
      </w:pPr>
      <w:r>
        <w:rPr>
          <w:rFonts w:ascii="Arial" w:cs="Arial" w:eastAsia="Arial" w:hAnsi="Arial"/>
          <w:i/>
          <w:iCs/>
          <w:color w:val="C0392B"/>
          <w:sz w:val="22"/>
          <w:szCs w:val="22"/>
        </w:rPr>
        <w:t xml:space="preserve">Journalist  |  Digital Reporter  |  Multimedia Storyteller</w:t>
      </w:r>
    </w:p>
    <w:tbl>
      <w:tblPr>
        <w:tblW w:type="dxa" w:w="9904"/>
        <w:tblBorders>
          <w:top w:val="none"/>
          <w:left w:val="none"/>
          <w:bottom w:val="none"/>
          <w:right w:val="none"/>
          <w:insideH w:val="single" w:color="auto" w:sz="4"/>
          <w:insideV w:val="single" w:color="auto" w:sz="4"/>
        </w:tblBorders>
      </w:tblPr>
      <w:tblGrid>
        <w:gridCol w:w="2476"/>
        <w:gridCol w:w="2476"/>
        <w:gridCol w:w="2476"/>
        <w:gridCol w:w="2476"/>
      </w:tblGrid>
      <w:tr>
        <w:tc>
          <w:tcPr>
            <w:tcW w:type="dxa" w:w="2476"/>
            <w:tcBorders>
              <w:top w:val="none"/>
              <w:left w:val="none"/>
              <w:bottom w:val="none"/>
              <w:right w:val="none"/>
            </w:tcBorders>
            <w:tcMar>
              <w:top w:type="dxa" w:w="80"/>
              <w:left w:type="dxa" w:w="120"/>
              <w:bottom w:type="dxa" w:w="80"/>
              <w:right w:type="dxa" w:w="120"/>
            </w:tcMar>
          </w:tcPr>
          <w:p>
            <w:pPr>
              <w:spacing w:after="60" w:before="40"/>
              <w:jc w:val="left"/>
            </w:pPr>
            <w:r>
              <w:rPr>
                <w:rFonts w:ascii="Arial" w:cs="Arial" w:eastAsia="Arial" w:hAnsi="Arial"/>
                <w:b w:val="false"/>
                <w:bCs w:val="false"/>
                <w:i w:val="false"/>
                <w:iCs w:val="false"/>
                <w:color w:val="7F8C8D"/>
                <w:sz w:val="20"/>
                <w:szCs w:val="20"/>
              </w:rPr>
              <w:t xml:space="preserve">+355 68 441 7823</w:t>
            </w:r>
          </w:p>
        </w:tc>
        <w:tc>
          <w:tcPr>
            <w:tcW w:type="dxa" w:w="2476"/>
            <w:tcBorders>
              <w:top w:val="none"/>
              <w:left w:val="none"/>
              <w:bottom w:val="none"/>
              <w:right w:val="none"/>
            </w:tcBorders>
            <w:tcMar>
              <w:top w:type="dxa" w:w="80"/>
              <w:left w:type="dxa" w:w="120"/>
              <w:bottom w:type="dxa" w:w="80"/>
              <w:right w:type="dxa" w:w="120"/>
            </w:tcMar>
          </w:tcPr>
          <w:p>
            <w:pPr>
              <w:spacing w:after="60" w:before="40"/>
              <w:jc w:val="left"/>
            </w:pPr>
            <w:r>
              <w:rPr>
                <w:rFonts w:ascii="Arial" w:cs="Arial" w:eastAsia="Arial" w:hAnsi="Arial"/>
                <w:b w:val="false"/>
                <w:bCs w:val="false"/>
                <w:i w:val="false"/>
                <w:iCs w:val="false"/>
                <w:color w:val="7F8C8D"/>
                <w:sz w:val="20"/>
                <w:szCs w:val="20"/>
              </w:rPr>
              <w:t xml:space="preserve">arben.koci@gmail.com</w:t>
            </w:r>
          </w:p>
        </w:tc>
        <w:tc>
          <w:tcPr>
            <w:tcW w:type="dxa" w:w="2476"/>
            <w:tcBorders>
              <w:top w:val="none"/>
              <w:left w:val="none"/>
              <w:bottom w:val="none"/>
              <w:right w:val="none"/>
            </w:tcBorders>
            <w:tcMar>
              <w:top w:type="dxa" w:w="80"/>
              <w:left w:type="dxa" w:w="120"/>
              <w:bottom w:type="dxa" w:w="80"/>
              <w:right w:type="dxa" w:w="120"/>
            </w:tcMar>
          </w:tcPr>
          <w:p>
            <w:pPr>
              <w:spacing w:after="60" w:before="40"/>
              <w:jc w:val="left"/>
            </w:pPr>
            <w:r>
              <w:rPr>
                <w:rFonts w:ascii="Arial" w:cs="Arial" w:eastAsia="Arial" w:hAnsi="Arial"/>
                <w:b w:val="false"/>
                <w:bCs w:val="false"/>
                <w:i w:val="false"/>
                <w:iCs w:val="false"/>
                <w:color w:val="7F8C8D"/>
                <w:sz w:val="20"/>
                <w:szCs w:val="20"/>
              </w:rPr>
              <w:t xml:space="preserve">Tirana, Albania</w:t>
            </w:r>
          </w:p>
        </w:tc>
        <w:tc>
          <w:tcPr>
            <w:tcW w:type="dxa" w:w="2476"/>
            <w:tcBorders>
              <w:top w:val="none"/>
              <w:left w:val="none"/>
              <w:bottom w:val="none"/>
              <w:right w:val="none"/>
            </w:tcBorders>
            <w:tcMar>
              <w:top w:type="dxa" w:w="80"/>
              <w:left w:type="dxa" w:w="120"/>
              <w:bottom w:type="dxa" w:w="80"/>
              <w:right w:type="dxa" w:w="120"/>
            </w:tcMar>
          </w:tcPr>
          <w:p>
            <w:pPr>
              <w:spacing w:after="60" w:before="40"/>
              <w:jc w:val="left"/>
            </w:pPr>
            <w:r>
              <w:rPr>
                <w:rFonts w:ascii="Arial" w:cs="Arial" w:eastAsia="Arial" w:hAnsi="Arial"/>
                <w:b w:val="false"/>
                <w:bCs w:val="false"/>
                <w:i w:val="false"/>
                <w:iCs w:val="false"/>
                <w:color w:val="7F8C8D"/>
                <w:sz w:val="20"/>
                <w:szCs w:val="20"/>
              </w:rPr>
              <w:t xml:space="preserve">linkedin.com/in/arbenkoci</w:t>
            </w:r>
          </w:p>
        </w:tc>
      </w:tr>
    </w:tbl>
    <w:p>
      <w:pPr>
        <w:pBdr>
          <w:bottom w:val="single" w:color="1A1A2E" w:sz="8" w:space="1"/>
        </w:pBdr>
        <w:spacing w:after="160" w:before="80"/>
      </w:pPr>
    </w:p>
    <w:p>
      <w:pPr>
        <w:pBdr>
          <w:bottom w:val="single" w:color="C0392B" w:sz="6" w:space="2"/>
        </w:pBdr>
        <w:spacing w:after="100" w:before="240"/>
      </w:pPr>
      <w:r>
        <w:rPr>
          <w:rFonts w:ascii="Arial" w:cs="Arial" w:eastAsia="Arial" w:hAnsi="Arial"/>
          <w:b/>
          <w:bCs/>
          <w:color w:val="C0392B"/>
          <w:sz w:val="20"/>
          <w:szCs w:val="20"/>
        </w:rPr>
        <w:t xml:space="preserve">Profile</w:t>
      </w:r>
    </w:p>
    <w:p>
      <w:pPr>
        <w:spacing w:after="60" w:before="40"/>
        <w:jc w:val="left"/>
      </w:pPr>
      <w:r>
        <w:rPr>
          <w:rFonts w:ascii="Arial" w:cs="Arial" w:eastAsia="Arial" w:hAnsi="Arial"/>
          <w:b w:val="false"/>
          <w:bCs w:val="false"/>
          <w:i w:val="false"/>
          <w:iCs w:val="false"/>
          <w:color w:val="1A1A1A"/>
          <w:sz w:val="20"/>
          <w:szCs w:val="20"/>
        </w:rPr>
        <w:t xml:space="preserve">Recent Journalism graduate with hands-on experience in digital news reporting, multimedia production, and social media management. Contributed bylines to national online publications and assisted in television news production during a full-semester internship at one of Albania's leading broadcasters. Comfortable working under editorial deadlines in fast-paced newsroom environments. Fluent in Albanian and English with strong written communication skills in both languages.</w:t>
      </w:r>
    </w:p>
    <w:p>
      <w:pPr>
        <w:pBdr>
          <w:bottom w:val="single" w:color="C0392B" w:sz="6" w:space="2"/>
        </w:pBdr>
        <w:spacing w:after="100" w:before="240"/>
      </w:pPr>
      <w:r>
        <w:rPr>
          <w:rFonts w:ascii="Arial" w:cs="Arial" w:eastAsia="Arial" w:hAnsi="Arial"/>
          <w:b/>
          <w:bCs/>
          <w:color w:val="C0392B"/>
          <w:sz w:val="20"/>
          <w:szCs w:val="20"/>
        </w:rPr>
        <w:t xml:space="preserve">Published Work &amp; Bylines</w:t>
      </w:r>
    </w:p>
    <w:p>
      <w:pPr>
        <w:spacing w:after="60" w:before="40"/>
        <w:jc w:val="left"/>
      </w:pPr>
      <w:r>
        <w:rPr>
          <w:rFonts w:ascii="Arial" w:cs="Arial" w:eastAsia="Arial" w:hAnsi="Arial"/>
          <w:b w:val="false"/>
          <w:bCs w:val="false"/>
          <w:i w:val="false"/>
          <w:iCs w:val="false"/>
          <w:color w:val="1A1A1A"/>
          <w:sz w:val="20"/>
          <w:szCs w:val="20"/>
        </w:rPr>
        <w:t xml:space="preserve">"Youth Unemployment in Tirana: A Generation at a Crossroads" — Investigative feature, Reporter.al, March 2024</w:t>
      </w:r>
    </w:p>
    <w:p>
      <w:pPr>
        <w:spacing w:after="60" w:before="40"/>
        <w:jc w:val="left"/>
      </w:pPr>
      <w:r>
        <w:rPr>
          <w:rFonts w:ascii="Arial" w:cs="Arial" w:eastAsia="Arial" w:hAnsi="Arial"/>
          <w:b w:val="false"/>
          <w:bCs w:val="false"/>
          <w:i w:val="false"/>
          <w:iCs w:val="false"/>
          <w:color w:val="1A1A1A"/>
          <w:sz w:val="20"/>
          <w:szCs w:val="20"/>
        </w:rPr>
        <w:t xml:space="preserve">"Inside Albania's Growing Startup Scene" — Profile piece, Exit News, January 2024</w:t>
      </w:r>
    </w:p>
    <w:p>
      <w:pPr>
        <w:spacing w:after="60" w:before="40"/>
        <w:jc w:val="left"/>
      </w:pPr>
      <w:r>
        <w:rPr>
          <w:rFonts w:ascii="Arial" w:cs="Arial" w:eastAsia="Arial" w:hAnsi="Arial"/>
          <w:b w:val="false"/>
          <w:bCs w:val="false"/>
          <w:i w:val="false"/>
          <w:iCs w:val="false"/>
          <w:color w:val="1A1A1A"/>
          <w:sz w:val="20"/>
          <w:szCs w:val="20"/>
        </w:rPr>
        <w:t xml:space="preserve">"The Housing Crisis No One Is Talking About" — Feature article, Shqip Online, November 2023</w:t>
      </w:r>
    </w:p>
    <w:p>
      <w:pPr>
        <w:spacing w:after="60" w:before="40"/>
        <w:jc w:val="left"/>
      </w:pPr>
      <w:r>
        <w:rPr>
          <w:rFonts w:ascii="Arial" w:cs="Arial" w:eastAsia="Arial" w:hAnsi="Arial"/>
          <w:b w:val="false"/>
          <w:bCs w:val="false"/>
          <w:i w:val="false"/>
          <w:iCs w:val="false"/>
          <w:color w:val="1A1A1A"/>
          <w:sz w:val="20"/>
          <w:szCs w:val="20"/>
        </w:rPr>
        <w:t xml:space="preserve">"Interview: Mayor of Tirana on Urban Development Plans" — Q&amp;A format, Panorama.al, September 2023</w:t>
      </w:r>
    </w:p>
    <w:p>
      <w:pPr>
        <w:spacing w:after="60" w:before="40"/>
        <w:jc w:val="left"/>
      </w:pPr>
      <w:r>
        <w:rPr>
          <w:rFonts w:ascii="Arial" w:cs="Arial" w:eastAsia="Arial" w:hAnsi="Arial"/>
          <w:b w:val="false"/>
          <w:bCs w:val="false"/>
          <w:i/>
          <w:iCs/>
          <w:color w:val="7F8C8D"/>
          <w:sz w:val="20"/>
          <w:szCs w:val="20"/>
        </w:rPr>
        <w:t xml:space="preserve">Three broadcast news segments contributed to Top Channel evening bulletin, June–September 2024</w:t>
      </w:r>
    </w:p>
    <w:p>
      <w:pPr>
        <w:pBdr>
          <w:bottom w:val="single" w:color="C0392B" w:sz="6" w:space="2"/>
        </w:pBdr>
        <w:spacing w:after="100" w:before="240"/>
      </w:pPr>
      <w:r>
        <w:rPr>
          <w:rFonts w:ascii="Arial" w:cs="Arial" w:eastAsia="Arial" w:hAnsi="Arial"/>
          <w:b/>
          <w:bCs/>
          <w:color w:val="C0392B"/>
          <w:sz w:val="20"/>
          <w:szCs w:val="20"/>
        </w:rPr>
        <w:t xml:space="preserve">Experience</w:t>
      </w:r>
    </w:p>
    <w:p>
      <w:pPr>
        <w:spacing w:after="60" w:before="100"/>
      </w:pPr>
      <w:r>
        <w:rPr>
          <w:rFonts w:ascii="Arial" w:cs="Arial" w:eastAsia="Arial" w:hAnsi="Arial"/>
          <w:b/>
          <w:bCs/>
          <w:color w:val="1A1A2E"/>
          <w:sz w:val="20"/>
          <w:szCs w:val="20"/>
        </w:rPr>
        <w:t xml:space="preserve">News Intern  </w:t>
      </w:r>
      <w:r>
        <w:rPr>
          <w:rFonts w:ascii="Arial" w:cs="Arial" w:eastAsia="Arial" w:hAnsi="Arial"/>
          <w:color w:val="7F8C8D"/>
          <w:sz w:val="20"/>
          <w:szCs w:val="20"/>
        </w:rPr>
        <w:t xml:space="preserve">Top Channel Television | Tirana</w:t>
      </w:r>
      <w:r>
        <w:rPr>
          <w:rFonts w:ascii="Arial" w:cs="Arial" w:eastAsia="Arial" w:hAnsi="Arial"/>
          <w:i/>
          <w:iCs/>
          <w:color w:val="7F8C8D"/>
          <w:sz w:val="20"/>
          <w:szCs w:val="20"/>
        </w:rPr>
        <w:t xml:space="preserve">  |  June – September 2024</w:t>
      </w:r>
    </w:p>
    <w:p>
      <w:pPr>
        <w:spacing w:after="60" w:before="40"/>
        <w:jc w:val="left"/>
      </w:pPr>
      <w:r>
        <w:rPr>
          <w:rFonts w:ascii="Arial" w:cs="Arial" w:eastAsia="Arial" w:hAnsi="Arial"/>
          <w:b w:val="false"/>
          <w:bCs w:val="false"/>
          <w:i w:val="false"/>
          <w:iCs w:val="false"/>
          <w:color w:val="1A1A1A"/>
          <w:sz w:val="20"/>
          <w:szCs w:val="20"/>
        </w:rPr>
        <w:t xml:space="preserve">Embedded in the news production team for a full season. Researched, verified, and wrote scripts for the evening bulletin, conducted field interviews, and contributed to three investigative feature segments. Also managed the station's Twitter feed during breaking news events and assisted with post-production editing in Adobe Premiere Pro.</w:t>
      </w:r>
    </w:p>
    <w:p>
      <w:pPr>
        <w:spacing w:after="60" w:before="120"/>
      </w:pPr>
      <w:r>
        <w:rPr>
          <w:rFonts w:ascii="Arial" w:cs="Arial" w:eastAsia="Arial" w:hAnsi="Arial"/>
          <w:b/>
          <w:bCs/>
          <w:color w:val="1A1A2E"/>
          <w:sz w:val="20"/>
          <w:szCs w:val="20"/>
        </w:rPr>
        <w:t xml:space="preserve">Contributor &amp; Fact-Checker  </w:t>
      </w:r>
      <w:r>
        <w:rPr>
          <w:rFonts w:ascii="Arial" w:cs="Arial" w:eastAsia="Arial" w:hAnsi="Arial"/>
          <w:color w:val="7F8C8D"/>
          <w:sz w:val="20"/>
          <w:szCs w:val="20"/>
        </w:rPr>
        <w:t xml:space="preserve">Exit News | Remote</w:t>
      </w:r>
      <w:r>
        <w:rPr>
          <w:rFonts w:ascii="Arial" w:cs="Arial" w:eastAsia="Arial" w:hAnsi="Arial"/>
          <w:i/>
          <w:iCs/>
          <w:color w:val="7F8C8D"/>
          <w:sz w:val="20"/>
          <w:szCs w:val="20"/>
        </w:rPr>
        <w:t xml:space="preserve">  |  Oct 2022 – May 2023</w:t>
      </w:r>
    </w:p>
    <w:p>
      <w:pPr>
        <w:spacing w:after="60" w:before="40"/>
        <w:jc w:val="left"/>
      </w:pPr>
      <w:r>
        <w:rPr>
          <w:rFonts w:ascii="Arial" w:cs="Arial" w:eastAsia="Arial" w:hAnsi="Arial"/>
          <w:b w:val="false"/>
          <w:bCs w:val="false"/>
          <w:i w:val="false"/>
          <w:iCs w:val="false"/>
          <w:color w:val="1A1A1A"/>
          <w:sz w:val="20"/>
          <w:szCs w:val="20"/>
        </w:rPr>
        <w:t xml:space="preserve">Wrote and submitted freelance articles on Albanian politics, youth culture, and economic affairs. Contributed to the fact-checking desk verifying claims made in political speeches and press releases. All submitted work published under byline on Exit News English-language platform.</w:t>
      </w:r>
    </w:p>
    <w:p>
      <w:pPr>
        <w:pBdr>
          <w:bottom w:val="single" w:color="C0392B" w:sz="6" w:space="2"/>
        </w:pBdr>
        <w:spacing w:after="100" w:before="240"/>
      </w:pPr>
      <w:r>
        <w:rPr>
          <w:rFonts w:ascii="Arial" w:cs="Arial" w:eastAsia="Arial" w:hAnsi="Arial"/>
          <w:b/>
          <w:bCs/>
          <w:color w:val="C0392B"/>
          <w:sz w:val="20"/>
          <w:szCs w:val="20"/>
        </w:rPr>
        <w:t xml:space="preserve">Education</w:t>
      </w:r>
    </w:p>
    <w:p>
      <w:pPr>
        <w:spacing w:after="40" w:before="100"/>
      </w:pPr>
      <w:r>
        <w:rPr>
          <w:rFonts w:ascii="Arial" w:cs="Arial" w:eastAsia="Arial" w:hAnsi="Arial"/>
          <w:b/>
          <w:bCs/>
          <w:color w:val="1A1A2E"/>
          <w:sz w:val="20"/>
          <w:szCs w:val="20"/>
        </w:rPr>
        <w:t xml:space="preserve">Bachelor of Arts in Journalism and Mass Communication</w:t>
      </w:r>
    </w:p>
    <w:p>
      <w:pPr>
        <w:spacing w:after="60" w:before="40"/>
        <w:jc w:val="left"/>
      </w:pPr>
      <w:r>
        <w:rPr>
          <w:rFonts w:ascii="Arial" w:cs="Arial" w:eastAsia="Arial" w:hAnsi="Arial"/>
          <w:b w:val="false"/>
          <w:bCs w:val="false"/>
          <w:i/>
          <w:iCs/>
          <w:color w:val="7F8C8D"/>
          <w:sz w:val="20"/>
          <w:szCs w:val="20"/>
        </w:rPr>
        <w:t xml:space="preserve">University of Tirana — Faculty of Social Sciences  |  2020 – 2024  |  GPA: 3.6/4.0</w:t>
      </w:r>
    </w:p>
    <w:p>
      <w:pPr>
        <w:spacing w:after="60" w:before="40"/>
        <w:jc w:val="left"/>
      </w:pPr>
      <w:r>
        <w:rPr>
          <w:rFonts w:ascii="Arial" w:cs="Arial" w:eastAsia="Arial" w:hAnsi="Arial"/>
          <w:b w:val="false"/>
          <w:bCs w:val="false"/>
          <w:i w:val="false"/>
          <w:iCs w:val="false"/>
          <w:color w:val="7F8C8D"/>
          <w:sz w:val="20"/>
          <w:szCs w:val="20"/>
        </w:rPr>
        <w:t xml:space="preserve">Relevant Coursework: News Writing and Reporting, Broadcast Production, Investigative Journalism, Media Law and Ethics, Digital Media, Documentary Filmmaking, Data Journalism</w:t>
      </w:r>
    </w:p>
    <w:p>
      <w:pPr>
        <w:pBdr>
          <w:bottom w:val="single" w:color="C0392B" w:sz="6" w:space="2"/>
        </w:pBdr>
        <w:spacing w:after="100" w:before="240"/>
      </w:pPr>
      <w:r>
        <w:rPr>
          <w:rFonts w:ascii="Arial" w:cs="Arial" w:eastAsia="Arial" w:hAnsi="Arial"/>
          <w:b/>
          <w:bCs/>
          <w:color w:val="C0392B"/>
          <w:sz w:val="20"/>
          <w:szCs w:val="20"/>
        </w:rPr>
        <w:t xml:space="preserve">Skills &amp; Tools</w:t>
      </w:r>
    </w:p>
    <w:tbl>
      <w:tblPr>
        <w:tblW w:type="dxa" w:w="9906"/>
        <w:tblBorders>
          <w:top w:val="none"/>
          <w:left w:val="none"/>
          <w:bottom w:val="none"/>
          <w:right w:val="none"/>
          <w:insideH w:val="single" w:color="auto" w:sz="4"/>
          <w:insideV w:val="single" w:color="auto" w:sz="4"/>
        </w:tblBorders>
      </w:tblPr>
      <w:tblGrid>
        <w:gridCol w:w="3302"/>
        <w:gridCol w:w="3302"/>
        <w:gridCol w:w="3302"/>
      </w:tblGrid>
      <w:tr>
        <w:tc>
          <w:tcPr>
            <w:tcW w:type="dxa" w:w="3302"/>
            <w:tcBorders>
              <w:top w:val="none"/>
              <w:left w:val="none"/>
              <w:bottom w:val="none"/>
              <w:right w:val="none"/>
            </w:tcBorders>
            <w:shd w:fill="F9F9F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A1A2E"/>
                <w:sz w:val="20"/>
                <w:szCs w:val="20"/>
              </w:rPr>
              <w:t xml:space="preserve">Reporting &amp; Writing</w:t>
            </w:r>
          </w:p>
          <w:p>
            <w:pPr>
              <w:spacing w:after="60" w:before="40"/>
              <w:jc w:val="left"/>
            </w:pPr>
            <w:r>
              <w:rPr>
                <w:rFonts w:ascii="Arial" w:cs="Arial" w:eastAsia="Arial" w:hAnsi="Arial"/>
                <w:b w:val="false"/>
                <w:bCs w:val="false"/>
                <w:i w:val="false"/>
                <w:iCs w:val="false"/>
                <w:color w:val="1A1A1A"/>
                <w:sz w:val="20"/>
                <w:szCs w:val="20"/>
              </w:rPr>
              <w:t xml:space="preserve">News writing (AP style)</w:t>
            </w:r>
          </w:p>
          <w:p>
            <w:pPr>
              <w:spacing w:after="60" w:before="40"/>
              <w:jc w:val="left"/>
            </w:pPr>
            <w:r>
              <w:rPr>
                <w:rFonts w:ascii="Arial" w:cs="Arial" w:eastAsia="Arial" w:hAnsi="Arial"/>
                <w:b w:val="false"/>
                <w:bCs w:val="false"/>
                <w:i w:val="false"/>
                <w:iCs w:val="false"/>
                <w:color w:val="1A1A1A"/>
                <w:sz w:val="20"/>
                <w:szCs w:val="20"/>
              </w:rPr>
              <w:t xml:space="preserve">Feature and long-form writing</w:t>
            </w:r>
          </w:p>
          <w:p>
            <w:pPr>
              <w:spacing w:after="60" w:before="40"/>
              <w:jc w:val="left"/>
            </w:pPr>
            <w:r>
              <w:rPr>
                <w:rFonts w:ascii="Arial" w:cs="Arial" w:eastAsia="Arial" w:hAnsi="Arial"/>
                <w:b w:val="false"/>
                <w:bCs w:val="false"/>
                <w:i w:val="false"/>
                <w:iCs w:val="false"/>
                <w:color w:val="1A1A1A"/>
                <w:sz w:val="20"/>
                <w:szCs w:val="20"/>
              </w:rPr>
              <w:t xml:space="preserve">Interview technique</w:t>
            </w:r>
          </w:p>
          <w:p>
            <w:pPr>
              <w:spacing w:after="60" w:before="40"/>
              <w:jc w:val="left"/>
            </w:pPr>
            <w:r>
              <w:rPr>
                <w:rFonts w:ascii="Arial" w:cs="Arial" w:eastAsia="Arial" w:hAnsi="Arial"/>
                <w:b w:val="false"/>
                <w:bCs w:val="false"/>
                <w:i w:val="false"/>
                <w:iCs w:val="false"/>
                <w:color w:val="1A1A1A"/>
                <w:sz w:val="20"/>
                <w:szCs w:val="20"/>
              </w:rPr>
              <w:t xml:space="preserve">Fact-checking and verification</w:t>
            </w:r>
          </w:p>
          <w:p>
            <w:pPr>
              <w:spacing w:after="60" w:before="40"/>
              <w:jc w:val="left"/>
            </w:pPr>
            <w:r>
              <w:rPr>
                <w:rFonts w:ascii="Arial" w:cs="Arial" w:eastAsia="Arial" w:hAnsi="Arial"/>
                <w:b w:val="false"/>
                <w:bCs w:val="false"/>
                <w:i w:val="false"/>
                <w:iCs w:val="false"/>
                <w:color w:val="1A1A1A"/>
                <w:sz w:val="20"/>
                <w:szCs w:val="20"/>
              </w:rPr>
              <w:t xml:space="preserve">Script writing for broadcast</w:t>
            </w:r>
          </w:p>
        </w:tc>
        <w:tc>
          <w:tcPr>
            <w:tcW w:type="dxa" w:w="3302"/>
            <w:tcBorders>
              <w:top w:val="none"/>
              <w:left w:val="none"/>
              <w:bottom w:val="none"/>
              <w:right w:val="none"/>
            </w:tcBorders>
            <w:shd w:fill="F9F9F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A1A2E"/>
                <w:sz w:val="20"/>
                <w:szCs w:val="20"/>
              </w:rPr>
              <w:t xml:space="preserve">Multimedia &amp; Digital</w:t>
            </w:r>
          </w:p>
          <w:p>
            <w:pPr>
              <w:spacing w:after="60" w:before="40"/>
              <w:jc w:val="left"/>
            </w:pPr>
            <w:r>
              <w:rPr>
                <w:rFonts w:ascii="Arial" w:cs="Arial" w:eastAsia="Arial" w:hAnsi="Arial"/>
                <w:b w:val="false"/>
                <w:bCs w:val="false"/>
                <w:i w:val="false"/>
                <w:iCs w:val="false"/>
                <w:color w:val="1A1A1A"/>
                <w:sz w:val="20"/>
                <w:szCs w:val="20"/>
              </w:rPr>
              <w:t xml:space="preserve">Adobe Premiere Pro</w:t>
            </w:r>
          </w:p>
          <w:p>
            <w:pPr>
              <w:spacing w:after="60" w:before="40"/>
              <w:jc w:val="left"/>
            </w:pPr>
            <w:r>
              <w:rPr>
                <w:rFonts w:ascii="Arial" w:cs="Arial" w:eastAsia="Arial" w:hAnsi="Arial"/>
                <w:b w:val="false"/>
                <w:bCs w:val="false"/>
                <w:i w:val="false"/>
                <w:iCs w:val="false"/>
                <w:color w:val="1A1A1A"/>
                <w:sz w:val="20"/>
                <w:szCs w:val="20"/>
              </w:rPr>
              <w:t xml:space="preserve">Adobe Audition (basic)</w:t>
            </w:r>
          </w:p>
          <w:p>
            <w:pPr>
              <w:spacing w:after="60" w:before="40"/>
              <w:jc w:val="left"/>
            </w:pPr>
            <w:r>
              <w:rPr>
                <w:rFonts w:ascii="Arial" w:cs="Arial" w:eastAsia="Arial" w:hAnsi="Arial"/>
                <w:b w:val="false"/>
                <w:bCs w:val="false"/>
                <w:i w:val="false"/>
                <w:iCs w:val="false"/>
                <w:color w:val="1A1A1A"/>
                <w:sz w:val="20"/>
                <w:szCs w:val="20"/>
              </w:rPr>
              <w:t xml:space="preserve">WordPress &amp; CMS platforms</w:t>
            </w:r>
          </w:p>
          <w:p>
            <w:pPr>
              <w:spacing w:after="60" w:before="40"/>
              <w:jc w:val="left"/>
            </w:pPr>
            <w:r>
              <w:rPr>
                <w:rFonts w:ascii="Arial" w:cs="Arial" w:eastAsia="Arial" w:hAnsi="Arial"/>
                <w:b w:val="false"/>
                <w:bCs w:val="false"/>
                <w:i w:val="false"/>
                <w:iCs w:val="false"/>
                <w:color w:val="1A1A1A"/>
                <w:sz w:val="20"/>
                <w:szCs w:val="20"/>
              </w:rPr>
              <w:t xml:space="preserve">Social media management</w:t>
            </w:r>
          </w:p>
          <w:p>
            <w:pPr>
              <w:spacing w:after="60" w:before="40"/>
              <w:jc w:val="left"/>
            </w:pPr>
            <w:r>
              <w:rPr>
                <w:rFonts w:ascii="Arial" w:cs="Arial" w:eastAsia="Arial" w:hAnsi="Arial"/>
                <w:b w:val="false"/>
                <w:bCs w:val="false"/>
                <w:i w:val="false"/>
                <w:iCs w:val="false"/>
                <w:color w:val="1A1A1A"/>
                <w:sz w:val="20"/>
                <w:szCs w:val="20"/>
              </w:rPr>
              <w:t xml:space="preserve">Photography (DSLR)</w:t>
            </w:r>
          </w:p>
        </w:tc>
        <w:tc>
          <w:tcPr>
            <w:tcW w:type="dxa" w:w="3302"/>
            <w:tcBorders>
              <w:top w:val="none"/>
              <w:left w:val="none"/>
              <w:bottom w:val="none"/>
              <w:right w:val="none"/>
            </w:tcBorders>
            <w:shd w:fill="F9F9F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A1A2E"/>
                <w:sz w:val="20"/>
                <w:szCs w:val="20"/>
              </w:rPr>
              <w:t xml:space="preserve">Languages &amp; Other</w:t>
            </w:r>
          </w:p>
          <w:p>
            <w:pPr>
              <w:spacing w:after="60" w:before="40"/>
              <w:jc w:val="left"/>
            </w:pPr>
            <w:r>
              <w:rPr>
                <w:rFonts w:ascii="Arial" w:cs="Arial" w:eastAsia="Arial" w:hAnsi="Arial"/>
                <w:b w:val="false"/>
                <w:bCs w:val="false"/>
                <w:i w:val="false"/>
                <w:iCs w:val="false"/>
                <w:color w:val="1A1A1A"/>
                <w:sz w:val="20"/>
                <w:szCs w:val="20"/>
              </w:rPr>
              <w:t xml:space="preserve">Albanian — Native</w:t>
            </w:r>
          </w:p>
          <w:p>
            <w:pPr>
              <w:spacing w:after="60" w:before="40"/>
              <w:jc w:val="left"/>
            </w:pPr>
            <w:r>
              <w:rPr>
                <w:rFonts w:ascii="Arial" w:cs="Arial" w:eastAsia="Arial" w:hAnsi="Arial"/>
                <w:b w:val="false"/>
                <w:bCs w:val="false"/>
                <w:i w:val="false"/>
                <w:iCs w:val="false"/>
                <w:color w:val="1A1A1A"/>
                <w:sz w:val="20"/>
                <w:szCs w:val="20"/>
              </w:rPr>
              <w:t xml:space="preserve">English — Fluent (C1)</w:t>
            </w:r>
          </w:p>
          <w:p>
            <w:pPr>
              <w:spacing w:after="60" w:before="40"/>
              <w:jc w:val="left"/>
            </w:pPr>
            <w:r>
              <w:rPr>
                <w:rFonts w:ascii="Arial" w:cs="Arial" w:eastAsia="Arial" w:hAnsi="Arial"/>
                <w:b w:val="false"/>
                <w:bCs w:val="false"/>
                <w:i w:val="false"/>
                <w:iCs w:val="false"/>
                <w:color w:val="1A1A1A"/>
                <w:sz w:val="20"/>
                <w:szCs w:val="20"/>
              </w:rPr>
              <w:t xml:space="preserve">Italian — Intermediate</w:t>
            </w:r>
          </w:p>
          <w:p>
            <w:pPr>
              <w:spacing w:after="60" w:before="40"/>
              <w:jc w:val="left"/>
            </w:pPr>
            <w:r>
              <w:rPr>
                <w:rFonts w:ascii="Arial" w:cs="Arial" w:eastAsia="Arial" w:hAnsi="Arial"/>
                <w:b w:val="false"/>
                <w:bCs w:val="false"/>
                <w:i w:val="false"/>
                <w:iCs w:val="false"/>
                <w:color w:val="1A1A1A"/>
                <w:sz w:val="20"/>
                <w:szCs w:val="20"/>
              </w:rPr>
              <w:t xml:space="preserve">Google Analytics (basic)</w:t>
            </w:r>
          </w:p>
          <w:p>
            <w:pPr>
              <w:spacing w:after="60" w:before="40"/>
              <w:jc w:val="left"/>
            </w:pPr>
            <w:r>
              <w:rPr>
                <w:rFonts w:ascii="Arial" w:cs="Arial" w:eastAsia="Arial" w:hAnsi="Arial"/>
                <w:b w:val="false"/>
                <w:bCs w:val="false"/>
                <w:i w:val="false"/>
                <w:iCs w:val="false"/>
                <w:color w:val="1A1A1A"/>
                <w:sz w:val="20"/>
                <w:szCs w:val="20"/>
              </w:rPr>
              <w:t xml:space="preserve">Transcription &amp; subtitling</w:t>
            </w:r>
          </w:p>
        </w:tc>
      </w:tr>
    </w:tbl>
    <w:p>
      <w:pPr>
        <w:pBdr>
          <w:bottom w:val="single" w:color="C0392B" w:sz="6" w:space="2"/>
        </w:pBdr>
        <w:spacing w:after="100" w:before="240"/>
      </w:pPr>
      <w:r>
        <w:rPr>
          <w:rFonts w:ascii="Arial" w:cs="Arial" w:eastAsia="Arial" w:hAnsi="Arial"/>
          <w:b/>
          <w:bCs/>
          <w:color w:val="C0392B"/>
          <w:sz w:val="20"/>
          <w:szCs w:val="20"/>
        </w:rPr>
        <w:t xml:space="preserve">Professional Memberships</w:t>
      </w:r>
    </w:p>
    <w:p>
      <w:pPr>
        <w:spacing w:after="60" w:before="40"/>
        <w:jc w:val="left"/>
      </w:pPr>
      <w:r>
        <w:rPr>
          <w:rFonts w:ascii="Arial" w:cs="Arial" w:eastAsia="Arial" w:hAnsi="Arial"/>
          <w:b w:val="false"/>
          <w:bCs w:val="false"/>
          <w:i w:val="false"/>
          <w:iCs w:val="false"/>
          <w:color w:val="1A1A1A"/>
          <w:sz w:val="20"/>
          <w:szCs w:val="20"/>
        </w:rPr>
        <w:t xml:space="preserve">Albanian Journalists Association — Student Member since 2022</w:t>
      </w:r>
    </w:p>
    <w:p>
      <w:pPr>
        <w:spacing w:after="60" w:before="40"/>
        <w:jc w:val="left"/>
      </w:pPr>
      <w:r>
        <w:rPr>
          <w:rFonts w:ascii="Arial" w:cs="Arial" w:eastAsia="Arial" w:hAnsi="Arial"/>
          <w:b w:val="false"/>
          <w:bCs w:val="false"/>
          <w:i w:val="false"/>
          <w:iCs w:val="false"/>
          <w:color w:val="1A1A1A"/>
          <w:sz w:val="20"/>
          <w:szCs w:val="20"/>
        </w:rPr>
        <w:t xml:space="preserve">International Federation of Journalists — Junior Affiliate Member since 2023</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2026-05-29T15:10:09.448Z</dcterms:created>
  <dcterms:modified xsi:type="dcterms:W3CDTF">2026-05-29T15:10:09.448Z</dcterms:modified>
</cp:coreProperties>
</file>

<file path=docProps/custom.xml><?xml version="1.0" encoding="utf-8"?>
<Properties xmlns="http://schemas.openxmlformats.org/officeDocument/2006/custom-properties" xmlns:vt="http://schemas.openxmlformats.org/officeDocument/2006/docPropsVTypes"/>
</file>