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B0D20">
      <w:pPr>
        <w:jc w:val="center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大作业</w:t>
      </w:r>
    </w:p>
    <w:p w14:paraId="22FBF006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3511966C">
      <w:pPr>
        <w:spacing w:line="360" w:lineRule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作业目的：</w:t>
      </w:r>
    </w:p>
    <w:p w14:paraId="38EDB911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让同学们掌握文献检索的方法和路径；</w:t>
      </w:r>
    </w:p>
    <w:p w14:paraId="25417AE6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掌握了解学术前沿知识；</w:t>
      </w:r>
    </w:p>
    <w:p w14:paraId="4A2E9BE4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提升同学们的文献翻译整理能力（尽管会采用翻译软件，但务必要通读一遍。不仅仅是作为考核内容，更主要是节次机会“借用”一点闲余时间提升自己）</w:t>
      </w:r>
    </w:p>
    <w:p w14:paraId="3BBE9804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掌握文档的排版技能（作为大学生必备的基础技能，近期说有毕业设计、课程设计，远说就是工作必备）</w:t>
      </w:r>
    </w:p>
    <w:p w14:paraId="07338014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实现步骤：</w:t>
      </w:r>
    </w:p>
    <w:p w14:paraId="3C60097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（1）文献检索（如果校外检索需要登录WebVPN）</w:t>
      </w:r>
    </w:p>
    <w:p w14:paraId="2BDFF23A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3599815" cy="2498725"/>
            <wp:effectExtent l="0" t="0" r="635" b="158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C27FA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3599815" cy="1950085"/>
            <wp:effectExtent l="0" t="0" r="635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5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35BA3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3599815" cy="1950085"/>
            <wp:effectExtent l="0" t="0" r="635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5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C4DCE">
      <w:pPr>
        <w:ind w:firstLine="480" w:firstLineChars="20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如，输入Hydrogen combustion，然后Search，可得以下结果，选取一篇2024年或2025年发表的高被引文章和热门文章进行进行下载，并按照模板整理。</w:t>
      </w:r>
    </w:p>
    <w:p w14:paraId="55F0993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3599815" cy="195008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8C74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3599815" cy="1184910"/>
            <wp:effectExtent l="0" t="0" r="635" b="152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58ECBA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3599815" cy="1757680"/>
            <wp:effectExtent l="0" t="0" r="635" b="1397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57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D57F9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2879725" cy="922655"/>
            <wp:effectExtent l="0" t="0" r="15875" b="1079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4183A8">
      <w:pPr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3599815" cy="1950085"/>
            <wp:effectExtent l="0" t="0" r="635" b="1206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5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94D821">
      <w:pPr>
        <w:numPr>
          <w:ilvl w:val="0"/>
          <w:numId w:val="2"/>
        </w:numPr>
        <w:spacing w:line="360" w:lineRule="auto"/>
        <w:rPr>
          <w:rFonts w:hint="eastAsia" w:ascii="Times New Roman" w:hAnsi="Times New Roman"/>
          <w:color w:val="FF0000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color w:val="FF0000"/>
          <w:sz w:val="24"/>
          <w:szCs w:val="32"/>
          <w:lang w:val="en-US" w:eastAsia="zh-CN"/>
        </w:rPr>
        <w:t>检索关键词分配：气体燃烧（221班）、煤的燃烧（222班）、燃烧技术（223班）、燃烧污染物控制（224班和21级）。不局限于提供的关键词，选用围绕提供的关键所在研究领域均可。</w:t>
      </w:r>
    </w:p>
    <w:p w14:paraId="4C4F89BA">
      <w:pPr>
        <w:numPr>
          <w:ilvl w:val="0"/>
          <w:numId w:val="2"/>
        </w:numPr>
        <w:spacing w:line="360" w:lineRule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文献翻译内容封面及内容格式严格按模板执行</w:t>
      </w:r>
    </w:p>
    <w:p w14:paraId="5074398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5896C"/>
    <w:multiLevelType w:val="singleLevel"/>
    <w:tmpl w:val="AD45896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B1AF0E6"/>
    <w:multiLevelType w:val="singleLevel"/>
    <w:tmpl w:val="CB1AF0E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441EC"/>
    <w:rsid w:val="3C7F0E81"/>
    <w:rsid w:val="7CC1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323</Words>
  <Characters>364</Characters>
  <Lines>0</Lines>
  <Paragraphs>0</Paragraphs>
  <TotalTime>64</TotalTime>
  <ScaleCrop>false</ScaleCrop>
  <LinksUpToDate>false</LinksUpToDate>
  <CharactersWithSpaces>371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2025-03-27T12:19:00Z</dcterms:created>
  <dc:creator>msi</dc:creator>
  <cp:lastModifiedBy>WPS_13605413665</cp:lastModifiedBy>
  <dcterms:modified xsi:type="dcterms:W3CDTF">2025-03-27T14:34:24Z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eyJoZGlkIjoiYWVhYmRmMWI4YTU4MDkyZjUxOThhNGU2MDAxOTZkMzgiLCJ1c2VySWQiOiIzNzU3ODg2ODkifQ==</vt:lpwstr>
  </property>
  <property fmtid="{D5CDD505-2E9C-101B-9397-08002B2CF9AE}" pid="4" name="ICV">
    <vt:lpwstr>E0B8CF747B1640EC90AE88310F069366_12</vt:lpwstr>
  </property>
</Properties>
</file>