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C9141" w14:textId="77777777" w:rsidR="009627BF" w:rsidRPr="009627BF" w:rsidRDefault="009627BF" w:rsidP="009627BF">
      <w:pPr>
        <w:spacing w:line="240" w:lineRule="auto"/>
        <w:rPr>
          <w:b/>
          <w:bCs/>
        </w:rPr>
      </w:pPr>
      <w:r w:rsidRPr="009627BF">
        <w:rPr>
          <w:b/>
          <w:bCs/>
        </w:rPr>
        <w:t>1. Problem Statement</w:t>
      </w:r>
    </w:p>
    <w:p w14:paraId="231D5816" w14:textId="77777777" w:rsidR="009627BF" w:rsidRPr="009627BF" w:rsidRDefault="009627BF" w:rsidP="009627BF">
      <w:pPr>
        <w:spacing w:line="240" w:lineRule="auto"/>
      </w:pPr>
      <w:r w:rsidRPr="009627BF">
        <w:t>Senior leadership lacks a single, consistent, and actionable view of VP-level performance across loan production, profitability, and workforce efficiency. Current reporting is fragmented across systems, inconsistently allocated, and not aligned to executive decision-making.</w:t>
      </w:r>
    </w:p>
    <w:p w14:paraId="37C90601" w14:textId="77777777" w:rsidR="009627BF" w:rsidRPr="009627BF" w:rsidRDefault="009627BF" w:rsidP="009627BF">
      <w:pPr>
        <w:spacing w:line="240" w:lineRule="auto"/>
      </w:pPr>
      <w:r w:rsidRPr="009627BF">
        <w:t>As a result:</w:t>
      </w:r>
    </w:p>
    <w:p w14:paraId="35F82F2D" w14:textId="77777777" w:rsidR="009627BF" w:rsidRPr="009627BF" w:rsidRDefault="009627BF" w:rsidP="009627BF">
      <w:pPr>
        <w:numPr>
          <w:ilvl w:val="0"/>
          <w:numId w:val="43"/>
        </w:numPr>
        <w:spacing w:line="240" w:lineRule="auto"/>
      </w:pPr>
      <w:r w:rsidRPr="009627BF">
        <w:t>VP performance cannot be benchmarked consistently</w:t>
      </w:r>
    </w:p>
    <w:p w14:paraId="0D36B0E2" w14:textId="77777777" w:rsidR="009627BF" w:rsidRPr="009627BF" w:rsidRDefault="009627BF" w:rsidP="009627BF">
      <w:pPr>
        <w:numPr>
          <w:ilvl w:val="0"/>
          <w:numId w:val="43"/>
        </w:numPr>
        <w:spacing w:line="240" w:lineRule="auto"/>
      </w:pPr>
      <w:r w:rsidRPr="009627BF">
        <w:t>Profitability and ROI by VP are opaque</w:t>
      </w:r>
    </w:p>
    <w:p w14:paraId="062C9849" w14:textId="77777777" w:rsidR="009627BF" w:rsidRPr="009627BF" w:rsidRDefault="009627BF" w:rsidP="009627BF">
      <w:pPr>
        <w:numPr>
          <w:ilvl w:val="0"/>
          <w:numId w:val="43"/>
        </w:numPr>
        <w:spacing w:line="240" w:lineRule="auto"/>
      </w:pPr>
      <w:r w:rsidRPr="009627BF">
        <w:t>Workforce productivity and cost efficiency are difficult to evaluate</w:t>
      </w:r>
    </w:p>
    <w:p w14:paraId="77DAD540" w14:textId="77777777" w:rsidR="009627BF" w:rsidRPr="009627BF" w:rsidRDefault="009627BF" w:rsidP="009627BF">
      <w:pPr>
        <w:numPr>
          <w:ilvl w:val="0"/>
          <w:numId w:val="43"/>
        </w:numPr>
        <w:spacing w:line="240" w:lineRule="auto"/>
      </w:pPr>
      <w:r w:rsidRPr="009627BF">
        <w:t>Leadership lacks early-warning indicators for margin erosion or capacity issues</w:t>
      </w:r>
    </w:p>
    <w:p w14:paraId="5E9650ED" w14:textId="77777777" w:rsidR="009627BF" w:rsidRPr="009627BF" w:rsidRDefault="009627BF" w:rsidP="009627BF">
      <w:pPr>
        <w:spacing w:line="240" w:lineRule="auto"/>
        <w:rPr>
          <w:b/>
          <w:bCs/>
        </w:rPr>
      </w:pPr>
      <w:r w:rsidRPr="009627BF">
        <w:rPr>
          <w:b/>
          <w:bCs/>
        </w:rPr>
        <w:t>2. Project Objective</w:t>
      </w:r>
    </w:p>
    <w:p w14:paraId="47AB8D55" w14:textId="77777777" w:rsidR="009627BF" w:rsidRPr="009627BF" w:rsidRDefault="009627BF" w:rsidP="009627BF">
      <w:pPr>
        <w:spacing w:line="240" w:lineRule="auto"/>
      </w:pPr>
      <w:r w:rsidRPr="009627BF">
        <w:t xml:space="preserve">Design and deliver a </w:t>
      </w:r>
      <w:r w:rsidRPr="009627BF">
        <w:rPr>
          <w:b/>
          <w:bCs/>
        </w:rPr>
        <w:t>VP-level performance dashboard</w:t>
      </w:r>
      <w:r w:rsidRPr="009627BF">
        <w:t xml:space="preserve"> that consolidates production, financial, and workforce data into a </w:t>
      </w:r>
      <w:r w:rsidRPr="009627BF">
        <w:rPr>
          <w:b/>
          <w:bCs/>
        </w:rPr>
        <w:t>repeatable, auditable, and decision-oriented view</w:t>
      </w:r>
      <w:r w:rsidRPr="009627BF">
        <w:t>.</w:t>
      </w:r>
    </w:p>
    <w:p w14:paraId="1B59CBAD" w14:textId="77777777" w:rsidR="009627BF" w:rsidRPr="009627BF" w:rsidRDefault="009627BF" w:rsidP="009627BF">
      <w:pPr>
        <w:spacing w:line="240" w:lineRule="auto"/>
      </w:pPr>
      <w:r w:rsidRPr="009627BF">
        <w:t>The dashboard will enable executives to:</w:t>
      </w:r>
    </w:p>
    <w:p w14:paraId="5EE75E7F" w14:textId="77777777" w:rsidR="009627BF" w:rsidRPr="009627BF" w:rsidRDefault="009627BF" w:rsidP="009627BF">
      <w:pPr>
        <w:numPr>
          <w:ilvl w:val="0"/>
          <w:numId w:val="44"/>
        </w:numPr>
        <w:spacing w:line="240" w:lineRule="auto"/>
      </w:pPr>
      <w:r w:rsidRPr="009627BF">
        <w:t>Benchmark VP performance objectively</w:t>
      </w:r>
    </w:p>
    <w:p w14:paraId="6D21263F" w14:textId="77777777" w:rsidR="009627BF" w:rsidRPr="009627BF" w:rsidRDefault="009627BF" w:rsidP="009627BF">
      <w:pPr>
        <w:numPr>
          <w:ilvl w:val="0"/>
          <w:numId w:val="44"/>
        </w:numPr>
        <w:spacing w:line="240" w:lineRule="auto"/>
      </w:pPr>
      <w:r w:rsidRPr="009627BF">
        <w:t>Understand margin and cost drivers</w:t>
      </w:r>
    </w:p>
    <w:p w14:paraId="2BC51F3F" w14:textId="77777777" w:rsidR="009627BF" w:rsidRPr="009627BF" w:rsidRDefault="009627BF" w:rsidP="009627BF">
      <w:pPr>
        <w:numPr>
          <w:ilvl w:val="0"/>
          <w:numId w:val="44"/>
        </w:numPr>
        <w:spacing w:line="240" w:lineRule="auto"/>
      </w:pPr>
      <w:r w:rsidRPr="009627BF">
        <w:t>Assess productivity and ROI of sales leadership</w:t>
      </w:r>
    </w:p>
    <w:p w14:paraId="444C7E24" w14:textId="77777777" w:rsidR="009627BF" w:rsidRPr="009627BF" w:rsidRDefault="009627BF" w:rsidP="009627BF">
      <w:pPr>
        <w:numPr>
          <w:ilvl w:val="0"/>
          <w:numId w:val="44"/>
        </w:numPr>
        <w:spacing w:line="240" w:lineRule="auto"/>
      </w:pPr>
      <w:r w:rsidRPr="009627BF">
        <w:t>Monitor trends and risks over time</w:t>
      </w:r>
    </w:p>
    <w:p w14:paraId="41221CA8" w14:textId="77777777" w:rsidR="009627BF" w:rsidRPr="009627BF" w:rsidRDefault="009627BF" w:rsidP="009627BF">
      <w:pPr>
        <w:spacing w:line="240" w:lineRule="auto"/>
        <w:rPr>
          <w:b/>
          <w:bCs/>
        </w:rPr>
      </w:pPr>
      <w:r w:rsidRPr="009627BF">
        <w:rPr>
          <w:b/>
          <w:bCs/>
        </w:rPr>
        <w:t>3. In Scope</w:t>
      </w:r>
    </w:p>
    <w:p w14:paraId="54B2260E" w14:textId="77777777" w:rsidR="009627BF" w:rsidRPr="009627BF" w:rsidRDefault="009627BF" w:rsidP="009627BF">
      <w:pPr>
        <w:spacing w:line="240" w:lineRule="auto"/>
        <w:rPr>
          <w:b/>
          <w:bCs/>
        </w:rPr>
      </w:pPr>
      <w:r w:rsidRPr="009627BF">
        <w:rPr>
          <w:b/>
          <w:bCs/>
        </w:rPr>
        <w:t>A. Data Domains</w:t>
      </w:r>
    </w:p>
    <w:p w14:paraId="516ADCCC" w14:textId="77777777" w:rsidR="009627BF" w:rsidRPr="009627BF" w:rsidRDefault="009627BF" w:rsidP="009627BF">
      <w:pPr>
        <w:spacing w:line="240" w:lineRule="auto"/>
      </w:pPr>
      <w:r w:rsidRPr="009627BF">
        <w:rPr>
          <w:b/>
          <w:bCs/>
        </w:rPr>
        <w:t>Loan &amp; Production Data</w:t>
      </w:r>
    </w:p>
    <w:p w14:paraId="0BA565AA" w14:textId="77777777" w:rsidR="009627BF" w:rsidRPr="009627BF" w:rsidRDefault="009627BF" w:rsidP="009627BF">
      <w:pPr>
        <w:numPr>
          <w:ilvl w:val="0"/>
          <w:numId w:val="45"/>
        </w:numPr>
        <w:spacing w:line="240" w:lineRule="auto"/>
      </w:pPr>
      <w:r w:rsidRPr="009627BF">
        <w:t>Loan volume, loan count, product mix, geography, and risk attributes</w:t>
      </w:r>
    </w:p>
    <w:p w14:paraId="6339DF48" w14:textId="77777777" w:rsidR="009627BF" w:rsidRPr="009627BF" w:rsidRDefault="009627BF" w:rsidP="009627BF">
      <w:pPr>
        <w:spacing w:line="240" w:lineRule="auto"/>
      </w:pPr>
      <w:r w:rsidRPr="009627BF">
        <w:rPr>
          <w:b/>
          <w:bCs/>
        </w:rPr>
        <w:t>Organizational &amp; Workforce Attribution</w:t>
      </w:r>
    </w:p>
    <w:p w14:paraId="3E37B3A9" w14:textId="77777777" w:rsidR="009627BF" w:rsidRPr="009627BF" w:rsidRDefault="009627BF" w:rsidP="009627BF">
      <w:pPr>
        <w:numPr>
          <w:ilvl w:val="0"/>
          <w:numId w:val="46"/>
        </w:numPr>
        <w:spacing w:line="240" w:lineRule="auto"/>
      </w:pPr>
      <w:r w:rsidRPr="009627BF">
        <w:t>VP, Division, Employee hierarchy</w:t>
      </w:r>
    </w:p>
    <w:p w14:paraId="79F42073" w14:textId="77777777" w:rsidR="009627BF" w:rsidRPr="009627BF" w:rsidRDefault="009627BF" w:rsidP="009627BF">
      <w:pPr>
        <w:numPr>
          <w:ilvl w:val="0"/>
          <w:numId w:val="46"/>
        </w:numPr>
        <w:spacing w:line="240" w:lineRule="auto"/>
      </w:pPr>
      <w:r w:rsidRPr="009627BF">
        <w:t>Employment status and lifecycle data</w:t>
      </w:r>
    </w:p>
    <w:p w14:paraId="258DD59D" w14:textId="77777777" w:rsidR="009627BF" w:rsidRPr="009627BF" w:rsidRDefault="009627BF" w:rsidP="009627BF">
      <w:pPr>
        <w:spacing w:line="240" w:lineRule="auto"/>
      </w:pPr>
      <w:r w:rsidRPr="009627BF">
        <w:rPr>
          <w:b/>
          <w:bCs/>
        </w:rPr>
        <w:t>Financial Performance Data</w:t>
      </w:r>
    </w:p>
    <w:p w14:paraId="4D48A8FF" w14:textId="77777777" w:rsidR="009627BF" w:rsidRPr="009627BF" w:rsidRDefault="009627BF" w:rsidP="009627BF">
      <w:pPr>
        <w:numPr>
          <w:ilvl w:val="0"/>
          <w:numId w:val="47"/>
        </w:numPr>
        <w:spacing w:line="240" w:lineRule="auto"/>
      </w:pPr>
      <w:r w:rsidRPr="009627BF">
        <w:t>Revenue components (LOS, fees, GOS, OI)</w:t>
      </w:r>
    </w:p>
    <w:p w14:paraId="77882AFB" w14:textId="77777777" w:rsidR="009627BF" w:rsidRPr="009627BF" w:rsidRDefault="009627BF" w:rsidP="009627BF">
      <w:pPr>
        <w:numPr>
          <w:ilvl w:val="0"/>
          <w:numId w:val="47"/>
        </w:numPr>
        <w:spacing w:line="240" w:lineRule="auto"/>
      </w:pPr>
      <w:r w:rsidRPr="009627BF">
        <w:t>Cost components (Payroll, Rent, Corporate Allocations)</w:t>
      </w:r>
    </w:p>
    <w:p w14:paraId="3DE5D20D" w14:textId="77777777" w:rsidR="009627BF" w:rsidRPr="009627BF" w:rsidRDefault="009627BF" w:rsidP="009627BF">
      <w:pPr>
        <w:numPr>
          <w:ilvl w:val="0"/>
          <w:numId w:val="47"/>
        </w:numPr>
        <w:spacing w:line="240" w:lineRule="auto"/>
      </w:pPr>
      <w:r w:rsidRPr="009627BF">
        <w:t>Incentive and bonus data</w:t>
      </w:r>
    </w:p>
    <w:p w14:paraId="34B801BC" w14:textId="77777777" w:rsidR="009627BF" w:rsidRPr="009627BF" w:rsidRDefault="009627BF" w:rsidP="009627BF">
      <w:pPr>
        <w:spacing w:line="240" w:lineRule="auto"/>
      </w:pPr>
      <w:r w:rsidRPr="009627BF">
        <w:rPr>
          <w:b/>
          <w:bCs/>
        </w:rPr>
        <w:t>Productivity &amp; Capacity Metrics</w:t>
      </w:r>
    </w:p>
    <w:p w14:paraId="122747F1" w14:textId="77777777" w:rsidR="009627BF" w:rsidRPr="009627BF" w:rsidRDefault="009627BF" w:rsidP="009627BF">
      <w:pPr>
        <w:numPr>
          <w:ilvl w:val="0"/>
          <w:numId w:val="48"/>
        </w:numPr>
        <w:spacing w:line="240" w:lineRule="auto"/>
      </w:pPr>
      <w:r w:rsidRPr="009627BF">
        <w:lastRenderedPageBreak/>
        <w:t>Active sales headcount</w:t>
      </w:r>
    </w:p>
    <w:p w14:paraId="07FF9656" w14:textId="77777777" w:rsidR="009627BF" w:rsidRPr="009627BF" w:rsidRDefault="009627BF" w:rsidP="009627BF">
      <w:pPr>
        <w:numPr>
          <w:ilvl w:val="0"/>
          <w:numId w:val="48"/>
        </w:numPr>
        <w:spacing w:line="240" w:lineRule="auto"/>
      </w:pPr>
      <w:r w:rsidRPr="009627BF">
        <w:t>Non-producing sales headcount</w:t>
      </w:r>
    </w:p>
    <w:p w14:paraId="7337140A" w14:textId="77777777" w:rsidR="009627BF" w:rsidRPr="009627BF" w:rsidRDefault="009627BF" w:rsidP="009627BF">
      <w:pPr>
        <w:spacing w:line="240" w:lineRule="auto"/>
      </w:pPr>
      <w:r w:rsidRPr="009627BF">
        <w:rPr>
          <w:b/>
          <w:bCs/>
        </w:rPr>
        <w:t>Time Dimensions</w:t>
      </w:r>
    </w:p>
    <w:p w14:paraId="2308C9AE" w14:textId="77777777" w:rsidR="009627BF" w:rsidRPr="009627BF" w:rsidRDefault="009627BF" w:rsidP="009627BF">
      <w:pPr>
        <w:numPr>
          <w:ilvl w:val="0"/>
          <w:numId w:val="49"/>
        </w:numPr>
        <w:spacing w:line="240" w:lineRule="auto"/>
      </w:pPr>
      <w:r w:rsidRPr="009627BF">
        <w:t>Monthly and quarterly reporting periods</w:t>
      </w:r>
    </w:p>
    <w:p w14:paraId="232DF067" w14:textId="77777777" w:rsidR="009627BF" w:rsidRPr="009627BF" w:rsidRDefault="009627BF" w:rsidP="009627BF">
      <w:pPr>
        <w:numPr>
          <w:ilvl w:val="0"/>
          <w:numId w:val="49"/>
        </w:numPr>
        <w:spacing w:line="240" w:lineRule="auto"/>
      </w:pPr>
      <w:proofErr w:type="gramStart"/>
      <w:r w:rsidRPr="009627BF">
        <w:t>Employee</w:t>
      </w:r>
      <w:proofErr w:type="gramEnd"/>
      <w:r w:rsidRPr="009627BF">
        <w:t xml:space="preserve"> start and termination dates</w:t>
      </w:r>
    </w:p>
    <w:p w14:paraId="3F41187D" w14:textId="77777777" w:rsidR="009627BF" w:rsidRPr="009627BF" w:rsidRDefault="009627BF" w:rsidP="009627BF">
      <w:pPr>
        <w:spacing w:line="240" w:lineRule="auto"/>
        <w:rPr>
          <w:b/>
          <w:bCs/>
        </w:rPr>
      </w:pPr>
      <w:r w:rsidRPr="009627BF">
        <w:rPr>
          <w:b/>
          <w:bCs/>
        </w:rPr>
        <w:t>4. Out of Scope</w:t>
      </w:r>
    </w:p>
    <w:p w14:paraId="3F553965" w14:textId="77777777" w:rsidR="009627BF" w:rsidRPr="009627BF" w:rsidRDefault="009627BF" w:rsidP="009627BF">
      <w:pPr>
        <w:numPr>
          <w:ilvl w:val="0"/>
          <w:numId w:val="50"/>
        </w:numPr>
        <w:spacing w:line="240" w:lineRule="auto"/>
      </w:pPr>
      <w:r w:rsidRPr="009627BF">
        <w:t>Individual loan-level underwriting decisions</w:t>
      </w:r>
    </w:p>
    <w:p w14:paraId="4387A431" w14:textId="77777777" w:rsidR="009627BF" w:rsidRPr="009627BF" w:rsidRDefault="009627BF" w:rsidP="009627BF">
      <w:pPr>
        <w:numPr>
          <w:ilvl w:val="0"/>
          <w:numId w:val="50"/>
        </w:numPr>
        <w:spacing w:line="240" w:lineRule="auto"/>
      </w:pPr>
      <w:r w:rsidRPr="009627BF">
        <w:t>Forecasting or predictive modeling (beyond trend analysis)</w:t>
      </w:r>
    </w:p>
    <w:p w14:paraId="45B2D719" w14:textId="77777777" w:rsidR="009627BF" w:rsidRPr="009627BF" w:rsidRDefault="009627BF" w:rsidP="009627BF">
      <w:pPr>
        <w:numPr>
          <w:ilvl w:val="0"/>
          <w:numId w:val="50"/>
        </w:numPr>
        <w:spacing w:line="240" w:lineRule="auto"/>
      </w:pPr>
      <w:r w:rsidRPr="009627BF">
        <w:t>Compensation plan design changes</w:t>
      </w:r>
    </w:p>
    <w:p w14:paraId="78F2B81D" w14:textId="77777777" w:rsidR="009627BF" w:rsidRPr="009627BF" w:rsidRDefault="009627BF" w:rsidP="009627BF">
      <w:pPr>
        <w:numPr>
          <w:ilvl w:val="0"/>
          <w:numId w:val="50"/>
        </w:numPr>
        <w:spacing w:line="240" w:lineRule="auto"/>
      </w:pPr>
      <w:r w:rsidRPr="009627BF">
        <w:t>System-of-record replacements</w:t>
      </w:r>
    </w:p>
    <w:p w14:paraId="73B43732" w14:textId="77777777" w:rsidR="009627BF" w:rsidRPr="009627BF" w:rsidRDefault="009627BF" w:rsidP="009627BF">
      <w:pPr>
        <w:spacing w:line="240" w:lineRule="auto"/>
        <w:rPr>
          <w:b/>
          <w:bCs/>
        </w:rPr>
      </w:pPr>
      <w:r w:rsidRPr="009627BF">
        <w:rPr>
          <w:b/>
          <w:bCs/>
        </w:rPr>
        <w:t>5. Key Metrics &amp; KPIs</w:t>
      </w:r>
    </w:p>
    <w:p w14:paraId="63B66A4E" w14:textId="77777777" w:rsidR="009627BF" w:rsidRPr="009627BF" w:rsidRDefault="009627BF" w:rsidP="009627BF">
      <w:pPr>
        <w:spacing w:line="240" w:lineRule="auto"/>
        <w:rPr>
          <w:b/>
          <w:bCs/>
        </w:rPr>
      </w:pPr>
      <w:r w:rsidRPr="009627BF">
        <w:rPr>
          <w:b/>
          <w:bCs/>
        </w:rPr>
        <w:t>Core KPIs</w:t>
      </w:r>
    </w:p>
    <w:p w14:paraId="681916F6" w14:textId="77777777" w:rsidR="009627BF" w:rsidRPr="009627BF" w:rsidRDefault="009627BF" w:rsidP="009627BF">
      <w:pPr>
        <w:numPr>
          <w:ilvl w:val="0"/>
          <w:numId w:val="51"/>
        </w:numPr>
        <w:spacing w:line="240" w:lineRule="auto"/>
      </w:pPr>
      <w:r w:rsidRPr="009627BF">
        <w:t>Total Revenue</w:t>
      </w:r>
    </w:p>
    <w:p w14:paraId="2592D966" w14:textId="77777777" w:rsidR="009627BF" w:rsidRPr="009627BF" w:rsidRDefault="009627BF" w:rsidP="009627BF">
      <w:pPr>
        <w:numPr>
          <w:ilvl w:val="0"/>
          <w:numId w:val="51"/>
        </w:numPr>
        <w:spacing w:line="240" w:lineRule="auto"/>
      </w:pPr>
      <w:r w:rsidRPr="009627BF">
        <w:t>Contribution Margin &amp; Margin %</w:t>
      </w:r>
    </w:p>
    <w:p w14:paraId="0DAAE577" w14:textId="77777777" w:rsidR="009627BF" w:rsidRPr="009627BF" w:rsidRDefault="009627BF" w:rsidP="009627BF">
      <w:pPr>
        <w:numPr>
          <w:ilvl w:val="0"/>
          <w:numId w:val="51"/>
        </w:numPr>
        <w:spacing w:line="240" w:lineRule="auto"/>
      </w:pPr>
      <w:r w:rsidRPr="009627BF">
        <w:t>Loan Volume ($)</w:t>
      </w:r>
    </w:p>
    <w:p w14:paraId="7031BDAD" w14:textId="77777777" w:rsidR="009627BF" w:rsidRPr="009627BF" w:rsidRDefault="009627BF" w:rsidP="009627BF">
      <w:pPr>
        <w:numPr>
          <w:ilvl w:val="0"/>
          <w:numId w:val="51"/>
        </w:numPr>
        <w:spacing w:line="240" w:lineRule="auto"/>
      </w:pPr>
      <w:r w:rsidRPr="009627BF">
        <w:t>Loan Count (Pipeline)</w:t>
      </w:r>
    </w:p>
    <w:p w14:paraId="3F467F92" w14:textId="77777777" w:rsidR="009627BF" w:rsidRPr="009627BF" w:rsidRDefault="009627BF" w:rsidP="009627BF">
      <w:pPr>
        <w:numPr>
          <w:ilvl w:val="0"/>
          <w:numId w:val="51"/>
        </w:numPr>
        <w:spacing w:line="240" w:lineRule="auto"/>
      </w:pPr>
      <w:r w:rsidRPr="009627BF">
        <w:t>Productivity (Revenue per Active Sales HC)</w:t>
      </w:r>
    </w:p>
    <w:p w14:paraId="0E98E945" w14:textId="77777777" w:rsidR="009627BF" w:rsidRPr="009627BF" w:rsidRDefault="009627BF" w:rsidP="009627BF">
      <w:pPr>
        <w:numPr>
          <w:ilvl w:val="0"/>
          <w:numId w:val="51"/>
        </w:numPr>
        <w:spacing w:line="240" w:lineRule="auto"/>
      </w:pPr>
      <w:r w:rsidRPr="009627BF">
        <w:t>ROI (Revenue relative to Bonus Spend)</w:t>
      </w:r>
    </w:p>
    <w:p w14:paraId="1B39BEC1" w14:textId="77777777" w:rsidR="009627BF" w:rsidRPr="009627BF" w:rsidRDefault="009627BF" w:rsidP="009627BF">
      <w:pPr>
        <w:spacing w:line="240" w:lineRule="auto"/>
        <w:rPr>
          <w:b/>
          <w:bCs/>
        </w:rPr>
      </w:pPr>
      <w:r w:rsidRPr="009627BF">
        <w:rPr>
          <w:b/>
          <w:bCs/>
        </w:rPr>
        <w:t>VP-Level KPIs</w:t>
      </w:r>
    </w:p>
    <w:p w14:paraId="1157BEEB" w14:textId="77777777" w:rsidR="009627BF" w:rsidRPr="009627BF" w:rsidRDefault="009627BF" w:rsidP="009627BF">
      <w:pPr>
        <w:numPr>
          <w:ilvl w:val="0"/>
          <w:numId w:val="52"/>
        </w:numPr>
        <w:spacing w:line="240" w:lineRule="auto"/>
      </w:pPr>
      <w:r w:rsidRPr="009627BF">
        <w:t>Revenue by VP</w:t>
      </w:r>
    </w:p>
    <w:p w14:paraId="6E43F7D0" w14:textId="77777777" w:rsidR="009627BF" w:rsidRPr="009627BF" w:rsidRDefault="009627BF" w:rsidP="009627BF">
      <w:pPr>
        <w:numPr>
          <w:ilvl w:val="0"/>
          <w:numId w:val="52"/>
        </w:numPr>
        <w:spacing w:line="240" w:lineRule="auto"/>
      </w:pPr>
      <w:r w:rsidRPr="009627BF">
        <w:t>Margin by VP</w:t>
      </w:r>
    </w:p>
    <w:p w14:paraId="4086DA7A" w14:textId="77777777" w:rsidR="009627BF" w:rsidRPr="009627BF" w:rsidRDefault="009627BF" w:rsidP="009627BF">
      <w:pPr>
        <w:numPr>
          <w:ilvl w:val="0"/>
          <w:numId w:val="52"/>
        </w:numPr>
        <w:spacing w:line="240" w:lineRule="auto"/>
      </w:pPr>
      <w:r w:rsidRPr="009627BF">
        <w:t>Productivity by VP</w:t>
      </w:r>
    </w:p>
    <w:p w14:paraId="1078542A" w14:textId="77777777" w:rsidR="009627BF" w:rsidRPr="009627BF" w:rsidRDefault="009627BF" w:rsidP="009627BF">
      <w:pPr>
        <w:numPr>
          <w:ilvl w:val="0"/>
          <w:numId w:val="52"/>
        </w:numPr>
        <w:spacing w:line="240" w:lineRule="auto"/>
      </w:pPr>
      <w:r w:rsidRPr="009627BF">
        <w:t>ROI by VP</w:t>
      </w:r>
    </w:p>
    <w:p w14:paraId="73417A90" w14:textId="77777777" w:rsidR="009627BF" w:rsidRPr="009627BF" w:rsidRDefault="009627BF" w:rsidP="009627BF">
      <w:pPr>
        <w:spacing w:line="240" w:lineRule="auto"/>
        <w:rPr>
          <w:b/>
          <w:bCs/>
        </w:rPr>
      </w:pPr>
      <w:r w:rsidRPr="009627BF">
        <w:rPr>
          <w:b/>
          <w:bCs/>
        </w:rPr>
        <w:t>Time-Based KPIs</w:t>
      </w:r>
    </w:p>
    <w:p w14:paraId="3207E611" w14:textId="77777777" w:rsidR="009627BF" w:rsidRPr="009627BF" w:rsidRDefault="009627BF" w:rsidP="009627BF">
      <w:pPr>
        <w:numPr>
          <w:ilvl w:val="0"/>
          <w:numId w:val="53"/>
        </w:numPr>
        <w:spacing w:line="240" w:lineRule="auto"/>
      </w:pPr>
      <w:r w:rsidRPr="009627BF">
        <w:t>Monthly / Quarterly Revenue Trends</w:t>
      </w:r>
    </w:p>
    <w:p w14:paraId="7411E879" w14:textId="77777777" w:rsidR="009627BF" w:rsidRPr="009627BF" w:rsidRDefault="009627BF" w:rsidP="009627BF">
      <w:pPr>
        <w:numPr>
          <w:ilvl w:val="0"/>
          <w:numId w:val="53"/>
        </w:numPr>
        <w:spacing w:line="240" w:lineRule="auto"/>
      </w:pPr>
      <w:r w:rsidRPr="009627BF">
        <w:t>Loan Volume Growth</w:t>
      </w:r>
    </w:p>
    <w:p w14:paraId="6E10630A" w14:textId="77777777" w:rsidR="009627BF" w:rsidRPr="009627BF" w:rsidRDefault="009627BF" w:rsidP="009627BF">
      <w:pPr>
        <w:numPr>
          <w:ilvl w:val="0"/>
          <w:numId w:val="53"/>
        </w:numPr>
        <w:spacing w:line="240" w:lineRule="auto"/>
      </w:pPr>
      <w:r w:rsidRPr="009627BF">
        <w:t>Bonus vs Revenue Alignment</w:t>
      </w:r>
    </w:p>
    <w:p w14:paraId="748DE086" w14:textId="77777777" w:rsidR="009627BF" w:rsidRPr="009627BF" w:rsidRDefault="009627BF" w:rsidP="009627BF">
      <w:pPr>
        <w:spacing w:line="240" w:lineRule="auto"/>
        <w:rPr>
          <w:b/>
          <w:bCs/>
        </w:rPr>
      </w:pPr>
      <w:r w:rsidRPr="009627BF">
        <w:rPr>
          <w:b/>
          <w:bCs/>
        </w:rPr>
        <w:t>6. Data Preparation &amp; Methodology</w:t>
      </w:r>
    </w:p>
    <w:p w14:paraId="1B7F44BF" w14:textId="77777777" w:rsidR="009627BF" w:rsidRPr="009627BF" w:rsidRDefault="009627BF" w:rsidP="009627BF">
      <w:pPr>
        <w:spacing w:line="240" w:lineRule="auto"/>
        <w:rPr>
          <w:b/>
          <w:bCs/>
        </w:rPr>
      </w:pPr>
      <w:r w:rsidRPr="009627BF">
        <w:rPr>
          <w:b/>
          <w:bCs/>
        </w:rPr>
        <w:lastRenderedPageBreak/>
        <w:t>Validation &amp; Controls</w:t>
      </w:r>
    </w:p>
    <w:p w14:paraId="7C7D0283" w14:textId="77777777" w:rsidR="009627BF" w:rsidRPr="009627BF" w:rsidRDefault="009627BF" w:rsidP="009627BF">
      <w:pPr>
        <w:numPr>
          <w:ilvl w:val="0"/>
          <w:numId w:val="55"/>
        </w:numPr>
        <w:spacing w:line="240" w:lineRule="auto"/>
      </w:pPr>
      <w:r w:rsidRPr="009627BF">
        <w:t>Identify and flag negative or adjustment entries</w:t>
      </w:r>
    </w:p>
    <w:p w14:paraId="62D66575" w14:textId="77777777" w:rsidR="009627BF" w:rsidRPr="009627BF" w:rsidRDefault="009627BF" w:rsidP="009627BF">
      <w:pPr>
        <w:numPr>
          <w:ilvl w:val="0"/>
          <w:numId w:val="55"/>
        </w:numPr>
        <w:spacing w:line="240" w:lineRule="auto"/>
      </w:pPr>
      <w:r w:rsidRPr="009627BF">
        <w:t xml:space="preserve">Review </w:t>
      </w:r>
      <w:proofErr w:type="gramStart"/>
      <w:r w:rsidRPr="009627BF">
        <w:t>extreme margins</w:t>
      </w:r>
      <w:proofErr w:type="gramEnd"/>
      <w:r w:rsidRPr="009627BF">
        <w:t xml:space="preserve"> and ROI </w:t>
      </w:r>
      <w:proofErr w:type="gramStart"/>
      <w:r w:rsidRPr="009627BF">
        <w:t>outliers</w:t>
      </w:r>
      <w:proofErr w:type="gramEnd"/>
    </w:p>
    <w:p w14:paraId="55FF1BBC" w14:textId="77777777" w:rsidR="009627BF" w:rsidRPr="009627BF" w:rsidRDefault="009627BF" w:rsidP="009627BF">
      <w:pPr>
        <w:numPr>
          <w:ilvl w:val="0"/>
          <w:numId w:val="55"/>
        </w:numPr>
        <w:spacing w:line="240" w:lineRule="auto"/>
      </w:pPr>
      <w:r w:rsidRPr="009627BF">
        <w:t>Preserve data integrity through exception tagging</w:t>
      </w:r>
    </w:p>
    <w:p w14:paraId="36D7DA28" w14:textId="77777777" w:rsidR="009627BF" w:rsidRPr="009627BF" w:rsidRDefault="009627BF" w:rsidP="009627BF">
      <w:pPr>
        <w:spacing w:line="240" w:lineRule="auto"/>
        <w:rPr>
          <w:b/>
          <w:bCs/>
        </w:rPr>
      </w:pPr>
      <w:r w:rsidRPr="009627BF">
        <w:rPr>
          <w:b/>
          <w:bCs/>
        </w:rPr>
        <w:t>Derived Metrics</w:t>
      </w:r>
    </w:p>
    <w:p w14:paraId="11D908BA" w14:textId="77777777" w:rsidR="009627BF" w:rsidRPr="009627BF" w:rsidRDefault="009627BF" w:rsidP="009627BF">
      <w:pPr>
        <w:numPr>
          <w:ilvl w:val="0"/>
          <w:numId w:val="56"/>
        </w:numPr>
        <w:spacing w:line="240" w:lineRule="auto"/>
      </w:pPr>
      <w:r w:rsidRPr="009627BF">
        <w:t>Total Revenue = Sum of all revenue components</w:t>
      </w:r>
    </w:p>
    <w:p w14:paraId="4E307307" w14:textId="77777777" w:rsidR="009627BF" w:rsidRPr="009627BF" w:rsidRDefault="009627BF" w:rsidP="009627BF">
      <w:pPr>
        <w:numPr>
          <w:ilvl w:val="0"/>
          <w:numId w:val="56"/>
        </w:numPr>
        <w:spacing w:line="240" w:lineRule="auto"/>
      </w:pPr>
      <w:r w:rsidRPr="009627BF">
        <w:t>Total Expense = Payroll + Rent + Corporate Allocations</w:t>
      </w:r>
    </w:p>
    <w:p w14:paraId="33B9BADF" w14:textId="77777777" w:rsidR="009627BF" w:rsidRPr="009627BF" w:rsidRDefault="009627BF" w:rsidP="009627BF">
      <w:pPr>
        <w:numPr>
          <w:ilvl w:val="0"/>
          <w:numId w:val="56"/>
        </w:numPr>
        <w:spacing w:line="240" w:lineRule="auto"/>
      </w:pPr>
      <w:r w:rsidRPr="009627BF">
        <w:t>Contribution Margin = Revenue – Total Expense</w:t>
      </w:r>
    </w:p>
    <w:p w14:paraId="7742C2FE" w14:textId="77777777" w:rsidR="009627BF" w:rsidRPr="009627BF" w:rsidRDefault="009627BF" w:rsidP="009627BF">
      <w:pPr>
        <w:numPr>
          <w:ilvl w:val="0"/>
          <w:numId w:val="56"/>
        </w:numPr>
        <w:spacing w:line="240" w:lineRule="auto"/>
      </w:pPr>
      <w:r w:rsidRPr="009627BF">
        <w:t>Productivity = Revenue / Active Sales HC</w:t>
      </w:r>
    </w:p>
    <w:p w14:paraId="39B09316" w14:textId="0269FD8C" w:rsidR="009627BF" w:rsidRPr="009627BF" w:rsidRDefault="009627BF" w:rsidP="009627BF">
      <w:pPr>
        <w:numPr>
          <w:ilvl w:val="0"/>
          <w:numId w:val="56"/>
        </w:numPr>
        <w:spacing w:line="240" w:lineRule="auto"/>
      </w:pPr>
      <w:r w:rsidRPr="009627BF">
        <w:t>ROI = Revenue / Bonus Paid</w:t>
      </w:r>
    </w:p>
    <w:p w14:paraId="460797FF" w14:textId="77777777" w:rsidR="009627BF" w:rsidRPr="009627BF" w:rsidRDefault="009627BF" w:rsidP="009627BF">
      <w:pPr>
        <w:spacing w:line="240" w:lineRule="auto"/>
        <w:rPr>
          <w:b/>
          <w:bCs/>
        </w:rPr>
      </w:pPr>
      <w:r w:rsidRPr="009627BF">
        <w:rPr>
          <w:b/>
          <w:bCs/>
        </w:rPr>
        <w:t>7. Analytical Approach</w:t>
      </w:r>
    </w:p>
    <w:p w14:paraId="2C5EE5C8" w14:textId="77777777" w:rsidR="009627BF" w:rsidRPr="009627BF" w:rsidRDefault="009627BF" w:rsidP="009627BF">
      <w:pPr>
        <w:spacing w:line="240" w:lineRule="auto"/>
        <w:rPr>
          <w:b/>
          <w:bCs/>
        </w:rPr>
      </w:pPr>
      <w:r w:rsidRPr="009627BF">
        <w:rPr>
          <w:b/>
          <w:bCs/>
        </w:rPr>
        <w:t>Production Analysis</w:t>
      </w:r>
    </w:p>
    <w:p w14:paraId="4FA202D2" w14:textId="77777777" w:rsidR="009627BF" w:rsidRPr="009627BF" w:rsidRDefault="009627BF" w:rsidP="009627BF">
      <w:pPr>
        <w:numPr>
          <w:ilvl w:val="0"/>
          <w:numId w:val="57"/>
        </w:numPr>
        <w:spacing w:line="240" w:lineRule="auto"/>
      </w:pPr>
      <w:r w:rsidRPr="009627BF">
        <w:t>Loan volume and pipeline trends</w:t>
      </w:r>
    </w:p>
    <w:p w14:paraId="155311FA" w14:textId="77777777" w:rsidR="009627BF" w:rsidRPr="009627BF" w:rsidRDefault="009627BF" w:rsidP="009627BF">
      <w:pPr>
        <w:numPr>
          <w:ilvl w:val="0"/>
          <w:numId w:val="57"/>
        </w:numPr>
        <w:spacing w:line="240" w:lineRule="auto"/>
      </w:pPr>
      <w:r w:rsidRPr="009627BF">
        <w:t>Product mix and geographic distribution</w:t>
      </w:r>
    </w:p>
    <w:p w14:paraId="2EE55593" w14:textId="77777777" w:rsidR="009627BF" w:rsidRPr="009627BF" w:rsidRDefault="009627BF" w:rsidP="009627BF">
      <w:pPr>
        <w:spacing w:line="240" w:lineRule="auto"/>
        <w:rPr>
          <w:b/>
          <w:bCs/>
        </w:rPr>
      </w:pPr>
      <w:r w:rsidRPr="009627BF">
        <w:rPr>
          <w:b/>
          <w:bCs/>
        </w:rPr>
        <w:t>Organizational Performance</w:t>
      </w:r>
    </w:p>
    <w:p w14:paraId="2F10B342" w14:textId="77777777" w:rsidR="009627BF" w:rsidRPr="009627BF" w:rsidRDefault="009627BF" w:rsidP="009627BF">
      <w:pPr>
        <w:numPr>
          <w:ilvl w:val="0"/>
          <w:numId w:val="58"/>
        </w:numPr>
        <w:spacing w:line="240" w:lineRule="auto"/>
      </w:pPr>
      <w:r w:rsidRPr="009627BF">
        <w:t>VP-to-VP benchmarking</w:t>
      </w:r>
    </w:p>
    <w:p w14:paraId="2EB9B010" w14:textId="77777777" w:rsidR="009627BF" w:rsidRDefault="009627BF" w:rsidP="009627BF">
      <w:pPr>
        <w:numPr>
          <w:ilvl w:val="0"/>
          <w:numId w:val="58"/>
        </w:numPr>
        <w:spacing w:line="240" w:lineRule="auto"/>
      </w:pPr>
      <w:r w:rsidRPr="009627BF">
        <w:t>Drill-downs from VP → Division → Employee</w:t>
      </w:r>
    </w:p>
    <w:p w14:paraId="5B8FADEB" w14:textId="525B30E3" w:rsidR="009627BF" w:rsidRPr="009627BF" w:rsidRDefault="009627BF" w:rsidP="009627BF">
      <w:pPr>
        <w:numPr>
          <w:ilvl w:val="0"/>
          <w:numId w:val="58"/>
        </w:numPr>
        <w:spacing w:line="240" w:lineRule="auto"/>
      </w:pPr>
      <w:r>
        <w:t>VP Trends by Hire Class/Date</w:t>
      </w:r>
    </w:p>
    <w:p w14:paraId="24A41B6C" w14:textId="77777777" w:rsidR="009627BF" w:rsidRPr="009627BF" w:rsidRDefault="009627BF" w:rsidP="009627BF">
      <w:pPr>
        <w:spacing w:line="240" w:lineRule="auto"/>
        <w:rPr>
          <w:b/>
          <w:bCs/>
        </w:rPr>
      </w:pPr>
      <w:r w:rsidRPr="009627BF">
        <w:rPr>
          <w:b/>
          <w:bCs/>
        </w:rPr>
        <w:t>Financial Performance</w:t>
      </w:r>
    </w:p>
    <w:p w14:paraId="46BCCE42" w14:textId="77777777" w:rsidR="009627BF" w:rsidRPr="009627BF" w:rsidRDefault="009627BF" w:rsidP="009627BF">
      <w:pPr>
        <w:numPr>
          <w:ilvl w:val="0"/>
          <w:numId w:val="59"/>
        </w:numPr>
        <w:spacing w:line="240" w:lineRule="auto"/>
      </w:pPr>
      <w:r w:rsidRPr="009627BF">
        <w:t>Cost structure and margin decomposition</w:t>
      </w:r>
    </w:p>
    <w:p w14:paraId="54419384" w14:textId="77777777" w:rsidR="009627BF" w:rsidRPr="009627BF" w:rsidRDefault="009627BF" w:rsidP="009627BF">
      <w:pPr>
        <w:numPr>
          <w:ilvl w:val="0"/>
          <w:numId w:val="59"/>
        </w:numPr>
        <w:spacing w:line="240" w:lineRule="auto"/>
      </w:pPr>
      <w:r w:rsidRPr="009627BF">
        <w:t>Revenue vs incentive efficiency</w:t>
      </w:r>
    </w:p>
    <w:p w14:paraId="72C50B1D" w14:textId="77777777" w:rsidR="009627BF" w:rsidRPr="009627BF" w:rsidRDefault="009627BF" w:rsidP="009627BF">
      <w:pPr>
        <w:spacing w:line="240" w:lineRule="auto"/>
        <w:rPr>
          <w:b/>
          <w:bCs/>
        </w:rPr>
      </w:pPr>
      <w:r w:rsidRPr="009627BF">
        <w:rPr>
          <w:b/>
          <w:bCs/>
        </w:rPr>
        <w:t>Workforce Productivity</w:t>
      </w:r>
    </w:p>
    <w:p w14:paraId="0C48416A" w14:textId="77777777" w:rsidR="009627BF" w:rsidRPr="009627BF" w:rsidRDefault="009627BF" w:rsidP="009627BF">
      <w:pPr>
        <w:numPr>
          <w:ilvl w:val="0"/>
          <w:numId w:val="60"/>
        </w:numPr>
        <w:spacing w:line="240" w:lineRule="auto"/>
      </w:pPr>
      <w:r w:rsidRPr="009627BF">
        <w:t>Sales efficiency by VP</w:t>
      </w:r>
    </w:p>
    <w:p w14:paraId="4B0225F2" w14:textId="77777777" w:rsidR="009627BF" w:rsidRPr="009627BF" w:rsidRDefault="009627BF" w:rsidP="009627BF">
      <w:pPr>
        <w:numPr>
          <w:ilvl w:val="0"/>
          <w:numId w:val="60"/>
        </w:numPr>
        <w:spacing w:line="240" w:lineRule="auto"/>
      </w:pPr>
      <w:r w:rsidRPr="009627BF">
        <w:t>Producing vs non-producing capacity analysis</w:t>
      </w:r>
    </w:p>
    <w:p w14:paraId="5C5AA7C2" w14:textId="77777777" w:rsidR="009627BF" w:rsidRPr="009627BF" w:rsidRDefault="009627BF" w:rsidP="009627BF">
      <w:pPr>
        <w:spacing w:line="240" w:lineRule="auto"/>
        <w:rPr>
          <w:b/>
          <w:bCs/>
        </w:rPr>
      </w:pPr>
      <w:r w:rsidRPr="009627BF">
        <w:rPr>
          <w:b/>
          <w:bCs/>
        </w:rPr>
        <w:t>8. Dashboard Deliverables</w:t>
      </w:r>
    </w:p>
    <w:p w14:paraId="1CE2973E" w14:textId="77777777" w:rsidR="009627BF" w:rsidRPr="009627BF" w:rsidRDefault="009627BF" w:rsidP="009627BF">
      <w:pPr>
        <w:spacing w:line="240" w:lineRule="auto"/>
        <w:rPr>
          <w:b/>
          <w:bCs/>
        </w:rPr>
      </w:pPr>
      <w:r w:rsidRPr="009627BF">
        <w:rPr>
          <w:b/>
          <w:bCs/>
        </w:rPr>
        <w:t>Executive Overview</w:t>
      </w:r>
    </w:p>
    <w:p w14:paraId="3BD0F03A" w14:textId="77777777" w:rsidR="009627BF" w:rsidRPr="009627BF" w:rsidRDefault="009627BF" w:rsidP="009627BF">
      <w:pPr>
        <w:numPr>
          <w:ilvl w:val="0"/>
          <w:numId w:val="61"/>
        </w:numPr>
        <w:spacing w:line="240" w:lineRule="auto"/>
      </w:pPr>
      <w:r w:rsidRPr="009627BF">
        <w:t>KPI scorecards</w:t>
      </w:r>
    </w:p>
    <w:p w14:paraId="599CBE94" w14:textId="77777777" w:rsidR="009627BF" w:rsidRPr="009627BF" w:rsidRDefault="009627BF" w:rsidP="009627BF">
      <w:pPr>
        <w:numPr>
          <w:ilvl w:val="0"/>
          <w:numId w:val="61"/>
        </w:numPr>
        <w:spacing w:line="240" w:lineRule="auto"/>
      </w:pPr>
      <w:r w:rsidRPr="009627BF">
        <w:t>Revenue and volume trend lines</w:t>
      </w:r>
    </w:p>
    <w:p w14:paraId="6D4827FA" w14:textId="77777777" w:rsidR="009627BF" w:rsidRPr="009627BF" w:rsidRDefault="009627BF" w:rsidP="009627BF">
      <w:pPr>
        <w:numPr>
          <w:ilvl w:val="0"/>
          <w:numId w:val="61"/>
        </w:numPr>
        <w:spacing w:line="240" w:lineRule="auto"/>
      </w:pPr>
      <w:r w:rsidRPr="009627BF">
        <w:lastRenderedPageBreak/>
        <w:t>Cost allocation summary</w:t>
      </w:r>
    </w:p>
    <w:p w14:paraId="04329776" w14:textId="77777777" w:rsidR="009627BF" w:rsidRPr="009627BF" w:rsidRDefault="009627BF" w:rsidP="009627BF">
      <w:pPr>
        <w:spacing w:line="240" w:lineRule="auto"/>
        <w:rPr>
          <w:b/>
          <w:bCs/>
        </w:rPr>
      </w:pPr>
      <w:r w:rsidRPr="009627BF">
        <w:rPr>
          <w:b/>
          <w:bCs/>
        </w:rPr>
        <w:t>VP Comparison View</w:t>
      </w:r>
    </w:p>
    <w:p w14:paraId="23E9443D" w14:textId="77777777" w:rsidR="009627BF" w:rsidRPr="009627BF" w:rsidRDefault="009627BF" w:rsidP="009627BF">
      <w:pPr>
        <w:numPr>
          <w:ilvl w:val="0"/>
          <w:numId w:val="62"/>
        </w:numPr>
        <w:spacing w:line="240" w:lineRule="auto"/>
      </w:pPr>
      <w:r w:rsidRPr="009627BF">
        <w:t>Revenue and margin by VP</w:t>
      </w:r>
    </w:p>
    <w:p w14:paraId="46EB9EBE" w14:textId="77777777" w:rsidR="009627BF" w:rsidRPr="009627BF" w:rsidRDefault="009627BF" w:rsidP="009627BF">
      <w:pPr>
        <w:numPr>
          <w:ilvl w:val="0"/>
          <w:numId w:val="62"/>
        </w:numPr>
        <w:spacing w:line="240" w:lineRule="auto"/>
      </w:pPr>
      <w:r w:rsidRPr="009627BF">
        <w:t>Productivity by VP</w:t>
      </w:r>
    </w:p>
    <w:p w14:paraId="5835BCE8" w14:textId="77777777" w:rsidR="009627BF" w:rsidRPr="009627BF" w:rsidRDefault="009627BF" w:rsidP="009627BF">
      <w:pPr>
        <w:numPr>
          <w:ilvl w:val="0"/>
          <w:numId w:val="62"/>
        </w:numPr>
        <w:spacing w:line="240" w:lineRule="auto"/>
      </w:pPr>
      <w:r w:rsidRPr="009627BF">
        <w:t>ROI visualization (Revenue vs Bonus)</w:t>
      </w:r>
    </w:p>
    <w:p w14:paraId="209D00FA" w14:textId="77777777" w:rsidR="009627BF" w:rsidRPr="009627BF" w:rsidRDefault="009627BF" w:rsidP="009627BF">
      <w:pPr>
        <w:spacing w:line="240" w:lineRule="auto"/>
        <w:rPr>
          <w:b/>
          <w:bCs/>
        </w:rPr>
      </w:pPr>
      <w:r w:rsidRPr="009627BF">
        <w:rPr>
          <w:b/>
          <w:bCs/>
        </w:rPr>
        <w:t>Drill-Down Views</w:t>
      </w:r>
    </w:p>
    <w:p w14:paraId="423B317D" w14:textId="77777777" w:rsidR="009627BF" w:rsidRPr="009627BF" w:rsidRDefault="009627BF" w:rsidP="009627BF">
      <w:pPr>
        <w:numPr>
          <w:ilvl w:val="0"/>
          <w:numId w:val="63"/>
        </w:numPr>
        <w:spacing w:line="240" w:lineRule="auto"/>
      </w:pPr>
      <w:r w:rsidRPr="009627BF">
        <w:t>Division-level and employee-level performance</w:t>
      </w:r>
    </w:p>
    <w:p w14:paraId="73E66ADD" w14:textId="77777777" w:rsidR="009627BF" w:rsidRPr="009627BF" w:rsidRDefault="009627BF" w:rsidP="009627BF">
      <w:pPr>
        <w:numPr>
          <w:ilvl w:val="0"/>
          <w:numId w:val="63"/>
        </w:numPr>
        <w:spacing w:line="240" w:lineRule="auto"/>
      </w:pPr>
      <w:r w:rsidRPr="009627BF">
        <w:t>Time-series performance tracking</w:t>
      </w:r>
    </w:p>
    <w:p w14:paraId="03A282A1" w14:textId="77777777" w:rsidR="009627BF" w:rsidRPr="009627BF" w:rsidRDefault="009627BF" w:rsidP="009627BF">
      <w:pPr>
        <w:spacing w:line="240" w:lineRule="auto"/>
        <w:rPr>
          <w:b/>
          <w:bCs/>
        </w:rPr>
      </w:pPr>
      <w:r w:rsidRPr="009627BF">
        <w:rPr>
          <w:b/>
          <w:bCs/>
        </w:rPr>
        <w:t>9. Success Criteria</w:t>
      </w:r>
    </w:p>
    <w:p w14:paraId="0C7A0E0B" w14:textId="77777777" w:rsidR="009627BF" w:rsidRPr="009627BF" w:rsidRDefault="009627BF" w:rsidP="009627BF">
      <w:pPr>
        <w:spacing w:line="240" w:lineRule="auto"/>
      </w:pPr>
      <w:r w:rsidRPr="009627BF">
        <w:t>The project will be considered successful if:</w:t>
      </w:r>
    </w:p>
    <w:p w14:paraId="41796E46" w14:textId="77777777" w:rsidR="009627BF" w:rsidRPr="009627BF" w:rsidRDefault="009627BF" w:rsidP="009627BF">
      <w:pPr>
        <w:numPr>
          <w:ilvl w:val="0"/>
          <w:numId w:val="64"/>
        </w:numPr>
        <w:spacing w:line="240" w:lineRule="auto"/>
      </w:pPr>
      <w:r w:rsidRPr="009627BF">
        <w:t>Executives can assess VP performance in under 5 minutes</w:t>
      </w:r>
    </w:p>
    <w:p w14:paraId="6A8848B2" w14:textId="77777777" w:rsidR="009627BF" w:rsidRPr="009627BF" w:rsidRDefault="009627BF" w:rsidP="009627BF">
      <w:pPr>
        <w:numPr>
          <w:ilvl w:val="0"/>
          <w:numId w:val="64"/>
        </w:numPr>
        <w:spacing w:line="240" w:lineRule="auto"/>
      </w:pPr>
      <w:r w:rsidRPr="009627BF">
        <w:t>Metrics are consistent, auditable, and repeatable</w:t>
      </w:r>
    </w:p>
    <w:p w14:paraId="0959C9A1" w14:textId="77777777" w:rsidR="009627BF" w:rsidRPr="009627BF" w:rsidRDefault="009627BF" w:rsidP="009627BF">
      <w:pPr>
        <w:numPr>
          <w:ilvl w:val="0"/>
          <w:numId w:val="64"/>
        </w:numPr>
        <w:spacing w:line="240" w:lineRule="auto"/>
      </w:pPr>
      <w:r w:rsidRPr="009627BF">
        <w:t>The dashboard replaces manual VP performance reporting</w:t>
      </w:r>
    </w:p>
    <w:p w14:paraId="5498EDB8" w14:textId="77777777" w:rsidR="009627BF" w:rsidRPr="009627BF" w:rsidRDefault="009627BF" w:rsidP="009627BF">
      <w:pPr>
        <w:numPr>
          <w:ilvl w:val="0"/>
          <w:numId w:val="64"/>
        </w:numPr>
        <w:spacing w:line="240" w:lineRule="auto"/>
      </w:pPr>
      <w:r w:rsidRPr="009627BF">
        <w:t>Leadership can clearly identify top and bottom performers</w:t>
      </w:r>
    </w:p>
    <w:p w14:paraId="09E48995" w14:textId="77777777" w:rsidR="009627BF" w:rsidRDefault="009627BF" w:rsidP="009627BF">
      <w:pPr>
        <w:numPr>
          <w:ilvl w:val="0"/>
          <w:numId w:val="64"/>
        </w:numPr>
        <w:spacing w:line="240" w:lineRule="auto"/>
      </w:pPr>
      <w:r w:rsidRPr="009627BF">
        <w:t>Financial and workforce decisions can be directly tied to dashboard outputs</w:t>
      </w:r>
    </w:p>
    <w:p w14:paraId="761E9D5E" w14:textId="5292818E" w:rsidR="009627BF" w:rsidRPr="009627BF" w:rsidRDefault="009627BF" w:rsidP="009627BF">
      <w:pPr>
        <w:numPr>
          <w:ilvl w:val="0"/>
          <w:numId w:val="64"/>
        </w:numPr>
        <w:spacing w:line="240" w:lineRule="auto"/>
      </w:pPr>
      <w:r>
        <w:t>Replicate the same analysis by state</w:t>
      </w:r>
    </w:p>
    <w:p w14:paraId="5FD23897" w14:textId="77777777" w:rsidR="009627BF" w:rsidRPr="009627BF" w:rsidRDefault="009627BF" w:rsidP="009627BF">
      <w:pPr>
        <w:spacing w:line="240" w:lineRule="auto"/>
        <w:rPr>
          <w:b/>
          <w:bCs/>
        </w:rPr>
      </w:pPr>
      <w:r w:rsidRPr="009627BF">
        <w:rPr>
          <w:b/>
          <w:bCs/>
        </w:rPr>
        <w:t>10. Business Impact</w:t>
      </w:r>
    </w:p>
    <w:p w14:paraId="1ED1DA90" w14:textId="77777777" w:rsidR="009627BF" w:rsidRPr="009627BF" w:rsidRDefault="009627BF" w:rsidP="009627BF">
      <w:pPr>
        <w:spacing w:line="240" w:lineRule="auto"/>
      </w:pPr>
      <w:r w:rsidRPr="009627BF">
        <w:t>This dashboard will:</w:t>
      </w:r>
    </w:p>
    <w:p w14:paraId="73BA9AC1" w14:textId="77777777" w:rsidR="009627BF" w:rsidRPr="009627BF" w:rsidRDefault="009627BF" w:rsidP="009627BF">
      <w:pPr>
        <w:numPr>
          <w:ilvl w:val="0"/>
          <w:numId w:val="65"/>
        </w:numPr>
        <w:spacing w:line="240" w:lineRule="auto"/>
      </w:pPr>
      <w:r w:rsidRPr="009627BF">
        <w:t>Improve transparency and accountability at the VP level</w:t>
      </w:r>
    </w:p>
    <w:p w14:paraId="58CFD326" w14:textId="77777777" w:rsidR="009627BF" w:rsidRPr="009627BF" w:rsidRDefault="009627BF" w:rsidP="009627BF">
      <w:pPr>
        <w:numPr>
          <w:ilvl w:val="0"/>
          <w:numId w:val="65"/>
        </w:numPr>
        <w:spacing w:line="240" w:lineRule="auto"/>
      </w:pPr>
      <w:r w:rsidRPr="009627BF">
        <w:t>Enable data-driven resource allocation decisions</w:t>
      </w:r>
    </w:p>
    <w:p w14:paraId="37E44E85" w14:textId="77777777" w:rsidR="009627BF" w:rsidRPr="009627BF" w:rsidRDefault="009627BF" w:rsidP="009627BF">
      <w:pPr>
        <w:numPr>
          <w:ilvl w:val="0"/>
          <w:numId w:val="65"/>
        </w:numPr>
        <w:spacing w:line="240" w:lineRule="auto"/>
      </w:pPr>
      <w:r w:rsidRPr="009627BF">
        <w:t>Surface margin risks and productivity gaps earlier</w:t>
      </w:r>
    </w:p>
    <w:p w14:paraId="4CA50581" w14:textId="77777777" w:rsidR="009627BF" w:rsidRPr="009627BF" w:rsidRDefault="009627BF" w:rsidP="009627BF">
      <w:pPr>
        <w:numPr>
          <w:ilvl w:val="0"/>
          <w:numId w:val="65"/>
        </w:numPr>
        <w:spacing w:line="240" w:lineRule="auto"/>
      </w:pPr>
      <w:r w:rsidRPr="009627BF">
        <w:t>Align sales leadership incentives with financial outcomes</w:t>
      </w:r>
    </w:p>
    <w:p w14:paraId="04ACFA70" w14:textId="16C6E2F9" w:rsidR="009627BF" w:rsidRDefault="009627BF" w:rsidP="009627BF">
      <w:pPr>
        <w:spacing w:line="240" w:lineRule="auto"/>
      </w:pPr>
    </w:p>
    <w:sectPr w:rsidR="00962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4843"/>
    <w:multiLevelType w:val="multilevel"/>
    <w:tmpl w:val="0946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B0D96"/>
    <w:multiLevelType w:val="multilevel"/>
    <w:tmpl w:val="B2D6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917E5"/>
    <w:multiLevelType w:val="multilevel"/>
    <w:tmpl w:val="C3B4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20FD9"/>
    <w:multiLevelType w:val="multilevel"/>
    <w:tmpl w:val="3EFE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F4A2B"/>
    <w:multiLevelType w:val="multilevel"/>
    <w:tmpl w:val="3284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63698"/>
    <w:multiLevelType w:val="multilevel"/>
    <w:tmpl w:val="5F34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62098"/>
    <w:multiLevelType w:val="multilevel"/>
    <w:tmpl w:val="1E30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14614"/>
    <w:multiLevelType w:val="multilevel"/>
    <w:tmpl w:val="5412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E213F"/>
    <w:multiLevelType w:val="multilevel"/>
    <w:tmpl w:val="36DE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D2AE6"/>
    <w:multiLevelType w:val="multilevel"/>
    <w:tmpl w:val="F69C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35B35"/>
    <w:multiLevelType w:val="multilevel"/>
    <w:tmpl w:val="B71E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17136"/>
    <w:multiLevelType w:val="multilevel"/>
    <w:tmpl w:val="FEE0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62862"/>
    <w:multiLevelType w:val="multilevel"/>
    <w:tmpl w:val="C134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35324E"/>
    <w:multiLevelType w:val="multilevel"/>
    <w:tmpl w:val="3B64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113A16"/>
    <w:multiLevelType w:val="multilevel"/>
    <w:tmpl w:val="5C10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F3DB1"/>
    <w:multiLevelType w:val="multilevel"/>
    <w:tmpl w:val="BD0E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31656A"/>
    <w:multiLevelType w:val="multilevel"/>
    <w:tmpl w:val="ADDC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17784A"/>
    <w:multiLevelType w:val="multilevel"/>
    <w:tmpl w:val="24A0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A11F35"/>
    <w:multiLevelType w:val="multilevel"/>
    <w:tmpl w:val="DE44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2333F"/>
    <w:multiLevelType w:val="multilevel"/>
    <w:tmpl w:val="66EA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232BD0"/>
    <w:multiLevelType w:val="multilevel"/>
    <w:tmpl w:val="F426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C11432"/>
    <w:multiLevelType w:val="multilevel"/>
    <w:tmpl w:val="E6B8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BB3EEA"/>
    <w:multiLevelType w:val="multilevel"/>
    <w:tmpl w:val="D15E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4B5276"/>
    <w:multiLevelType w:val="multilevel"/>
    <w:tmpl w:val="9130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D61255"/>
    <w:multiLevelType w:val="multilevel"/>
    <w:tmpl w:val="DBE4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27308E"/>
    <w:multiLevelType w:val="multilevel"/>
    <w:tmpl w:val="EA9C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644416"/>
    <w:multiLevelType w:val="multilevel"/>
    <w:tmpl w:val="9818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81166F"/>
    <w:multiLevelType w:val="multilevel"/>
    <w:tmpl w:val="9BE6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0A1DC4"/>
    <w:multiLevelType w:val="multilevel"/>
    <w:tmpl w:val="2F76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A170A6"/>
    <w:multiLevelType w:val="hybridMultilevel"/>
    <w:tmpl w:val="7B920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F27015"/>
    <w:multiLevelType w:val="multilevel"/>
    <w:tmpl w:val="2EAA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4E3B81"/>
    <w:multiLevelType w:val="multilevel"/>
    <w:tmpl w:val="2D4E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0067CC"/>
    <w:multiLevelType w:val="multilevel"/>
    <w:tmpl w:val="B2C4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812C86"/>
    <w:multiLevelType w:val="multilevel"/>
    <w:tmpl w:val="8BC8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365742"/>
    <w:multiLevelType w:val="multilevel"/>
    <w:tmpl w:val="B4F4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947523"/>
    <w:multiLevelType w:val="multilevel"/>
    <w:tmpl w:val="05FA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204E1D"/>
    <w:multiLevelType w:val="multilevel"/>
    <w:tmpl w:val="D87A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3D6214"/>
    <w:multiLevelType w:val="multilevel"/>
    <w:tmpl w:val="AE5E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AF78CA"/>
    <w:multiLevelType w:val="multilevel"/>
    <w:tmpl w:val="6D02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3B771C"/>
    <w:multiLevelType w:val="multilevel"/>
    <w:tmpl w:val="6BA0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647C63"/>
    <w:multiLevelType w:val="multilevel"/>
    <w:tmpl w:val="6D5A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3162E8"/>
    <w:multiLevelType w:val="multilevel"/>
    <w:tmpl w:val="353C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702AEF"/>
    <w:multiLevelType w:val="multilevel"/>
    <w:tmpl w:val="9FE4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A02AD7"/>
    <w:multiLevelType w:val="hybridMultilevel"/>
    <w:tmpl w:val="0DAE3A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ACA37FF"/>
    <w:multiLevelType w:val="multilevel"/>
    <w:tmpl w:val="BD1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CE5ABA"/>
    <w:multiLevelType w:val="multilevel"/>
    <w:tmpl w:val="91A4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2342F9"/>
    <w:multiLevelType w:val="multilevel"/>
    <w:tmpl w:val="3814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D771FA"/>
    <w:multiLevelType w:val="multilevel"/>
    <w:tmpl w:val="B070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5E1266"/>
    <w:multiLevelType w:val="multilevel"/>
    <w:tmpl w:val="F1F2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A241A2"/>
    <w:multiLevelType w:val="multilevel"/>
    <w:tmpl w:val="30D6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D260C9"/>
    <w:multiLevelType w:val="multilevel"/>
    <w:tmpl w:val="A36C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E8106F"/>
    <w:multiLevelType w:val="multilevel"/>
    <w:tmpl w:val="3486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50110E"/>
    <w:multiLevelType w:val="multilevel"/>
    <w:tmpl w:val="DF4C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D22A97"/>
    <w:multiLevelType w:val="multilevel"/>
    <w:tmpl w:val="4F72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F96DEB"/>
    <w:multiLevelType w:val="multilevel"/>
    <w:tmpl w:val="364E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6D4FAE"/>
    <w:multiLevelType w:val="multilevel"/>
    <w:tmpl w:val="11C8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7B42B9"/>
    <w:multiLevelType w:val="multilevel"/>
    <w:tmpl w:val="C9A0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C7345D"/>
    <w:multiLevelType w:val="multilevel"/>
    <w:tmpl w:val="30DC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737846"/>
    <w:multiLevelType w:val="multilevel"/>
    <w:tmpl w:val="C9F8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9D668F"/>
    <w:multiLevelType w:val="multilevel"/>
    <w:tmpl w:val="774A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DC5111"/>
    <w:multiLevelType w:val="multilevel"/>
    <w:tmpl w:val="6FC0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281D2E"/>
    <w:multiLevelType w:val="multilevel"/>
    <w:tmpl w:val="4D98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936322"/>
    <w:multiLevelType w:val="multilevel"/>
    <w:tmpl w:val="B1AC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2376C0"/>
    <w:multiLevelType w:val="multilevel"/>
    <w:tmpl w:val="FFF2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C502CA"/>
    <w:multiLevelType w:val="multilevel"/>
    <w:tmpl w:val="630E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527021">
    <w:abstractNumId w:val="46"/>
  </w:num>
  <w:num w:numId="2" w16cid:durableId="2005930039">
    <w:abstractNumId w:val="44"/>
  </w:num>
  <w:num w:numId="3" w16cid:durableId="433673759">
    <w:abstractNumId w:val="35"/>
  </w:num>
  <w:num w:numId="4" w16cid:durableId="755518106">
    <w:abstractNumId w:val="12"/>
  </w:num>
  <w:num w:numId="5" w16cid:durableId="449318708">
    <w:abstractNumId w:val="26"/>
  </w:num>
  <w:num w:numId="6" w16cid:durableId="74595712">
    <w:abstractNumId w:val="58"/>
  </w:num>
  <w:num w:numId="7" w16cid:durableId="2109156854">
    <w:abstractNumId w:val="5"/>
  </w:num>
  <w:num w:numId="8" w16cid:durableId="2140802285">
    <w:abstractNumId w:val="54"/>
  </w:num>
  <w:num w:numId="9" w16cid:durableId="1436898813">
    <w:abstractNumId w:val="14"/>
  </w:num>
  <w:num w:numId="10" w16cid:durableId="827014133">
    <w:abstractNumId w:val="17"/>
  </w:num>
  <w:num w:numId="11" w16cid:durableId="1240141692">
    <w:abstractNumId w:val="49"/>
  </w:num>
  <w:num w:numId="12" w16cid:durableId="1054693705">
    <w:abstractNumId w:val="39"/>
  </w:num>
  <w:num w:numId="13" w16cid:durableId="400098467">
    <w:abstractNumId w:val="9"/>
  </w:num>
  <w:num w:numId="14" w16cid:durableId="78675931">
    <w:abstractNumId w:val="6"/>
  </w:num>
  <w:num w:numId="15" w16cid:durableId="216821659">
    <w:abstractNumId w:val="38"/>
  </w:num>
  <w:num w:numId="16" w16cid:durableId="769013637">
    <w:abstractNumId w:val="47"/>
  </w:num>
  <w:num w:numId="17" w16cid:durableId="1865901586">
    <w:abstractNumId w:val="27"/>
  </w:num>
  <w:num w:numId="18" w16cid:durableId="1069768373">
    <w:abstractNumId w:val="64"/>
  </w:num>
  <w:num w:numId="19" w16cid:durableId="1629357805">
    <w:abstractNumId w:val="0"/>
  </w:num>
  <w:num w:numId="20" w16cid:durableId="505823249">
    <w:abstractNumId w:val="55"/>
  </w:num>
  <w:num w:numId="21" w16cid:durableId="1068193565">
    <w:abstractNumId w:val="29"/>
  </w:num>
  <w:num w:numId="22" w16cid:durableId="1372682898">
    <w:abstractNumId w:val="43"/>
  </w:num>
  <w:num w:numId="23" w16cid:durableId="1902137349">
    <w:abstractNumId w:val="8"/>
  </w:num>
  <w:num w:numId="24" w16cid:durableId="403911627">
    <w:abstractNumId w:val="1"/>
  </w:num>
  <w:num w:numId="25" w16cid:durableId="1090085461">
    <w:abstractNumId w:val="20"/>
  </w:num>
  <w:num w:numId="26" w16cid:durableId="1611399521">
    <w:abstractNumId w:val="25"/>
  </w:num>
  <w:num w:numId="27" w16cid:durableId="180435046">
    <w:abstractNumId w:val="7"/>
  </w:num>
  <w:num w:numId="28" w16cid:durableId="876745474">
    <w:abstractNumId w:val="53"/>
  </w:num>
  <w:num w:numId="29" w16cid:durableId="1201668343">
    <w:abstractNumId w:val="57"/>
  </w:num>
  <w:num w:numId="30" w16cid:durableId="1225799764">
    <w:abstractNumId w:val="33"/>
  </w:num>
  <w:num w:numId="31" w16cid:durableId="28651888">
    <w:abstractNumId w:val="19"/>
  </w:num>
  <w:num w:numId="32" w16cid:durableId="41291021">
    <w:abstractNumId w:val="48"/>
  </w:num>
  <w:num w:numId="33" w16cid:durableId="818617128">
    <w:abstractNumId w:val="51"/>
  </w:num>
  <w:num w:numId="34" w16cid:durableId="2057388640">
    <w:abstractNumId w:val="61"/>
  </w:num>
  <w:num w:numId="35" w16cid:durableId="1469590581">
    <w:abstractNumId w:val="15"/>
  </w:num>
  <w:num w:numId="36" w16cid:durableId="1393654002">
    <w:abstractNumId w:val="11"/>
  </w:num>
  <w:num w:numId="37" w16cid:durableId="1933735962">
    <w:abstractNumId w:val="24"/>
  </w:num>
  <w:num w:numId="38" w16cid:durableId="867596386">
    <w:abstractNumId w:val="45"/>
  </w:num>
  <w:num w:numId="39" w16cid:durableId="513498631">
    <w:abstractNumId w:val="16"/>
  </w:num>
  <w:num w:numId="40" w16cid:durableId="2079088403">
    <w:abstractNumId w:val="60"/>
  </w:num>
  <w:num w:numId="41" w16cid:durableId="1147818169">
    <w:abstractNumId w:val="30"/>
  </w:num>
  <w:num w:numId="42" w16cid:durableId="260379675">
    <w:abstractNumId w:val="4"/>
  </w:num>
  <w:num w:numId="43" w16cid:durableId="1156262221">
    <w:abstractNumId w:val="50"/>
  </w:num>
  <w:num w:numId="44" w16cid:durableId="1279339440">
    <w:abstractNumId w:val="28"/>
  </w:num>
  <w:num w:numId="45" w16cid:durableId="1076172395">
    <w:abstractNumId w:val="31"/>
  </w:num>
  <w:num w:numId="46" w16cid:durableId="1350370879">
    <w:abstractNumId w:val="23"/>
  </w:num>
  <w:num w:numId="47" w16cid:durableId="1554390831">
    <w:abstractNumId w:val="37"/>
  </w:num>
  <w:num w:numId="48" w16cid:durableId="1027491606">
    <w:abstractNumId w:val="3"/>
  </w:num>
  <w:num w:numId="49" w16cid:durableId="984621411">
    <w:abstractNumId w:val="40"/>
  </w:num>
  <w:num w:numId="50" w16cid:durableId="1339112362">
    <w:abstractNumId w:val="2"/>
  </w:num>
  <w:num w:numId="51" w16cid:durableId="464392868">
    <w:abstractNumId w:val="21"/>
  </w:num>
  <w:num w:numId="52" w16cid:durableId="401366916">
    <w:abstractNumId w:val="36"/>
  </w:num>
  <w:num w:numId="53" w16cid:durableId="1046680965">
    <w:abstractNumId w:val="22"/>
  </w:num>
  <w:num w:numId="54" w16cid:durableId="665788725">
    <w:abstractNumId w:val="34"/>
  </w:num>
  <w:num w:numId="55" w16cid:durableId="917328055">
    <w:abstractNumId w:val="18"/>
  </w:num>
  <w:num w:numId="56" w16cid:durableId="472137306">
    <w:abstractNumId w:val="41"/>
  </w:num>
  <w:num w:numId="57" w16cid:durableId="1980959200">
    <w:abstractNumId w:val="42"/>
  </w:num>
  <w:num w:numId="58" w16cid:durableId="284775485">
    <w:abstractNumId w:val="63"/>
  </w:num>
  <w:num w:numId="59" w16cid:durableId="1234703583">
    <w:abstractNumId w:val="62"/>
  </w:num>
  <w:num w:numId="60" w16cid:durableId="1481389205">
    <w:abstractNumId w:val="59"/>
  </w:num>
  <w:num w:numId="61" w16cid:durableId="2080011012">
    <w:abstractNumId w:val="56"/>
  </w:num>
  <w:num w:numId="62" w16cid:durableId="995718869">
    <w:abstractNumId w:val="32"/>
  </w:num>
  <w:num w:numId="63" w16cid:durableId="426578451">
    <w:abstractNumId w:val="13"/>
  </w:num>
  <w:num w:numId="64" w16cid:durableId="1774593218">
    <w:abstractNumId w:val="10"/>
  </w:num>
  <w:num w:numId="65" w16cid:durableId="1444498518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7BF"/>
    <w:rsid w:val="00773B9E"/>
    <w:rsid w:val="0096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54C44"/>
  <w15:chartTrackingRefBased/>
  <w15:docId w15:val="{2E4AD25A-FD39-4D02-ADD4-60AC2078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Baher Tanius</dc:creator>
  <cp:keywords/>
  <dc:description/>
  <cp:lastModifiedBy>Baher Tanius</cp:lastModifiedBy>
  <cp:revision>1</cp:revision>
  <dcterms:created xsi:type="dcterms:W3CDTF">2026-02-09T15:45:00Z</dcterms:created>
  <dcterms:modified xsi:type="dcterms:W3CDTF">2026-02-09T15:57:00Z</dcterms:modified>
</cp:coreProperties>
</file>