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40" w:lineRule="exact" w:before="0" w:after="0"/>
        <w:jc w:val="center"/>
      </w:pPr>
      <w:r>
        <w:rPr>
          <w:rFonts w:eastAsia="宋体" w:ascii="宋体" w:hAnsi="宋体"/>
          <w:b w:val="0"/>
          <w:i w:val="0"/>
          <w:sz w:val="24"/>
        </w:rPr>
        <w:t>某某大学计算机学院</w:t>
      </w:r>
    </w:p>
    <w:p/>
    <w:p>
      <w:pPr>
        <w:spacing w:line="520" w:lineRule="exact" w:before="0" w:after="80"/>
        <w:jc w:val="center"/>
      </w:pPr>
      <w:r>
        <w:rPr>
          <w:rFonts w:eastAsia="黑体" w:ascii="黑体" w:hAnsi="黑体"/>
          <w:b/>
          <w:i w:val="0"/>
          <w:sz w:val="36"/>
        </w:rPr>
        <w:t>基于深度学习的中文文本分类研究</w:t>
      </w:r>
    </w:p>
    <w:p/>
    <w:p>
      <w:pPr>
        <w:spacing w:line="440" w:lineRule="exact" w:before="0" w:after="80"/>
        <w:jc w:val="center"/>
      </w:pPr>
      <w:r>
        <w:rPr>
          <w:rFonts w:eastAsia="宋体" w:ascii="宋体" w:hAnsi="宋体"/>
          <w:b w:val="0"/>
          <w:i w:val="0"/>
          <w:sz w:val="24"/>
        </w:rPr>
        <w:t>作者：</w:t>
      </w:r>
      <w:r>
        <w:rPr>
          <w:rFonts w:eastAsia="宋体" w:ascii="宋体" w:hAnsi="宋体"/>
          <w:b/>
          <w:i w:val="0"/>
          <w:sz w:val="24"/>
        </w:rPr>
        <w:t>张三</w:t>
      </w:r>
    </w:p>
    <w:p>
      <w:pPr>
        <w:spacing w:line="440" w:lineRule="exact" w:before="0" w:after="80"/>
        <w:jc w:val="center"/>
      </w:pPr>
      <w:r>
        <w:rPr>
          <w:rFonts w:eastAsia="宋体" w:ascii="宋体" w:hAnsi="宋体"/>
          <w:b w:val="0"/>
          <w:i w:val="0"/>
          <w:sz w:val="24"/>
        </w:rPr>
        <w:t>指导教师：</w:t>
      </w:r>
      <w:r>
        <w:rPr>
          <w:rFonts w:eastAsia="宋体" w:ascii="宋体" w:hAnsi="宋体"/>
          <w:b/>
          <w:i w:val="0"/>
          <w:sz w:val="24"/>
        </w:rPr>
        <w:t>李四 教授</w:t>
      </w:r>
    </w:p>
    <w:p>
      <w:pPr>
        <w:spacing w:line="440" w:lineRule="exact" w:before="0" w:after="80"/>
        <w:jc w:val="center"/>
      </w:pPr>
      <w:r>
        <w:rPr>
          <w:rFonts w:eastAsia="宋体" w:ascii="宋体" w:hAnsi="宋体"/>
          <w:b w:val="0"/>
          <w:i w:val="0"/>
          <w:sz w:val="24"/>
        </w:rPr>
        <w:t>申请学位：</w:t>
      </w:r>
      <w:r>
        <w:rPr>
          <w:rFonts w:eastAsia="宋体" w:ascii="宋体" w:hAnsi="宋体"/>
          <w:b/>
          <w:i w:val="0"/>
          <w:sz w:val="24"/>
        </w:rPr>
        <w:t>工学硕士</w:t>
      </w:r>
    </w:p>
    <w:p>
      <w:pPr>
        <w:spacing w:line="440" w:lineRule="exact" w:before="0" w:after="80"/>
        <w:jc w:val="center"/>
      </w:pPr>
      <w:r>
        <w:rPr>
          <w:rFonts w:eastAsia="宋体" w:ascii="宋体" w:hAnsi="宋体"/>
          <w:b w:val="0"/>
          <w:i w:val="0"/>
          <w:sz w:val="24"/>
        </w:rPr>
        <w:t>完成时间：</w:t>
      </w:r>
      <w:r>
        <w:rPr>
          <w:rFonts w:eastAsia="宋体" w:ascii="宋体" w:hAnsi="宋体"/>
          <w:b/>
          <w:i w:val="0"/>
          <w:sz w:val="24"/>
        </w:rPr>
        <w:t>2024年6月</w:t>
      </w:r>
    </w:p>
    <w:p>
      <w:r>
        <w:br w:type="page"/>
      </w:r>
    </w:p>
    <w:p>
      <w:pPr>
        <w:spacing w:line="440" w:lineRule="exact" w:before="0" w:after="240"/>
        <w:jc w:val="center"/>
      </w:pPr>
      <w:r>
        <w:rPr>
          <w:rFonts w:eastAsia="黑体" w:ascii="黑体" w:hAnsi="黑体"/>
          <w:b/>
          <w:i w:val="0"/>
          <w:sz w:val="30"/>
        </w:rPr>
        <w:t>摘  要</w:t>
      </w:r>
    </w:p>
    <w:p>
      <w:pPr>
        <w:spacing w:line="440" w:lineRule="exact" w:before="0" w:after="120"/>
        <w:ind w:firstLine="480"/>
        <w:jc w:val="both"/>
      </w:pPr>
      <w:r>
        <w:rPr>
          <w:rFonts w:eastAsia="宋体" w:ascii="宋体" w:hAnsi="宋体"/>
          <w:b w:val="0"/>
          <w:i w:val="0"/>
          <w:sz w:val="24"/>
        </w:rPr>
        <w:t>随着自然语言处理技术的快速发展，深度学习方法在中文文本分类任务中取得了显著成效。本文提出了一种基于预训练语言模型的中文文本分类框架，通过引入多粒度注意力机制，有效捕捉文本的局部和全局语义信息。在多个公开数据集上的实验表明，所提方法在准确率和F1值等指标上均优于现有基线方法，具有较好的实用价值。</w:t>
      </w:r>
    </w:p>
    <w:p/>
    <w:p>
      <w:pPr>
        <w:spacing w:line="440" w:lineRule="exact" w:before="0" w:after="0"/>
      </w:pPr>
      <w:r>
        <w:rPr>
          <w:rFonts w:eastAsia="宋体" w:ascii="宋体" w:hAnsi="宋体"/>
          <w:b/>
          <w:i w:val="0"/>
          <w:sz w:val="24"/>
        </w:rPr>
        <w:t>关键词：</w:t>
      </w:r>
      <w:r>
        <w:rPr>
          <w:rFonts w:eastAsia="宋体" w:ascii="宋体" w:hAnsi="宋体"/>
          <w:b w:val="0"/>
          <w:i w:val="0"/>
          <w:sz w:val="24"/>
        </w:rPr>
        <w:t>深度学习；文本分类；预训练模型；注意力机制；自然语言处理</w:t>
      </w:r>
    </w:p>
    <w:p>
      <w:r>
        <w:br w:type="page"/>
      </w:r>
    </w:p>
    <w:p>
      <w:pPr>
        <w:spacing w:line="440" w:lineRule="exact" w:before="0" w:after="80"/>
        <w:jc w:val="center"/>
      </w:pPr>
      <w:r>
        <w:rPr>
          <w:rFonts w:eastAsia="黑体" w:ascii="黑体" w:hAnsi="黑体"/>
          <w:b/>
          <w:i w:val="0"/>
          <w:sz w:val="30"/>
        </w:rPr>
        <w:t>Research on Chinese Text Classification Based on Deep Learning</w:t>
      </w:r>
    </w:p>
    <w:p>
      <w:pPr>
        <w:spacing w:line="440" w:lineRule="exact" w:before="0" w:after="240"/>
        <w:jc w:val="center"/>
      </w:pPr>
      <w:r>
        <w:rPr>
          <w:rFonts w:eastAsia="Times New Roman" w:ascii="Times New Roman" w:hAnsi="Times New Roman"/>
          <w:b/>
          <w:i w:val="0"/>
          <w:sz w:val="24"/>
        </w:rPr>
        <w:t>Abstract</w:t>
      </w:r>
    </w:p>
    <w:p>
      <w:pPr>
        <w:spacing w:line="440" w:lineRule="exact" w:before="0" w:after="120"/>
        <w:ind w:firstLine="480"/>
        <w:jc w:val="both"/>
      </w:pPr>
      <w:r>
        <w:rPr>
          <w:rFonts w:eastAsia="Times New Roman" w:ascii="Times New Roman" w:hAnsi="Times New Roman"/>
          <w:b w:val="0"/>
          <w:i w:val="0"/>
          <w:sz w:val="24"/>
        </w:rPr>
        <w:t>With the rapid development of natural language processing, deep learning methods have achieved remarkable results in Chinese text classification tasks. This paper proposes a Chinese text classification framework based on pre-trained language models. By introducing a multi-granularity attention mechanism, the framework effectively captures both local and global semantic information. Experiments on multiple public datasets demonstrate that the proposed method outperforms existing baselines on accuracy and F1 metrics.</w:t>
      </w:r>
    </w:p>
    <w:p/>
    <w:p>
      <w:pPr>
        <w:spacing w:line="440" w:lineRule="exact" w:before="0" w:after="0"/>
      </w:pPr>
      <w:r>
        <w:rPr>
          <w:rFonts w:eastAsia="Times New Roman" w:ascii="Times New Roman" w:hAnsi="Times New Roman"/>
          <w:b/>
          <w:i w:val="0"/>
          <w:sz w:val="24"/>
        </w:rPr>
        <w:t xml:space="preserve">Keywords: </w:t>
      </w:r>
      <w:r>
        <w:rPr>
          <w:rFonts w:eastAsia="Times New Roman" w:ascii="Times New Roman" w:hAnsi="Times New Roman"/>
          <w:b w:val="0"/>
          <w:i w:val="0"/>
          <w:sz w:val="24"/>
        </w:rPr>
        <w:t>Deep Learning; Text Classification; Pre-trained Model; Attention Mechanism; NLP</w:t>
      </w:r>
    </w:p>
    <w:p>
      <w:r>
        <w:br w:type="page"/>
      </w:r>
    </w:p>
    <w:p>
      <w:pPr>
        <w:spacing w:line="440" w:lineRule="exact" w:before="0" w:after="240"/>
        <w:jc w:val="center"/>
      </w:pPr>
      <w:r>
        <w:rPr>
          <w:rFonts w:eastAsia="黑体" w:ascii="黑体" w:hAnsi="黑体"/>
          <w:b/>
          <w:i w:val="0"/>
          <w:sz w:val="30"/>
        </w:rPr>
        <w:t>目  录</w:t>
      </w:r>
    </w:p>
    <w:p>
      <w:pPr>
        <w:spacing w:line="440" w:lineRule="exact" w:before="0" w:after="0"/>
      </w:pPr>
      <w:r>
        <w:fldChar w:fldCharType="begin"/>
      </w:r>
      <w:r>
        <w:instrText xml:space="preserve"> TOC \o "1-3" \h \z \u </w:instrText>
      </w:r>
      <w:r>
        <w:fldChar w:fldCharType="separate"/>
      </w:r>
      <w:r>
        <w:t>【在 Word 中右键此处 → 更新域，即可生成目录】</w:t>
      </w:r>
      <w:r>
        <w:fldChar w:fldCharType="end"/>
      </w:r>
    </w:p>
    <w:p>
      <w:r>
        <w:br w:type="page"/>
      </w:r>
    </w:p>
    <w:p>
      <w:pPr>
        <w:spacing w:line="440" w:lineRule="exact" w:before="0" w:after="240"/>
        <w:jc w:val="center"/>
      </w:pPr>
      <w:r>
        <w:rPr>
          <w:rFonts w:eastAsia="黑体" w:ascii="黑体" w:hAnsi="黑体"/>
          <w:b/>
          <w:i w:val="0"/>
          <w:sz w:val="30"/>
        </w:rPr>
        <w:t>第一章  绪论</w:t>
      </w:r>
    </w:p>
    <w:p>
      <w:pPr>
        <w:spacing w:line="440" w:lineRule="exact" w:before="0" w:after="120"/>
        <w:jc w:val="left"/>
      </w:pPr>
      <w:r>
        <w:rPr>
          <w:rFonts w:eastAsia="黑体" w:ascii="黑体" w:hAnsi="黑体"/>
          <w:b/>
          <w:i w:val="0"/>
          <w:sz w:val="28"/>
        </w:rPr>
        <w:t>1.1 研究背景与意义</w:t>
      </w:r>
    </w:p>
    <w:p>
      <w:pPr>
        <w:spacing w:line="440" w:lineRule="exact" w:before="0" w:after="120"/>
        <w:ind w:firstLine="480"/>
        <w:jc w:val="both"/>
      </w:pPr>
      <w:r>
        <w:rPr>
          <w:rFonts w:eastAsia="宋体" w:ascii="宋体" w:hAnsi="宋体"/>
          <w:b w:val="0"/>
          <w:i w:val="0"/>
          <w:sz w:val="24"/>
        </w:rPr>
        <w:t>近年来，互联网的快速发展产生了海量文本数据，如何自动、准确地对这些文本进行分类成为信息处理领域的重要研究课题。</w:t>
      </w:r>
    </w:p>
    <w:p>
      <w:pPr>
        <w:spacing w:line="440" w:lineRule="exact" w:before="0" w:after="120"/>
        <w:ind w:firstLine="480"/>
        <w:jc w:val="both"/>
      </w:pPr>
      <w:r>
        <w:rPr>
          <w:rFonts w:eastAsia="宋体" w:ascii="宋体" w:hAnsi="宋体"/>
          <w:b w:val="0"/>
          <w:i w:val="0"/>
          <w:sz w:val="24"/>
        </w:rPr>
        <w:t>文本分类是自然语言处理的基础任务之一，在新闻分类、情感分析、垃圾邮件过滤等领域具有广泛的应用前景。</w:t>
      </w:r>
    </w:p>
    <w:p>
      <w:pPr>
        <w:spacing w:line="440" w:lineRule="exact" w:before="0" w:after="80"/>
        <w:jc w:val="left"/>
      </w:pPr>
      <w:r>
        <w:rPr>
          <w:rFonts w:eastAsia="黑体" w:ascii="黑体" w:hAnsi="黑体"/>
          <w:b/>
          <w:i w:val="0"/>
          <w:sz w:val="24"/>
        </w:rPr>
        <w:t>1.1.1 研究背景</w:t>
      </w:r>
    </w:p>
    <w:p>
      <w:pPr>
        <w:spacing w:line="440" w:lineRule="exact" w:before="0" w:after="120"/>
        <w:ind w:firstLine="480"/>
        <w:jc w:val="both"/>
      </w:pPr>
      <w:r>
        <w:rPr>
          <w:rFonts w:eastAsia="宋体" w:ascii="宋体" w:hAnsi="宋体"/>
          <w:b w:val="0"/>
          <w:i w:val="0"/>
          <w:sz w:val="24"/>
        </w:rPr>
        <w:t>中文文本具有词边界模糊、一词多义等特点，给文本分类带来了额外挑战。</w:t>
      </w:r>
    </w:p>
    <w:p>
      <w:pPr>
        <w:spacing w:line="440" w:lineRule="exact" w:before="0" w:after="120"/>
        <w:jc w:val="left"/>
      </w:pPr>
      <w:r>
        <w:rPr>
          <w:rFonts w:eastAsia="黑体" w:ascii="黑体" w:hAnsi="黑体"/>
          <w:b/>
          <w:i w:val="0"/>
          <w:sz w:val="28"/>
        </w:rPr>
        <w:t>1.2 研究现状</w:t>
      </w:r>
    </w:p>
    <w:p>
      <w:pPr>
        <w:spacing w:line="440" w:lineRule="exact" w:before="0" w:after="120"/>
        <w:ind w:firstLine="480"/>
        <w:jc w:val="both"/>
      </w:pPr>
      <w:r>
        <w:rPr>
          <w:rFonts w:eastAsia="宋体" w:ascii="宋体" w:hAnsi="宋体"/>
          <w:b w:val="0"/>
          <w:i w:val="0"/>
          <w:sz w:val="24"/>
        </w:rPr>
        <w:t>传统文本分类方法主要依赖人工特征工程，包括词袋模型、TF-IDF等方法。随着深度学习的兴起，CNN、LSTM等神经网络模型逐渐成为主流。</w:t>
      </w:r>
    </w:p>
    <w:p>
      <w:pPr>
        <w:spacing w:line="440" w:lineRule="exact" w:before="0" w:after="120"/>
        <w:ind w:firstLine="480"/>
        <w:jc w:val="both"/>
      </w:pPr>
      <w:r>
        <w:rPr>
          <w:rFonts w:eastAsia="宋体" w:ascii="宋体" w:hAnsi="宋体"/>
          <w:b w:val="0"/>
          <w:i w:val="0"/>
          <w:sz w:val="24"/>
        </w:rPr>
        <w:t>近年来，以BERT为代表的预训练语言模型的出现进一步提升了文本分类的性能上限。</w:t>
      </w:r>
    </w:p>
    <w:p>
      <w:pPr>
        <w:spacing w:line="440" w:lineRule="exact" w:before="0" w:after="120"/>
        <w:jc w:val="left"/>
      </w:pPr>
      <w:r>
        <w:rPr>
          <w:rFonts w:eastAsia="黑体" w:ascii="黑体" w:hAnsi="黑体"/>
          <w:b/>
          <w:i w:val="0"/>
          <w:sz w:val="28"/>
        </w:rPr>
        <w:t>1.3 本文组织结构</w:t>
      </w:r>
    </w:p>
    <w:p>
      <w:pPr>
        <w:spacing w:line="440" w:lineRule="exact" w:before="0" w:after="120"/>
        <w:ind w:firstLine="480"/>
        <w:jc w:val="both"/>
      </w:pPr>
      <w:r>
        <w:rPr>
          <w:rFonts w:eastAsia="宋体" w:ascii="宋体" w:hAnsi="宋体"/>
          <w:b w:val="0"/>
          <w:i w:val="0"/>
          <w:sz w:val="24"/>
        </w:rPr>
        <w:t>本文共分为五章。第一章介绍研究背景与意义；第二章回顾相关工作；第三章介绍所提方法；第四章进行实验验证；第五章总结全文并展望未来工作。</w:t>
      </w:r>
    </w:p>
    <w:p>
      <w:r>
        <w:br w:type="page"/>
      </w:r>
    </w:p>
    <w:p>
      <w:pPr>
        <w:spacing w:line="440" w:lineRule="exact" w:before="0" w:after="240"/>
        <w:jc w:val="center"/>
      </w:pPr>
      <w:r>
        <w:rPr>
          <w:rFonts w:eastAsia="黑体" w:ascii="黑体" w:hAnsi="黑体"/>
          <w:b/>
          <w:i w:val="0"/>
          <w:sz w:val="30"/>
        </w:rPr>
        <w:t>第二章  相关工作</w:t>
      </w:r>
    </w:p>
    <w:p>
      <w:pPr>
        <w:spacing w:line="440" w:lineRule="exact" w:before="0" w:after="120"/>
        <w:jc w:val="left"/>
      </w:pPr>
      <w:r>
        <w:rPr>
          <w:rFonts w:eastAsia="黑体" w:ascii="黑体" w:hAnsi="黑体"/>
          <w:b/>
          <w:i w:val="0"/>
          <w:sz w:val="28"/>
        </w:rPr>
        <w:t>2.1 传统文本分类方法</w:t>
      </w:r>
    </w:p>
    <w:p>
      <w:pPr>
        <w:spacing w:line="440" w:lineRule="exact" w:before="0" w:after="120"/>
        <w:ind w:firstLine="480"/>
        <w:jc w:val="both"/>
      </w:pPr>
      <w:r>
        <w:rPr>
          <w:rFonts w:eastAsia="宋体" w:ascii="宋体" w:hAnsi="宋体"/>
          <w:b w:val="0"/>
          <w:i w:val="0"/>
          <w:sz w:val="24"/>
        </w:rPr>
        <w:t>朴素贝叶斯、支持向量机等传统机器学习方法在文本分类中得到广泛应用，但这些方法依赖人工构建特征，泛化能力有限。</w:t>
      </w:r>
    </w:p>
    <w:p>
      <w:pPr>
        <w:spacing w:line="440" w:lineRule="exact" w:before="0" w:after="120"/>
        <w:jc w:val="left"/>
      </w:pPr>
      <w:r>
        <w:rPr>
          <w:rFonts w:eastAsia="黑体" w:ascii="黑体" w:hAnsi="黑体"/>
          <w:b/>
          <w:i w:val="0"/>
          <w:sz w:val="28"/>
        </w:rPr>
        <w:t>2.2 深度学习方法</w:t>
      </w:r>
    </w:p>
    <w:p>
      <w:pPr>
        <w:spacing w:line="440" w:lineRule="exact" w:before="0" w:after="120"/>
        <w:ind w:firstLine="480"/>
        <w:jc w:val="both"/>
      </w:pPr>
      <w:r>
        <w:rPr>
          <w:rFonts w:eastAsia="宋体" w:ascii="宋体" w:hAnsi="宋体"/>
          <w:b w:val="0"/>
          <w:i w:val="0"/>
          <w:sz w:val="24"/>
        </w:rPr>
        <w:t>TextCNN通过卷积操作提取局部特征，在短文本分类上表现出色。BiLSTM利用双向循环结构捕捉上下文信息，适合处理长文本。</w:t>
      </w:r>
    </w:p>
    <w:p>
      <w:r>
        <w:br w:type="page"/>
      </w:r>
    </w:p>
    <w:p>
      <w:pPr>
        <w:spacing w:line="440" w:lineRule="exact" w:before="0" w:after="240"/>
        <w:jc w:val="center"/>
      </w:pPr>
      <w:r>
        <w:rPr>
          <w:rFonts w:eastAsia="黑体" w:ascii="黑体" w:hAnsi="黑体"/>
          <w:b/>
          <w:i w:val="0"/>
          <w:sz w:val="30"/>
        </w:rPr>
        <w:t>第三章  方法</w:t>
      </w:r>
    </w:p>
    <w:p>
      <w:pPr>
        <w:spacing w:line="440" w:lineRule="exact" w:before="0" w:after="120"/>
        <w:jc w:val="left"/>
      </w:pPr>
      <w:r>
        <w:rPr>
          <w:rFonts w:eastAsia="黑体" w:ascii="黑体" w:hAnsi="黑体"/>
          <w:b/>
          <w:i w:val="0"/>
          <w:sz w:val="28"/>
        </w:rPr>
        <w:t>3.1 模型总体框架</w:t>
      </w:r>
    </w:p>
    <w:p>
      <w:pPr>
        <w:spacing w:line="440" w:lineRule="exact" w:before="0" w:after="120"/>
        <w:ind w:firstLine="480"/>
        <w:jc w:val="both"/>
      </w:pPr>
      <w:r>
        <w:rPr>
          <w:rFonts w:eastAsia="宋体" w:ascii="宋体" w:hAnsi="宋体"/>
          <w:b w:val="0"/>
          <w:i w:val="0"/>
          <w:sz w:val="24"/>
        </w:rPr>
        <w:t>本文提出的模型以BERT为骨干网络，在其输出层引入多粒度注意力模块，分别从字级、词级和句级三个粒度提取文本特征。</w:t>
      </w:r>
    </w:p>
    <w:p>
      <w:pPr>
        <w:spacing w:line="440" w:lineRule="exact" w:before="0" w:after="120"/>
        <w:jc w:val="left"/>
      </w:pPr>
      <w:r>
        <w:rPr>
          <w:rFonts w:eastAsia="黑体" w:ascii="黑体" w:hAnsi="黑体"/>
          <w:b/>
          <w:i w:val="0"/>
          <w:sz w:val="28"/>
        </w:rPr>
        <w:t>3.2 多粒度注意力机制</w:t>
      </w:r>
    </w:p>
    <w:p>
      <w:pPr>
        <w:spacing w:line="440" w:lineRule="exact" w:before="0" w:after="120"/>
        <w:ind w:firstLine="480"/>
        <w:jc w:val="both"/>
      </w:pPr>
      <w:r>
        <w:rPr>
          <w:rFonts w:eastAsia="宋体" w:ascii="宋体" w:hAnsi="宋体"/>
          <w:b w:val="0"/>
          <w:i w:val="0"/>
          <w:sz w:val="24"/>
        </w:rPr>
        <w:t>给定输入序列，模型首先通过BERT编码器得到上下文表示，随后分别在不同粒度上计算注意力权重，加权融合后输入分类层。</w:t>
      </w:r>
    </w:p>
    <w:p>
      <w:r>
        <w:br w:type="page"/>
      </w:r>
    </w:p>
    <w:p>
      <w:pPr>
        <w:spacing w:line="440" w:lineRule="exact" w:before="0" w:after="240"/>
        <w:jc w:val="center"/>
      </w:pPr>
      <w:r>
        <w:rPr>
          <w:rFonts w:eastAsia="黑体" w:ascii="黑体" w:hAnsi="黑体"/>
          <w:b/>
          <w:i w:val="0"/>
          <w:sz w:val="30"/>
        </w:rPr>
        <w:t>第四章  实验</w:t>
      </w:r>
    </w:p>
    <w:p>
      <w:pPr>
        <w:spacing w:line="440" w:lineRule="exact" w:before="0" w:after="120"/>
        <w:jc w:val="left"/>
      </w:pPr>
      <w:r>
        <w:rPr>
          <w:rFonts w:eastAsia="黑体" w:ascii="黑体" w:hAnsi="黑体"/>
          <w:b/>
          <w:i w:val="0"/>
          <w:sz w:val="28"/>
        </w:rPr>
        <w:t>4.1 实验设置</w:t>
      </w:r>
    </w:p>
    <w:p>
      <w:pPr>
        <w:spacing w:line="440" w:lineRule="exact" w:before="0" w:after="120"/>
        <w:ind w:firstLine="480"/>
        <w:jc w:val="both"/>
      </w:pPr>
      <w:r>
        <w:rPr>
          <w:rFonts w:eastAsia="宋体" w:ascii="宋体" w:hAnsi="宋体"/>
          <w:b w:val="0"/>
          <w:i w:val="0"/>
          <w:sz w:val="24"/>
        </w:rPr>
        <w:t>实验在THUCNews、Fudan等中文文本分类数据集上进行，采用准确率（Accuracy）、宏平均F1（Macro-F1）作为评价指标。</w:t>
      </w:r>
    </w:p>
    <w:p>
      <w:pPr>
        <w:spacing w:line="440" w:lineRule="exact" w:before="0" w:after="120"/>
        <w:jc w:val="left"/>
      </w:pPr>
      <w:r>
        <w:rPr>
          <w:rFonts w:eastAsia="黑体" w:ascii="黑体" w:hAnsi="黑体"/>
          <w:b/>
          <w:i w:val="0"/>
          <w:sz w:val="28"/>
        </w:rPr>
        <w:t>4.2 实验结果</w:t>
      </w:r>
    </w:p>
    <w:p>
      <w:pPr>
        <w:spacing w:line="440" w:lineRule="exact" w:before="0" w:after="120"/>
        <w:ind w:firstLine="480"/>
        <w:jc w:val="both"/>
      </w:pPr>
      <w:r>
        <w:rPr>
          <w:rFonts w:eastAsia="宋体" w:ascii="宋体" w:hAnsi="宋体"/>
          <w:b w:val="0"/>
          <w:i w:val="0"/>
          <w:sz w:val="24"/>
        </w:rPr>
        <w:t>在所有数据集上，本文方法均优于基线方法。在THUCNews数据集上，准确率达到97.3%，较最优基线提升0.8个百分点。</w:t>
      </w:r>
    </w:p>
    <w:p>
      <w:r>
        <w:br w:type="page"/>
      </w:r>
    </w:p>
    <w:p>
      <w:pPr>
        <w:spacing w:line="440" w:lineRule="exact" w:before="0" w:after="240"/>
        <w:jc w:val="center"/>
      </w:pPr>
      <w:r>
        <w:rPr>
          <w:rFonts w:eastAsia="黑体" w:ascii="黑体" w:hAnsi="黑体"/>
          <w:b/>
          <w:i w:val="0"/>
          <w:sz w:val="30"/>
        </w:rPr>
        <w:t>第五章  总结与展望</w:t>
      </w:r>
    </w:p>
    <w:p>
      <w:pPr>
        <w:spacing w:line="440" w:lineRule="exact" w:before="0" w:after="120"/>
        <w:jc w:val="left"/>
      </w:pPr>
      <w:r>
        <w:rPr>
          <w:rFonts w:eastAsia="黑体" w:ascii="黑体" w:hAnsi="黑体"/>
          <w:b/>
          <w:i w:val="0"/>
          <w:sz w:val="28"/>
        </w:rPr>
        <w:t>5.1 工作总结</w:t>
      </w:r>
    </w:p>
    <w:p>
      <w:pPr>
        <w:spacing w:line="440" w:lineRule="exact" w:before="0" w:after="120"/>
        <w:ind w:firstLine="480"/>
        <w:jc w:val="both"/>
      </w:pPr>
      <w:r>
        <w:rPr>
          <w:rFonts w:eastAsia="宋体" w:ascii="宋体" w:hAnsi="宋体"/>
          <w:b w:val="0"/>
          <w:i w:val="0"/>
          <w:sz w:val="24"/>
        </w:rPr>
        <w:t>本文针对中文文本分类问题，提出了基于多粒度注意力的预训练模型微调方法，在多个数据集上验证了方法的有效性。</w:t>
      </w:r>
    </w:p>
    <w:p>
      <w:pPr>
        <w:spacing w:line="440" w:lineRule="exact" w:before="0" w:after="120"/>
        <w:jc w:val="left"/>
      </w:pPr>
      <w:r>
        <w:rPr>
          <w:rFonts w:eastAsia="黑体" w:ascii="黑体" w:hAnsi="黑体"/>
          <w:b/>
          <w:i w:val="0"/>
          <w:sz w:val="28"/>
        </w:rPr>
        <w:t>5.2 未来工作</w:t>
      </w:r>
    </w:p>
    <w:p>
      <w:pPr>
        <w:spacing w:line="440" w:lineRule="exact" w:before="0" w:after="120"/>
        <w:ind w:firstLine="480"/>
        <w:jc w:val="both"/>
      </w:pPr>
      <w:r>
        <w:rPr>
          <w:rFonts w:eastAsia="宋体" w:ascii="宋体" w:hAnsi="宋体"/>
          <w:b w:val="0"/>
          <w:i w:val="0"/>
          <w:sz w:val="24"/>
        </w:rPr>
        <w:t>后续工作将探索更轻量化的模型结构，以降低推理成本，并尝试将方法迁移至跨语言文本分类场景。</w:t>
      </w:r>
    </w:p>
    <w:p>
      <w:r>
        <w:br w:type="page"/>
      </w:r>
    </w:p>
    <w:p>
      <w:pPr>
        <w:spacing w:line="440" w:lineRule="exact" w:before="0" w:after="240"/>
        <w:jc w:val="center"/>
      </w:pPr>
      <w:r>
        <w:rPr>
          <w:rFonts w:eastAsia="黑体" w:ascii="黑体" w:hAnsi="黑体"/>
          <w:b/>
          <w:i w:val="0"/>
          <w:sz w:val="30"/>
        </w:rPr>
        <w:t>参考文献</w:t>
      </w:r>
    </w:p>
    <w:p>
      <w:pPr>
        <w:spacing w:line="440" w:lineRule="exact" w:after="60"/>
        <w:ind w:left="420" w:hanging="420"/>
      </w:pPr>
      <w:r>
        <w:rPr>
          <w:rFonts w:eastAsia="宋体" w:ascii="宋体" w:hAnsi="宋体"/>
          <w:b w:val="0"/>
          <w:i w:val="0"/>
          <w:sz w:val="21"/>
        </w:rPr>
        <w:t>[1] Devlin J, Chang M W, Lee K, et al. BERT: Pre-training of deep bidirectional transformers for language understanding[C]. NAACL, 2019: 4171-4186.</w:t>
      </w:r>
    </w:p>
    <w:p>
      <w:pPr>
        <w:spacing w:line="440" w:lineRule="exact" w:after="60"/>
        <w:ind w:left="420" w:hanging="420"/>
      </w:pPr>
      <w:r>
        <w:rPr>
          <w:rFonts w:eastAsia="宋体" w:ascii="宋体" w:hAnsi="宋体"/>
          <w:b w:val="0"/>
          <w:i w:val="0"/>
          <w:sz w:val="21"/>
        </w:rPr>
        <w:t>[2] Kim Y. Convolutional neural networks for sentence classification[C]. EMNLP, 2014: 1746-1751.</w:t>
      </w:r>
    </w:p>
    <w:p>
      <w:pPr>
        <w:spacing w:line="440" w:lineRule="exact" w:after="60"/>
        <w:ind w:left="420" w:hanging="420"/>
      </w:pPr>
      <w:r>
        <w:rPr>
          <w:rFonts w:eastAsia="宋体" w:ascii="宋体" w:hAnsi="宋体"/>
          <w:b w:val="0"/>
          <w:i w:val="0"/>
          <w:sz w:val="21"/>
        </w:rPr>
        <w:t>[3] 李航. 统计学习方法[M]. 第2版. 北京: 清华大学出版社, 2019.</w:t>
      </w:r>
    </w:p>
    <w:p>
      <w:pPr>
        <w:spacing w:line="440" w:lineRule="exact" w:after="60"/>
        <w:ind w:left="420" w:hanging="420"/>
      </w:pPr>
      <w:r>
        <w:rPr>
          <w:rFonts w:eastAsia="宋体" w:ascii="宋体" w:hAnsi="宋体"/>
          <w:b w:val="0"/>
          <w:i w:val="0"/>
          <w:sz w:val="21"/>
        </w:rPr>
        <w:t>[4] Liu Y, Ott M, Goyal N, et al. RoBERTa: A robustly optimized BERT pretraining approach[J]. arXiv preprint arXiv:1907.11692, 2019.</w:t>
      </w:r>
    </w:p>
    <w:p>
      <w:r>
        <w:br w:type="page"/>
      </w:r>
    </w:p>
    <w:p>
      <w:pPr>
        <w:spacing w:line="440" w:lineRule="exact" w:before="0" w:after="240"/>
        <w:jc w:val="center"/>
      </w:pPr>
      <w:r>
        <w:rPr>
          <w:rFonts w:eastAsia="黑体" w:ascii="黑体" w:hAnsi="黑体"/>
          <w:b/>
          <w:i w:val="0"/>
          <w:sz w:val="30"/>
        </w:rPr>
        <w:t>致  谢</w:t>
      </w:r>
    </w:p>
    <w:p>
      <w:pPr>
        <w:spacing w:line="440" w:lineRule="exact" w:before="0" w:after="120"/>
        <w:ind w:firstLine="480"/>
        <w:jc w:val="both"/>
      </w:pPr>
      <w:r>
        <w:rPr>
          <w:rFonts w:eastAsia="宋体" w:ascii="宋体" w:hAnsi="宋体"/>
          <w:b w:val="0"/>
          <w:i w:val="0"/>
          <w:sz w:val="24"/>
        </w:rPr>
        <w:t>首先，衷心感谢我的导师李四教授在本论文研究过程中给予的悉心指导和大力支持。</w:t>
      </w:r>
    </w:p>
    <w:p>
      <w:pPr>
        <w:spacing w:line="440" w:lineRule="exact" w:before="0" w:after="120"/>
        <w:ind w:firstLine="480"/>
        <w:jc w:val="both"/>
      </w:pPr>
      <w:r>
        <w:rPr>
          <w:rFonts w:eastAsia="宋体" w:ascii="宋体" w:hAnsi="宋体"/>
          <w:b w:val="0"/>
          <w:i w:val="0"/>
          <w:sz w:val="24"/>
        </w:rPr>
        <w:t>感谢实验室各位同学在学习和生活中的帮助与陪伴。</w:t>
      </w:r>
    </w:p>
    <w:p>
      <w:pPr>
        <w:spacing w:line="440" w:lineRule="exact" w:before="0" w:after="120"/>
        <w:ind w:firstLine="480"/>
        <w:jc w:val="both"/>
      </w:pPr>
      <w:r>
        <w:rPr>
          <w:rFonts w:eastAsia="宋体" w:ascii="宋体" w:hAnsi="宋体"/>
          <w:b w:val="0"/>
          <w:i w:val="0"/>
          <w:sz w:val="24"/>
        </w:rPr>
        <w:t>最后，向家人表达最深切的感谢，感谢他们一直以来的理解和鼓励。</w:t>
      </w:r>
    </w:p>
    <w:sectPr w:rsidR="00FC693F" w:rsidRPr="0006063C" w:rsidSect="00034616">
      <w:headerReference w:type="default" r:id="rId9"/>
      <w:footerReference w:type="default" r:id="rId10"/>
      <w:footerReference w:type="even" r:id="rId11"/>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宋体" w:ascii="宋体" w:hAnsi="宋体"/>
        <w:sz w:val="21"/>
      </w:rPr>
      <w:t/>
    </w:r>
    <w:r>
      <w:rPr>
        <w:rFonts w:eastAsia="宋体"/>
        <w:sz w:val="21"/>
      </w:rP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宋体" w:ascii="宋体" w:hAnsi="宋体"/>
        <w:sz w:val="21"/>
      </w:rPr>
      <w:t/>
    </w:r>
    <w:r>
      <w:rPr>
        <w:rFonts w:eastAsia="宋体"/>
        <w:sz w:val="21"/>
      </w:rPr>
      <w:fldChar w:fldCharType="begin"/>
    </w:r>
    <w:r>
      <w:instrText>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eastAsia="宋体" w:ascii="宋体" w:hAnsi="宋体"/>
        <w:b w:val="0"/>
        <w:i w:val="0"/>
        <w:sz w:val="21"/>
      </w:rPr>
      <w:t>基于深度学习的中文文本分类研究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