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211921371"/>
      <w:bookmarkStart w:id="1" w:name="_Toc204425983"/>
      <w:bookmarkStart w:id="2" w:name="_Toc118026097"/>
      <w:bookmarkStart w:id="3" w:name="_Toc204425906"/>
      <w:bookmarkStart w:id="4" w:name="_Toc118028382"/>
      <w:bookmarkStart w:id="5" w:name="_Toc118024569"/>
      <w:bookmarkStart w:id="6" w:name="_Toc118024551"/>
      <w:bookmarkStart w:id="7" w:name="_Toc204427177"/>
      <w:r>
        <w:rPr>
          <w:rFonts w:hint="eastAsia" w:ascii="微软雅黑" w:hAnsi="微软雅黑" w:cs="微软雅黑"/>
          <w:b/>
          <w:sz w:val="72"/>
          <w:szCs w:val="72"/>
        </w:rPr>
        <w:t>猎声4G手表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b/>
          <w:sz w:val="72"/>
          <w:szCs w:val="72"/>
        </w:rPr>
        <w:t>网络协议规范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sz w:val="48"/>
          <w:szCs w:val="48"/>
        </w:rPr>
        <w:t>V1.</w:t>
      </w:r>
      <w:r>
        <w:rPr>
          <w:rFonts w:hint="default" w:ascii="微软雅黑" w:hAnsi="微软雅黑" w:cs="微软雅黑"/>
          <w:sz w:val="48"/>
          <w:szCs w:val="48"/>
        </w:rPr>
        <w:t>3</w:t>
      </w: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pStyle w:val="126"/>
        <w:rPr>
          <w:b/>
        </w:rPr>
      </w:pPr>
      <w:r>
        <w:rPr>
          <w:rFonts w:hint="eastAsia"/>
          <w:b/>
        </w:rPr>
        <w:t>文档属性及版本</w:t>
      </w:r>
    </w:p>
    <w:tbl>
      <w:tblPr>
        <w:tblStyle w:val="44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984"/>
        <w:gridCol w:w="1256"/>
        <w:gridCol w:w="20"/>
        <w:gridCol w:w="1548"/>
        <w:gridCol w:w="3980"/>
      </w:tblGrid>
      <w:tr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文档属性</w:t>
            </w:r>
          </w:p>
        </w:tc>
      </w:tr>
      <w:tr>
        <w:trPr>
          <w:cantSplit/>
          <w:trHeight w:val="319" w:hRule="atLeast"/>
        </w:trPr>
        <w:tc>
          <w:tcPr>
            <w:tcW w:w="2552" w:type="dxa"/>
            <w:gridSpan w:val="2"/>
            <w:vMerge w:val="restart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文件状态：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草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稿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正式发布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MQTT</w:t>
            </w:r>
          </w:p>
        </w:tc>
      </w:tr>
      <w:tr>
        <w:trPr>
          <w:cantSplit/>
          <w:trHeight w:val="319" w:hRule="atLeast"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V1.0</w:t>
            </w:r>
          </w:p>
        </w:tc>
      </w:tr>
      <w:tr>
        <w:trPr>
          <w:cantSplit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rPr>
          <w:cantSplit/>
        </w:trPr>
        <w:tc>
          <w:tcPr>
            <w:tcW w:w="2552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普通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秘密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绝密</w:t>
            </w:r>
          </w:p>
        </w:tc>
      </w:tr>
      <w:tr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文档版本</w:t>
            </w:r>
          </w:p>
        </w:tc>
      </w:tr>
      <w:tr>
        <w:tc>
          <w:tcPr>
            <w:tcW w:w="1568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>
      <w:pPr>
        <w:pStyle w:val="126"/>
        <w:jc w:val="center"/>
        <w:rPr>
          <w:b/>
        </w:rPr>
      </w:pPr>
    </w:p>
    <w:sdt>
      <w:sdt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zh-CN"/>
        </w:rPr>
        <w:id w:val="0"/>
      </w:sdtPr>
      <w:sdtEnd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128"/>
          </w:pPr>
          <w:r>
            <w:rPr>
              <w:lang w:val="zh-CN"/>
            </w:rPr>
            <w:t>目录</w:t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"_Toc69916032" </w:instrText>
          </w:r>
          <w:r>
            <w:fldChar w:fldCharType="separate"/>
          </w:r>
          <w:r>
            <w:rPr>
              <w:rStyle w:val="41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  <w:tab/>
          </w:r>
          <w:r>
            <w:rPr>
              <w:rStyle w:val="41"/>
            </w:rPr>
            <w:t>规范说明</w:t>
          </w:r>
          <w:r>
            <w:tab/>
          </w:r>
          <w:r>
            <w:fldChar w:fldCharType="begin"/>
          </w:r>
          <w:r>
            <w:instrText xml:space="preserve"> PAGEREF _Toc69916032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"_Toc69916033"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_Toc69916033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"_Toc69916034" </w:instrText>
          </w:r>
          <w:r>
            <w:fldChar w:fldCharType="separate"/>
          </w:r>
          <w:r>
            <w:rPr>
              <w:rStyle w:val="41"/>
            </w:rPr>
            <w:t>1.2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_Toc69916034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"_Toc69916035"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协议介绍</w:t>
          </w:r>
          <w:r>
            <w:tab/>
          </w:r>
          <w:r>
            <w:fldChar w:fldCharType="begin"/>
          </w:r>
          <w:r>
            <w:instrText xml:space="preserve"> PAGEREF _Toc69916035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"_Toc69916036"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连接到服务终端</w:t>
          </w:r>
          <w:r>
            <w:tab/>
          </w:r>
          <w:r>
            <w:fldChar w:fldCharType="begin"/>
          </w:r>
          <w:r>
            <w:instrText xml:space="preserve"> PAGEREF _Toc69916036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"_Toc69916037" </w:instrText>
          </w:r>
          <w:r>
            <w:fldChar w:fldCharType="separate"/>
          </w:r>
          <w:r>
            <w:rPr>
              <w:rStyle w:val="41"/>
            </w:rPr>
            <w:t>1.5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基于MQTT流程描述</w:t>
          </w:r>
          <w:r>
            <w:tab/>
          </w:r>
          <w:r>
            <w:fldChar w:fldCharType="begin"/>
          </w:r>
          <w:r>
            <w:instrText xml:space="preserve"> PAGEREF _Toc69916037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"_Toc69916038" </w:instrText>
          </w:r>
          <w:r>
            <w:fldChar w:fldCharType="separate"/>
          </w:r>
          <w:r>
            <w:rPr>
              <w:rStyle w:val="41"/>
            </w:rPr>
            <w:t>1.6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MQTT订阅消息定义</w:t>
          </w:r>
          <w:r>
            <w:tab/>
          </w:r>
          <w:r>
            <w:fldChar w:fldCharType="begin"/>
          </w:r>
          <w:r>
            <w:instrText xml:space="preserve"> PAGEREF _Toc69916038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"_Toc69916039" </w:instrText>
          </w:r>
          <w:r>
            <w:fldChar w:fldCharType="separate"/>
          </w:r>
          <w:r>
            <w:rPr>
              <w:rStyle w:val="41"/>
            </w:rPr>
            <w:t>1.7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MQTT发布消息定义</w:t>
          </w:r>
          <w:r>
            <w:tab/>
          </w:r>
          <w:r>
            <w:fldChar w:fldCharType="begin"/>
          </w:r>
          <w:r>
            <w:instrText xml:space="preserve"> PAGEREF _Toc69916039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"_Toc69916040" </w:instrText>
          </w:r>
          <w:r>
            <w:fldChar w:fldCharType="separate"/>
          </w:r>
          <w:r>
            <w:rPr>
              <w:rStyle w:val="41"/>
            </w:rPr>
            <w:t>1.8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HTTP接口定义</w:t>
          </w:r>
          <w:r>
            <w:tab/>
          </w:r>
          <w:r>
            <w:fldChar w:fldCharType="begin"/>
          </w:r>
          <w:r>
            <w:instrText xml:space="preserve"> PAGEREF _Toc69916040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"_Toc69916041" </w:instrText>
          </w:r>
          <w:r>
            <w:fldChar w:fldCharType="separate"/>
          </w:r>
          <w:r>
            <w:rPr>
              <w:rStyle w:val="41"/>
            </w:rPr>
            <w:t>1.9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消息体协议结构说明</w:t>
          </w:r>
          <w:r>
            <w:tab/>
          </w:r>
          <w:r>
            <w:fldChar w:fldCharType="begin"/>
          </w:r>
          <w:r>
            <w:instrText xml:space="preserve"> PAGEREF _Toc69916041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</w:pPr>
          <w:r>
            <w:fldChar w:fldCharType="begin"/>
          </w:r>
          <w:r>
            <w:instrText xml:space="preserve"> HYPERLINK \l "_Toc69916042" </w:instrText>
          </w:r>
          <w:r>
            <w:fldChar w:fldCharType="separate"/>
          </w:r>
          <w:r>
            <w:rPr>
              <w:rStyle w:val="41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  <w:tab/>
          </w:r>
          <w:r>
            <w:rPr>
              <w:rStyle w:val="41"/>
            </w:rPr>
            <w:t>MQTT订阅消息</w:t>
          </w:r>
          <w:r>
            <w:tab/>
          </w:r>
          <w:r>
            <w:fldChar w:fldCharType="begin"/>
          </w:r>
          <w:r>
            <w:instrText xml:space="preserve"> PAGEREF _Toc69916042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绑定激活（同步手机系统信息）</w:t>
          </w:r>
          <w:r>
            <w:tab/>
          </w:r>
          <w:r>
            <w:fldChar w:fldCharType="begin"/>
          </w:r>
          <w:r>
            <w:instrText xml:space="preserve"> PAGEREF _Toc69916043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同步用户信息</w:t>
          </w:r>
          <w:r>
            <w:tab/>
          </w:r>
          <w:r>
            <w:fldChar w:fldCharType="begin"/>
          </w:r>
          <w:r>
            <w:instrText xml:space="preserve"> PAGEREF _Toc69916044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实时心率采集间隔</w:t>
          </w:r>
          <w:r>
            <w:tab/>
          </w:r>
          <w:r>
            <w:fldChar w:fldCharType="begin"/>
          </w:r>
          <w:r>
            <w:instrText xml:space="preserve"> PAGEREF _Toc69916045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设置闹钟，吃药提醒</w:t>
          </w:r>
          <w:r>
            <w:tab/>
          </w:r>
          <w:r>
            <w:fldChar w:fldCharType="begin"/>
          </w:r>
          <w:r>
            <w:instrText xml:space="preserve"> PAGEREF _Toc69916046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设置时区和国家</w:t>
          </w:r>
          <w:r>
            <w:tab/>
          </w:r>
          <w:r>
            <w:fldChar w:fldCharType="begin"/>
          </w:r>
          <w:r>
            <w:instrText xml:space="preserve"> PAGEREF _Toc69916047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内置表盘设置</w:t>
          </w:r>
          <w:r>
            <w:tab/>
          </w:r>
          <w:r>
            <w:fldChar w:fldCharType="begin"/>
          </w:r>
          <w:r>
            <w:instrText xml:space="preserve"> PAGEREF _Toc69916048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"_Toc69916049"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设置时间制式</w:t>
          </w:r>
          <w:r>
            <w:tab/>
          </w:r>
          <w:r>
            <w:fldChar w:fldCharType="begin"/>
          </w:r>
          <w:r>
            <w:instrText xml:space="preserve"> PAGEREF _Toc69916049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设置公英制</w:t>
          </w:r>
          <w:r>
            <w:tab/>
          </w:r>
          <w:r>
            <w:fldChar w:fldCharType="begin"/>
          </w:r>
          <w:r>
            <w:instrText xml:space="preserve"> PAGEREF _Toc69916050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设置心率预警值</w:t>
          </w:r>
          <w:r>
            <w:tab/>
          </w:r>
          <w:r>
            <w:fldChar w:fldCharType="begin"/>
          </w:r>
          <w:r>
            <w:instrText xml:space="preserve"> PAGEREF _Toc69916051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2.10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通知发布健康数据</w:t>
          </w:r>
          <w:r>
            <w:tab/>
          </w:r>
          <w:r>
            <w:fldChar w:fldCharType="begin"/>
          </w:r>
          <w:r>
            <w:instrText xml:space="preserve"> PAGEREF _Toc69916052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设置天气</w:t>
          </w:r>
          <w:r>
            <w:tab/>
          </w:r>
          <w:r>
            <w:fldChar w:fldCharType="begin"/>
          </w:r>
          <w:r>
            <w:instrText xml:space="preserve"> PAGEREF _Toc69916053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_Toc69916054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设置通讯录、紧急联系人</w:t>
          </w:r>
          <w:r>
            <w:tab/>
          </w:r>
          <w:r>
            <w:fldChar w:fldCharType="begin"/>
          </w:r>
          <w:r>
            <w:instrText xml:space="preserve"> PAGEREF _Toc69916055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设置通久坐间隔</w:t>
          </w:r>
          <w:r>
            <w:tab/>
          </w:r>
          <w:r>
            <w:fldChar w:fldCharType="begin"/>
          </w:r>
          <w:r>
            <w:instrText xml:space="preserve"> PAGEREF _Toc69916056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设置记步目标</w:t>
          </w:r>
          <w:r>
            <w:tab/>
          </w:r>
          <w:r>
            <w:fldChar w:fldCharType="begin"/>
          </w:r>
          <w:r>
            <w:instrText xml:space="preserve"> PAGEREF _Toc69916057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开关信息同步</w:t>
          </w:r>
          <w:r>
            <w:tab/>
          </w:r>
          <w:r>
            <w:fldChar w:fldCharType="begin"/>
          </w:r>
          <w:r>
            <w:instrText xml:space="preserve"> PAGEREF _Toc69916058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"_Toc69916059"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预警</w:t>
          </w:r>
          <w:r>
            <w:tab/>
          </w:r>
          <w:r>
            <w:fldChar w:fldCharType="begin"/>
          </w:r>
          <w:r>
            <w:instrText xml:space="preserve"> PAGEREF _Toc69916059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设置来电转移模式和号码</w:t>
          </w:r>
          <w:r>
            <w:tab/>
          </w:r>
          <w:r>
            <w:fldChar w:fldCharType="begin"/>
          </w:r>
          <w:r>
            <w:instrText xml:space="preserve"> PAGEREF _Toc69916060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  <w:tab/>
          </w:r>
          <w:r>
            <w:rPr>
              <w:rStyle w:val="41"/>
            </w:rPr>
            <w:t>设置一级页面的顺序</w:t>
          </w:r>
          <w:r>
            <w:tab/>
          </w:r>
          <w:r>
            <w:fldChar w:fldCharType="begin"/>
          </w:r>
          <w:r>
            <w:instrText xml:space="preserve"> PAGEREF _Toc69916061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</w:pPr>
          <w:r>
            <w:fldChar w:fldCharType="begin"/>
          </w:r>
          <w:r>
            <w:instrText xml:space="preserve"> HYPERLINK \l "_Toc69916062" </w:instrText>
          </w:r>
          <w:r>
            <w:fldChar w:fldCharType="separate"/>
          </w:r>
          <w:r>
            <w:rPr>
              <w:rStyle w:val="41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  <w:tab/>
          </w:r>
          <w:r>
            <w:rPr>
              <w:rStyle w:val="41"/>
            </w:rPr>
            <w:t>MQTT发布消息</w:t>
          </w:r>
          <w:r>
            <w:tab/>
          </w:r>
          <w:r>
            <w:fldChar w:fldCharType="begin"/>
          </w:r>
          <w:r>
            <w:instrText xml:space="preserve"> PAGEREF _Toc69916062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"_Toc69916063" </w:instrText>
          </w:r>
          <w:r>
            <w:fldChar w:fldCharType="separate"/>
          </w:r>
          <w:r>
            <w:rPr>
              <w:rStyle w:val="41"/>
            </w:rPr>
            <w:t>3.1  4G在线下线状态通知</w:t>
          </w:r>
          <w:r>
            <w:tab/>
          </w:r>
          <w:r>
            <w:fldChar w:fldCharType="begin"/>
          </w:r>
          <w:r>
            <w:instrText xml:space="preserve"> PAGEREF _Toc69916063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</w:pPr>
          <w:r>
            <w:fldChar w:fldCharType="begin"/>
          </w:r>
          <w:r>
            <w:instrText xml:space="preserve"> HYPERLINK \l "_Toc69916064" </w:instrText>
          </w:r>
          <w:r>
            <w:fldChar w:fldCharType="separate"/>
          </w:r>
          <w:r>
            <w:rPr>
              <w:rStyle w:val="41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4"/>
              <w:u w:val="none"/>
            </w:rPr>
            <w:tab/>
          </w:r>
          <w:r>
            <w:rPr>
              <w:rStyle w:val="41"/>
            </w:rPr>
            <w:t>HTTP API</w:t>
          </w:r>
          <w:r>
            <w:tab/>
          </w:r>
          <w:r>
            <w:fldChar w:fldCharType="begin"/>
          </w:r>
          <w:r>
            <w:instrText xml:space="preserve"> PAGEREF _Toc69916064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"_Toc69916065" </w:instrText>
          </w:r>
          <w:r>
            <w:fldChar w:fldCharType="separate"/>
          </w:r>
          <w:r>
            <w:rPr>
              <w:rStyle w:val="41"/>
            </w:rPr>
            <w:t>4.1 API说明</w:t>
          </w:r>
          <w:r>
            <w:tab/>
          </w:r>
          <w:r>
            <w:fldChar w:fldCharType="begin"/>
          </w:r>
          <w:r>
            <w:instrText xml:space="preserve"> PAGEREF _Toc69916065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"_Toc69916066" </w:instrText>
          </w:r>
          <w:r>
            <w:fldChar w:fldCharType="separate"/>
          </w:r>
          <w:r>
            <w:rPr>
              <w:rStyle w:val="41"/>
              <w:rFonts w:ascii="Courier New"/>
              <w:b/>
            </w:rPr>
            <w:t>API地址：由设备激活订阅的主题返回，格式如下：</w:t>
          </w:r>
          <w:r>
            <w:tab/>
          </w:r>
          <w:r>
            <w:fldChar w:fldCharType="begin"/>
          </w:r>
          <w:r>
            <w:instrText xml:space="preserve"> PAGEREF _Toc69916066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"_Toc69916067" </w:instrText>
          </w:r>
          <w:r>
            <w:fldChar w:fldCharType="separate"/>
          </w:r>
          <w:r>
            <w:rPr>
              <w:rStyle w:val="41"/>
            </w:rPr>
            <w:t>4.2  请求Header</w:t>
          </w:r>
          <w:r>
            <w:tab/>
          </w:r>
          <w:r>
            <w:fldChar w:fldCharType="begin"/>
          </w:r>
          <w:r>
            <w:instrText xml:space="preserve"> PAGEREF _Toc69916067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"_Toc69916068" </w:instrText>
          </w:r>
          <w:r>
            <w:fldChar w:fldCharType="separate"/>
          </w:r>
          <w:r>
            <w:rPr>
              <w:rStyle w:val="41"/>
            </w:rPr>
            <w:t>4.3  请求body 及返回参数</w:t>
          </w:r>
          <w:r>
            <w:tab/>
          </w:r>
          <w:r>
            <w:fldChar w:fldCharType="begin"/>
          </w:r>
          <w:r>
            <w:instrText xml:space="preserve"> PAGEREF _Toc69916068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"_Toc69916069" </w:instrText>
          </w:r>
          <w:r>
            <w:fldChar w:fldCharType="separate"/>
          </w:r>
          <w:r>
            <w:rPr>
              <w:rStyle w:val="41"/>
            </w:rPr>
            <w:t>4.3.1获取上传健康数据时间</w:t>
          </w:r>
          <w:r>
            <w:tab/>
          </w:r>
          <w:r>
            <w:fldChar w:fldCharType="begin"/>
          </w:r>
          <w:r>
            <w:instrText xml:space="preserve"> PAGEREF _Toc69916069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"_Toc69916070" </w:instrText>
          </w:r>
          <w:r>
            <w:fldChar w:fldCharType="separate"/>
          </w:r>
          <w:r>
            <w:rPr>
              <w:rStyle w:val="41"/>
            </w:rPr>
            <w:t>4.3.2 获取天气数据</w:t>
          </w:r>
          <w:r>
            <w:tab/>
          </w:r>
          <w:r>
            <w:fldChar w:fldCharType="begin"/>
          </w:r>
          <w:r>
            <w:instrText xml:space="preserve"> PAGEREF _Toc69916070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"_Toc69916071" </w:instrText>
          </w:r>
          <w:r>
            <w:fldChar w:fldCharType="separate"/>
          </w:r>
          <w:r>
            <w:rPr>
              <w:rStyle w:val="41"/>
            </w:rPr>
            <w:t>4.3.3 健康数据上报</w:t>
          </w:r>
          <w:r>
            <w:tab/>
          </w:r>
          <w:r>
            <w:fldChar w:fldCharType="begin"/>
          </w:r>
          <w:r>
            <w:instrText xml:space="preserve"> PAGEREF _Toc69916071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szCs w:val="20"/>
        </w:rPr>
      </w:pPr>
      <w:r>
        <w:br w:type="page"/>
      </w:r>
    </w:p>
    <w:p>
      <w:pPr>
        <w:pStyle w:val="26"/>
        <w:spacing w:before="156" w:after="156"/>
      </w:pPr>
      <w:bookmarkStart w:id="8" w:name="_Toc69916032"/>
      <w:bookmarkStart w:id="9" w:name="_Toc484969878"/>
      <w:bookmarkStart w:id="10" w:name="_Toc485119635"/>
      <w:r>
        <w:rPr>
          <w:rFonts w:hint="eastAsia"/>
        </w:rPr>
        <w:t>规范说明</w:t>
      </w:r>
      <w:bookmarkEnd w:id="8"/>
      <w:bookmarkEnd w:id="9"/>
      <w:bookmarkEnd w:id="10"/>
    </w:p>
    <w:p>
      <w:pPr>
        <w:pStyle w:val="3"/>
        <w:numPr>
          <w:ilvl w:val="0"/>
          <w:numId w:val="9"/>
        </w:numPr>
        <w:spacing w:before="156" w:after="156"/>
      </w:pPr>
      <w:bookmarkStart w:id="11" w:name="_Toc87546513"/>
      <w:bookmarkStart w:id="12" w:name="_Toc93435734"/>
      <w:bookmarkStart w:id="13" w:name="_Toc8704"/>
      <w:bookmarkStart w:id="14" w:name="_Toc93498594"/>
      <w:bookmarkStart w:id="15" w:name="_Toc484969879"/>
      <w:bookmarkStart w:id="16" w:name="_Toc485119636"/>
      <w:bookmarkStart w:id="17" w:name="_Toc69916033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126"/>
      </w:pPr>
      <w:bookmarkStart w:id="18" w:name="_Toc1638"/>
      <w:bookmarkStart w:id="19" w:name="_Toc93435735"/>
      <w:bookmarkStart w:id="20" w:name="_Toc93498595"/>
      <w:bookmarkStart w:id="21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22" w:name="_Toc69916034"/>
      <w:bookmarkStart w:id="23" w:name="_Toc484969880"/>
      <w:bookmarkStart w:id="24" w:name="_Toc485119637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26"/>
        <w:ind w:firstLine="480" w:firstLineChars="20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>
      <w:pPr>
        <w:pStyle w:val="3"/>
        <w:numPr>
          <w:ilvl w:val="0"/>
          <w:numId w:val="9"/>
        </w:numPr>
        <w:spacing w:before="156" w:after="156"/>
      </w:pPr>
      <w:bookmarkStart w:id="26" w:name="_Toc69916035"/>
      <w:bookmarkStart w:id="27" w:name="_Toc485119638"/>
      <w:bookmarkStart w:id="28" w:name="_Toc484969881"/>
      <w:r>
        <w:rPr>
          <w:rFonts w:hint="eastAsia"/>
        </w:rPr>
        <w:t>协议介绍</w:t>
      </w:r>
      <w:bookmarkEnd w:id="26"/>
      <w:bookmarkEnd w:id="27"/>
      <w:bookmarkEnd w:id="28"/>
    </w:p>
    <w:p>
      <w:pPr>
        <w:pStyle w:val="126"/>
        <w:ind w:left="420"/>
      </w:pPr>
      <w:bookmarkStart w:id="29" w:name="_Toc484969882"/>
      <w:bookmarkStart w:id="30" w:name="_Toc485119639"/>
      <w:r>
        <w:rPr>
          <w:rFonts w:hint="eastAsia"/>
        </w:rPr>
        <w:t>MQTT特点</w:t>
      </w:r>
      <w:bookmarkEnd w:id="29"/>
      <w:bookmarkEnd w:id="30"/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协议简单，开放，易于实现，MQTT协议采用订阅／发布的消息模式，提供一到多的消息分发，降低应用的耦合度；协议具有良好的跨平台性，可以在TCP／IP以及Zigbee网络中应用。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>
      <w:pPr>
        <w:pStyle w:val="126"/>
      </w:pPr>
      <w:r>
        <w:rPr>
          <w:rFonts w:hint="eastAsia"/>
        </w:rPr>
        <w:t>QoS0：至多发送一次，无确认，可能会有消息的丢失，用于网络状态比较差并且单次数据的丢失不会影响整体结果的情况，例如用传感器采集环境数据</w:t>
      </w:r>
    </w:p>
    <w:p>
      <w:pPr>
        <w:pStyle w:val="126"/>
      </w:pPr>
      <w:r>
        <w:rPr>
          <w:rFonts w:hint="eastAsia"/>
        </w:rPr>
        <w:t>QoS1：至少发送一次，一次确认，能确保发送消息到达对端，可能会收到重复的消息，用于网络状态一般的情况。</w:t>
      </w:r>
    </w:p>
    <w:p>
      <w:pPr>
        <w:pStyle w:val="126"/>
      </w:pPr>
      <w:r>
        <w:rPr>
          <w:rFonts w:hint="eastAsia"/>
        </w:rPr>
        <w:t>QoS2：刚好发送一次，三次确认，能确保对端收到且只收到一次该消息，用于消息的丢失和重复会造成错误结果的情况。</w:t>
      </w:r>
    </w:p>
    <w:p>
      <w:pPr>
        <w:pStyle w:val="126"/>
        <w:ind w:firstLine="480"/>
      </w:pPr>
      <w:r>
        <w:t>HTTP</w:t>
      </w:r>
      <w:r>
        <w:rPr>
          <w:rFonts w:hint="eastAsia"/>
        </w:rPr>
        <w:t>特点</w:t>
      </w:r>
    </w:p>
    <w:p>
      <w:pPr>
        <w:pStyle w:val="126"/>
        <w:ind w:firstLine="480"/>
      </w:pPr>
      <w:r>
        <w:t>http的全称是HyperText Transfer Protocol，超文本传输协议。HTTP协议的两个过程，Request和Response，两个都有各自的语言格式</w:t>
      </w:r>
      <w:r>
        <w:rPr>
          <w:rFonts w:hint="eastAsia"/>
        </w:rPr>
        <w:t>。</w:t>
      </w:r>
    </w:p>
    <w:p>
      <w:pPr>
        <w:pStyle w:val="126"/>
        <w:ind w:firstLine="480"/>
      </w:pPr>
      <w:r>
        <w:rPr>
          <w:rFonts w:hint="eastAsia"/>
        </w:rPr>
        <w:t>请求</w:t>
      </w:r>
      <w:r>
        <w:t>方法method：GET和POST方法等。</w:t>
      </w:r>
    </w:p>
    <w:p>
      <w:pPr>
        <w:pStyle w:val="126"/>
        <w:ind w:firstLine="480"/>
      </w:pPr>
      <w:r>
        <w:t>请求URL: URL是不包含IP地址或者域名的，是主机本地文件对应的目录地址，所以我们一般看到的就是“/”。</w:t>
      </w:r>
    </w:p>
    <w:p>
      <w:pPr>
        <w:pStyle w:val="126"/>
        <w:ind w:firstLine="480"/>
      </w:pPr>
      <w:r>
        <w:t>状态码status: 404 502等</w:t>
      </w:r>
    </w:p>
    <w:p>
      <w:pPr>
        <w:pStyle w:val="126"/>
        <w:ind w:firstLine="480"/>
      </w:pPr>
      <w:r>
        <w:t>http header：包含一个名字后面跟着一个冒号，然后是一个可选的空格，接着是一个值，然后换行。</w:t>
      </w:r>
    </w:p>
    <w:p>
      <w:pPr>
        <w:pStyle w:val="126"/>
        <w:ind w:firstLine="480"/>
      </w:pPr>
      <w:r>
        <w:t>实体的主体部分entity-body：实体的主体部分包含一个任意数据组成的数据块，并不是所有的报文都包含实体的主体部分，有时候只是一个空行加换行就结束了。</w:t>
      </w:r>
      <w:bookmarkEnd w:id="25"/>
    </w:p>
    <w:p>
      <w:pPr>
        <w:pStyle w:val="3"/>
        <w:numPr>
          <w:ilvl w:val="0"/>
          <w:numId w:val="9"/>
        </w:numPr>
        <w:spacing w:before="156" w:after="156"/>
      </w:pPr>
      <w:bookmarkStart w:id="31" w:name="_Toc69916036"/>
      <w:r>
        <w:rPr>
          <w:rFonts w:hint="eastAsia"/>
        </w:rPr>
        <w:t>连接到服务终端</w:t>
      </w:r>
      <w:bookmarkEnd w:id="31"/>
    </w:p>
    <w:p>
      <w:pPr>
        <w:pStyle w:val="24"/>
        <w:shd w:val="clear" w:color="auto" w:fill="FFFFFF"/>
        <w:spacing w:before="156" w:beforeAutospacing="0" w:after="156" w:afterAutospacing="0" w:line="360" w:lineRule="atLeast"/>
        <w:rPr>
          <w:rFonts w:ascii="Times New Roman" w:hAnsi="Times New Roman" w:eastAsia="微软雅黑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使用</w:t>
      </w:r>
      <w:r>
        <w:rPr>
          <w:rFonts w:ascii="Times New Roman" w:hAnsi="Times New Roman" w:eastAsia="微软雅黑" w:cs="Times New Roman"/>
          <w:color w:val="auto"/>
          <w:sz w:val="21"/>
        </w:rPr>
        <w:t>AW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S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IoT 提供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的</w:t>
      </w:r>
      <w:r>
        <w:rPr>
          <w:rFonts w:ascii="Times New Roman" w:hAnsi="Times New Roman" w:eastAsia="微软雅黑" w:cs="Times New Roman"/>
          <w:color w:val="auto"/>
          <w:sz w:val="21"/>
        </w:rPr>
        <w:t>云服务，将IoT 设备连接到其他设备和 AWS 云服务。</w:t>
      </w:r>
    </w:p>
    <w:p>
      <w:pPr>
        <w:spacing w:before="156" w:after="156"/>
        <w:rPr>
          <w:rFonts w:eastAsia="微软雅黑"/>
        </w:rPr>
      </w:pPr>
      <w:r>
        <w:rPr>
          <w:rFonts w:hint="eastAsia" w:ascii="Times New Roman" w:hAnsi="Times New Roman" w:eastAsia="微软雅黑" w:cs="Times New Roman"/>
          <w:sz w:val="21"/>
        </w:rPr>
        <w:t>连接</w:t>
      </w:r>
      <w:r>
        <w:rPr>
          <w:rFonts w:hint="eastAsia" w:eastAsia="微软雅黑"/>
        </w:rPr>
        <w:t>SDK</w:t>
      </w:r>
      <w:r>
        <w:rPr>
          <w:rFonts w:hint="eastAsia" w:ascii="Times New Roman" w:hAnsi="Times New Roman" w:eastAsia="微软雅黑" w:cs="Times New Roman"/>
          <w:sz w:val="21"/>
        </w:rPr>
        <w:t>文档地址：</w:t>
      </w:r>
      <w:r>
        <w:rPr>
          <w:rFonts w:hint="eastAsia" w:eastAsia="微软雅黑"/>
        </w:rPr>
        <w:t>h</w:t>
      </w:r>
      <w:r>
        <w:rPr>
          <w:rFonts w:eastAsia="微软雅黑"/>
        </w:rPr>
        <w:t>ttps://docs.aws.amazon.com/zh_cn/iot/latest/developerguide/mqtt.html</w:t>
      </w:r>
    </w:p>
    <w:p>
      <w:pPr>
        <w:pStyle w:val="3"/>
        <w:numPr>
          <w:ilvl w:val="0"/>
          <w:numId w:val="9"/>
        </w:numPr>
        <w:spacing w:before="156" w:after="156"/>
      </w:pPr>
      <w:bookmarkStart w:id="32" w:name="_Toc485119641"/>
      <w:bookmarkStart w:id="33" w:name="_Toc484969884"/>
      <w:bookmarkStart w:id="34" w:name="_Toc69916037"/>
      <w:r>
        <w:rPr>
          <w:rFonts w:hint="eastAsia"/>
        </w:rPr>
        <w:t>基于MQTT流程描述</w:t>
      </w:r>
      <w:bookmarkEnd w:id="32"/>
      <w:bookmarkEnd w:id="33"/>
      <w:bookmarkEnd w:id="34"/>
    </w:p>
    <w:p>
      <w:pPr>
        <w:pStyle w:val="126"/>
        <w:numPr>
          <w:ilvl w:val="0"/>
          <w:numId w:val="10"/>
        </w:numPr>
      </w:pPr>
      <w:r>
        <w:rPr>
          <w:rFonts w:hint="eastAsia"/>
        </w:rPr>
        <w:t>设备与IoT建立TCP连接。</w:t>
      </w:r>
    </w:p>
    <w:p>
      <w:pPr>
        <w:pStyle w:val="126"/>
        <w:numPr>
          <w:ilvl w:val="0"/>
          <w:numId w:val="10"/>
        </w:numPr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rFonts w:hint="eastAsia"/>
        </w:rPr>
        <w:t>连接成功后，订阅私有主题："</w:t>
      </w:r>
      <w:r>
        <w:t xml:space="preserve"> haylou</w:t>
      </w:r>
      <w:r>
        <w:rPr>
          <w:rFonts w:hint="eastAsia"/>
        </w:rPr>
        <w:t xml:space="preserve"> /{deviceId}"，请求QoS为1,其中{deviceId}使用设备IMEI号替换。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35" w:name="_Toc484969885"/>
      <w:bookmarkStart w:id="36" w:name="_Toc69916038"/>
      <w:bookmarkStart w:id="37" w:name="_Toc485119642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Style w:val="44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2409"/>
        <w:gridCol w:w="709"/>
        <w:gridCol w:w="1418"/>
      </w:tblGrid>
      <w:tr>
        <w:tc>
          <w:tcPr>
            <w:tcW w:w="18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2694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获取设备信息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设置Auth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设置手表设置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0x07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设置心率预警值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18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发生异常</w:t>
            </w:r>
            <w:r>
              <w:rPr>
                <w:rFonts w:hint="eastAsia"/>
              </w:rPr>
              <w:t>预警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2694" w:type="dxa"/>
          </w:tcPr>
          <w:p>
            <w:pPr>
              <w:pStyle w:val="127"/>
            </w:pPr>
            <w:bookmarkStart w:id="38" w:name="OLE_LINK6"/>
            <w:bookmarkStart w:id="39" w:name="OLE_LINK5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0x1A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0x3B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0x0D</w:t>
            </w:r>
          </w:p>
        </w:tc>
      </w:tr>
      <w:tr>
        <w:trPr>
          <w:trHeight w:val="410" w:hRule="atLeast"/>
        </w:trPr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</w:t>
            </w:r>
            <w:r>
              <w:rPr>
                <w:rFonts w:hint="default"/>
              </w:rPr>
              <w:t>所有</w:t>
            </w:r>
            <w:r>
              <w:rPr>
                <w:rFonts w:hint="eastAsia"/>
              </w:rPr>
              <w:t>开关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  <w:highlight w:val="none"/>
              </w:rPr>
              <w:t>0</w:t>
            </w:r>
            <w:r>
              <w:rPr>
                <w:highlight w:val="none"/>
              </w:rPr>
              <w:t>x</w:t>
            </w:r>
            <w:r>
              <w:rPr>
                <w:highlight w:val="none"/>
              </w:rPr>
              <w:t>32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t>设置一级页面的顺序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  <w:highlight w:val="none"/>
              </w:rPr>
              <w:t>0</w:t>
            </w:r>
            <w:r>
              <w:rPr>
                <w:highlight w:val="none"/>
              </w:rPr>
              <w:t>x</w:t>
            </w:r>
            <w:r>
              <w:rPr>
                <w:highlight w:val="none"/>
              </w:rPr>
              <w:t>3A</w:t>
            </w:r>
          </w:p>
        </w:tc>
      </w:tr>
      <w:tr>
        <w:tc>
          <w:tcPr>
            <w:tcW w:w="1809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设置来电转移模式和号码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  <w:highlight w:val="none"/>
              </w:rPr>
              <w:t>0</w:t>
            </w:r>
            <w:r>
              <w:rPr>
                <w:highlight w:val="none"/>
              </w:rPr>
              <w:t>x</w:t>
            </w:r>
            <w:r>
              <w:rPr>
                <w:highlight w:val="none"/>
              </w:rPr>
              <w:t>3D</w:t>
            </w:r>
          </w:p>
        </w:tc>
      </w:tr>
      <w:tr>
        <w:trPr>
          <w:trHeight w:val="90" w:hRule="atLeast"/>
        </w:trPr>
        <w:tc>
          <w:tcPr>
            <w:tcW w:w="18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进入厂测模式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rFonts w:hint="eastAsia"/>
                <w:highlight w:val="yellow"/>
              </w:rPr>
            </w:pPr>
            <w:r>
              <w:rPr>
                <w:rFonts w:hint="default"/>
                <w:highlight w:val="none"/>
              </w:rPr>
              <w:t>0x21</w:t>
            </w:r>
          </w:p>
        </w:tc>
      </w:tr>
      <w:tr>
        <w:tc>
          <w:tcPr>
            <w:tcW w:w="1809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Watch</w:t>
            </w:r>
          </w:p>
        </w:tc>
        <w:tc>
          <w:tcPr>
            <w:tcW w:w="2694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判断4G是否在线</w:t>
            </w:r>
          </w:p>
        </w:tc>
        <w:tc>
          <w:tcPr>
            <w:tcW w:w="2409" w:type="dxa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0x3F</w:t>
            </w:r>
          </w:p>
        </w:tc>
      </w:tr>
      <w:bookmarkEnd w:id="40"/>
      <w:bookmarkEnd w:id="41"/>
    </w:tbl>
    <w:p>
      <w:pPr>
        <w:spacing w:before="156" w:after="156"/>
        <w:rPr>
          <w:rFonts w:hint="default" w:eastAsia="SimSun"/>
          <w:color w:val="0000FF"/>
          <w:highlight w:val="yellow"/>
          <w:lang w:val="en-US" w:eastAsia="zh-CN"/>
        </w:rPr>
      </w:pPr>
      <w:bookmarkStart w:id="42" w:name="_Toc69916039"/>
      <w:bookmarkStart w:id="43" w:name="_Toc485119643"/>
      <w:bookmarkStart w:id="44" w:name="_Toc484969886"/>
      <w:bookmarkStart w:id="90" w:name="_GoBack"/>
      <w:bookmarkEnd w:id="90"/>
    </w:p>
    <w:p>
      <w:pPr>
        <w:pStyle w:val="3"/>
        <w:numPr>
          <w:ilvl w:val="0"/>
          <w:numId w:val="0"/>
        </w:numPr>
        <w:spacing w:before="156" w:after="156"/>
        <w:ind w:leftChars="0"/>
      </w:pPr>
    </w:p>
    <w:p>
      <w:pPr>
        <w:pStyle w:val="3"/>
        <w:numPr>
          <w:ilvl w:val="0"/>
          <w:numId w:val="9"/>
        </w:numPr>
        <w:spacing w:before="156" w:after="156"/>
      </w:pPr>
      <w:r>
        <w:t>MQT</w:t>
      </w:r>
      <w:r>
        <w:rPr>
          <w:rFonts w:hint="eastAsia"/>
        </w:rPr>
        <w:t>T发布消息定义</w:t>
      </w:r>
      <w:bookmarkEnd w:id="42"/>
    </w:p>
    <w:tbl>
      <w:tblPr>
        <w:tblStyle w:val="44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2409"/>
        <w:gridCol w:w="70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2694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实时步数上传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xD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实时心率、血压上传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0xD2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激活完成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0xD3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809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2694" w:type="dxa"/>
          </w:tcPr>
          <w:p>
            <w:pPr>
              <w:pStyle w:val="127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上线下线通知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haylou/</w:t>
            </w:r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0xD4</w:t>
            </w:r>
          </w:p>
        </w:tc>
      </w:tr>
    </w:tbl>
    <w:p/>
    <w:p>
      <w:pPr>
        <w:pStyle w:val="3"/>
        <w:numPr>
          <w:ilvl w:val="0"/>
          <w:numId w:val="9"/>
        </w:numPr>
        <w:spacing w:before="156" w:after="156"/>
      </w:pPr>
      <w:bookmarkStart w:id="45" w:name="_Toc69916040"/>
      <w:r>
        <w:rPr>
          <w:rFonts w:hint="eastAsia"/>
        </w:rPr>
        <w:t>HTTP接口定义</w:t>
      </w:r>
      <w:bookmarkEnd w:id="45"/>
    </w:p>
    <w:tbl>
      <w:tblPr>
        <w:tblStyle w:val="44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686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健康数据上传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haylou/</w:t>
            </w:r>
            <w:r>
              <w:rPr>
                <w:rFonts w:hint="eastAsia"/>
              </w:rPr>
              <w:t>sos</w:t>
            </w:r>
            <w:r>
              <w:t>/warning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sos呼出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获取天气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6" w:name="_Toc69916041"/>
      <w:r>
        <w:rPr>
          <w:rFonts w:hint="eastAsia"/>
        </w:rPr>
        <w:t>消息体协议结构说明</w:t>
      </w:r>
      <w:bookmarkEnd w:id="46"/>
    </w:p>
    <w:p>
      <w:pPr>
        <w:ind w:firstLine="480" w:firstLineChars="200"/>
      </w:pPr>
      <w:r>
        <w:rPr>
          <w:rFonts w:hint="eastAsia"/>
        </w:rPr>
        <w:t>约定：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字节序相关都用big</w:t>
      </w:r>
      <w:r>
        <w:rPr>
          <w:rStyle w:val="130"/>
          <w:rFonts w:asciiTheme="minorEastAsia" w:hAnsiTheme="minorEastAsia" w:eastAsiaTheme="minorEastAsia"/>
          <w:b w:val="0"/>
          <w:i w:val="0"/>
        </w:rPr>
        <w:t>-end（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小端模式</w:t>
      </w:r>
      <w:r>
        <w:rPr>
          <w:rStyle w:val="130"/>
          <w:rFonts w:asciiTheme="minorEastAsia" w:hAnsiTheme="minorEastAsia" w:eastAsiaTheme="minorEastAsia"/>
          <w:b w:val="0"/>
          <w:i w:val="0"/>
        </w:rPr>
        <w:t>）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，比如一个uint16</w:t>
      </w:r>
      <w:r>
        <w:rPr>
          <w:rStyle w:val="130"/>
          <w:rFonts w:asciiTheme="minorEastAsia" w:hAnsiTheme="minorEastAsia" w:eastAsiaTheme="minorEastAsia"/>
          <w:b w:val="0"/>
          <w:i w:val="0"/>
        </w:rPr>
        <w:t>_t a = 0xABCD，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那么传输的时候按照字节流从低到高的顺序为0xCD ，0xAB</w:t>
      </w:r>
      <w:r>
        <w:t>。</w:t>
      </w:r>
    </w:p>
    <w:p/>
    <w:p>
      <w:pPr>
        <w:rPr>
          <w:highlight w:val="none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highlight w:val="none"/>
        </w:rPr>
        <w:t xml:space="preserve">MQTT和HTTP中的消息体，都采用如下格式： </w:t>
      </w:r>
      <w:bookmarkEnd w:id="43"/>
      <w:bookmarkEnd w:id="44"/>
    </w:p>
    <w:p>
      <w:pPr>
        <w:rPr>
          <w:highlight w:val="none"/>
        </w:rPr>
      </w:pPr>
    </w:p>
    <w:tbl>
      <w:tblPr>
        <w:tblStyle w:val="44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1560"/>
        <w:gridCol w:w="1417"/>
        <w:gridCol w:w="1134"/>
        <w:gridCol w:w="992"/>
      </w:tblGrid>
      <w:tr>
        <w:trPr>
          <w:trHeight w:val="810" w:hRule="atLeast"/>
        </w:trPr>
        <w:tc>
          <w:tcPr>
            <w:tcW w:w="124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P</w:t>
            </w:r>
            <w:r>
              <w:rPr>
                <w:rFonts w:hint="eastAsia"/>
                <w:highlight w:val="none"/>
              </w:rPr>
              <w:t>acket</w:t>
            </w:r>
            <w:r>
              <w:rPr>
                <w:highlight w:val="none"/>
              </w:rPr>
              <w:t xml:space="preserve"> </w:t>
            </w:r>
            <w:r>
              <w:rPr>
                <w:rFonts w:hint="eastAsia"/>
                <w:highlight w:val="none"/>
              </w:rPr>
              <w:t>header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</w:t>
            </w:r>
            <w:r>
              <w:rPr>
                <w:highlight w:val="none"/>
              </w:rPr>
              <w:t>e</w:t>
            </w:r>
            <w:r>
              <w:rPr>
                <w:rFonts w:hint="eastAsia"/>
                <w:highlight w:val="none"/>
              </w:rPr>
              <w:t>v</w:t>
            </w:r>
            <w:r>
              <w:rPr>
                <w:highlight w:val="none"/>
              </w:rPr>
              <w:t xml:space="preserve"> </w:t>
            </w:r>
            <w:r>
              <w:rPr>
                <w:rFonts w:hint="eastAsia"/>
                <w:highlight w:val="none"/>
              </w:rPr>
              <w:t>Timeout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 xml:space="preserve">Data length 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Check code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Check flag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242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ushort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Ushort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ushort</w:t>
            </w:r>
            <w:r>
              <w:rPr>
                <w:rFonts w:hint="eastAsia"/>
                <w:highlight w:val="none"/>
              </w:rPr>
              <w:t>（N）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ushort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ushort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  <w:r>
              <w:rPr>
                <w:highlight w:val="none"/>
              </w:rPr>
              <w:t xml:space="preserve"> bytes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</w:t>
            </w:r>
            <w:r>
              <w:rPr>
                <w:highlight w:val="none"/>
              </w:rPr>
              <w:t>0713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配置对端接受的超时时间（s）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highlight w:val="none"/>
              </w:rPr>
              <w:t>Data</w:t>
            </w:r>
            <w:r>
              <w:rPr>
                <w:rFonts w:hint="eastAsia"/>
                <w:highlight w:val="none"/>
              </w:rPr>
              <w:t>数据长度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数据的crc</w:t>
            </w:r>
            <w:r>
              <w:rPr>
                <w:highlight w:val="none"/>
              </w:rPr>
              <w:t>16</w:t>
            </w:r>
            <w:r>
              <w:rPr>
                <w:rFonts w:hint="eastAsia"/>
                <w:highlight w:val="none"/>
              </w:rPr>
              <w:t>校验码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前</w:t>
            </w:r>
            <w:r>
              <w:rPr>
                <w:highlight w:val="none"/>
              </w:rPr>
              <w:t>4</w:t>
            </w:r>
            <w:r>
              <w:rPr>
                <w:rFonts w:hint="eastAsia"/>
                <w:highlight w:val="none"/>
              </w:rPr>
              <w:t>个数检验和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数据</w:t>
            </w:r>
          </w:p>
        </w:tc>
      </w:tr>
    </w:tbl>
    <w:p>
      <w:pPr>
        <w:spacing w:before="156" w:after="156"/>
        <w:ind w:left="240" w:leftChars="100"/>
        <w:jc w:val="both"/>
        <w:rPr>
          <w:b/>
          <w:bCs/>
          <w:sz w:val="21"/>
          <w:highlight w:val="none"/>
        </w:rPr>
      </w:pPr>
      <w:r>
        <w:rPr>
          <w:b/>
          <w:bCs/>
          <w:sz w:val="21"/>
          <w:highlight w:val="none"/>
        </w:rPr>
        <w:t>Pack</w:t>
      </w:r>
      <w:r>
        <w:rPr>
          <w:rFonts w:hint="eastAsia"/>
          <w:b/>
          <w:bCs/>
          <w:sz w:val="21"/>
          <w:highlight w:val="none"/>
        </w:rPr>
        <w:t>et</w:t>
      </w:r>
      <w:r>
        <w:rPr>
          <w:b/>
          <w:bCs/>
          <w:sz w:val="21"/>
          <w:highlight w:val="none"/>
        </w:rPr>
        <w:t xml:space="preserve"> header </w:t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：包头固定为</w:t>
      </w:r>
      <w:r>
        <w:rPr>
          <w:b/>
          <w:bCs/>
          <w:sz w:val="21"/>
          <w:highlight w:val="none"/>
        </w:rPr>
        <w:t>0x0713</w:t>
      </w:r>
      <w:r>
        <w:rPr>
          <w:rFonts w:hint="eastAsia"/>
          <w:b/>
          <w:bCs/>
          <w:sz w:val="21"/>
          <w:highlight w:val="none"/>
        </w:rPr>
        <w:t>，表示数据包开始</w:t>
      </w:r>
    </w:p>
    <w:p>
      <w:pPr>
        <w:spacing w:before="156" w:after="156"/>
        <w:ind w:firstLine="210"/>
        <w:rPr>
          <w:rFonts w:cs="Times New Roman"/>
          <w:b/>
          <w:bCs/>
          <w:kern w:val="2"/>
          <w:sz w:val="21"/>
          <w:highlight w:val="none"/>
        </w:rPr>
      </w:pPr>
      <w:r>
        <w:rPr>
          <w:b/>
          <w:bCs/>
          <w:sz w:val="21"/>
          <w:highlight w:val="none"/>
        </w:rPr>
        <w:t>R</w:t>
      </w:r>
      <w:r>
        <w:rPr>
          <w:rFonts w:hint="eastAsia"/>
          <w:b/>
          <w:bCs/>
          <w:sz w:val="21"/>
          <w:highlight w:val="none"/>
        </w:rPr>
        <w:t>ev</w:t>
      </w:r>
      <w:r>
        <w:rPr>
          <w:b/>
          <w:bCs/>
          <w:sz w:val="21"/>
          <w:highlight w:val="none"/>
        </w:rPr>
        <w:t xml:space="preserve"> T</w:t>
      </w:r>
      <w:r>
        <w:rPr>
          <w:rFonts w:hint="eastAsia"/>
          <w:b/>
          <w:bCs/>
          <w:sz w:val="21"/>
          <w:highlight w:val="none"/>
        </w:rPr>
        <w:t>imeout</w:t>
      </w:r>
      <w:r>
        <w:rPr>
          <w:b/>
          <w:bCs/>
          <w:sz w:val="21"/>
          <w:highlight w:val="none"/>
        </w:rPr>
        <w:tab/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：配置对端接收的超时时间(</w:t>
      </w:r>
      <w:r>
        <w:rPr>
          <w:b/>
          <w:bCs/>
          <w:sz w:val="21"/>
          <w:highlight w:val="none"/>
        </w:rPr>
        <w:t>S)</w:t>
      </w:r>
    </w:p>
    <w:p>
      <w:pPr>
        <w:spacing w:before="156" w:after="156"/>
        <w:ind w:left="240" w:leftChars="100"/>
        <w:rPr>
          <w:b/>
          <w:bCs/>
          <w:sz w:val="21"/>
          <w:highlight w:val="none"/>
        </w:rPr>
      </w:pPr>
      <w:r>
        <w:rPr>
          <w:rFonts w:hint="eastAsia"/>
          <w:b/>
          <w:bCs/>
          <w:sz w:val="21"/>
          <w:highlight w:val="none"/>
        </w:rPr>
        <w:t>Data</w:t>
      </w:r>
      <w:r>
        <w:rPr>
          <w:b/>
          <w:bCs/>
          <w:sz w:val="21"/>
          <w:highlight w:val="none"/>
        </w:rPr>
        <w:t xml:space="preserve"> </w:t>
      </w:r>
      <w:r>
        <w:rPr>
          <w:rFonts w:hint="eastAsia"/>
          <w:b/>
          <w:bCs/>
          <w:sz w:val="21"/>
          <w:highlight w:val="none"/>
        </w:rPr>
        <w:t>length</w:t>
      </w:r>
      <w:r>
        <w:rPr>
          <w:b/>
          <w:bCs/>
          <w:sz w:val="21"/>
          <w:highlight w:val="none"/>
        </w:rPr>
        <w:t xml:space="preserve">   </w:t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：有效负载数据长度</w:t>
      </w:r>
    </w:p>
    <w:p>
      <w:pPr>
        <w:spacing w:before="156" w:after="156"/>
        <w:ind w:left="240" w:leftChars="100"/>
        <w:rPr>
          <w:b/>
          <w:bCs/>
          <w:sz w:val="21"/>
          <w:highlight w:val="none"/>
        </w:rPr>
      </w:pPr>
      <w:r>
        <w:rPr>
          <w:rFonts w:hint="eastAsia"/>
          <w:b/>
          <w:bCs/>
          <w:sz w:val="21"/>
          <w:highlight w:val="none"/>
        </w:rPr>
        <w:t>check</w:t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code</w:t>
      </w:r>
      <w:r>
        <w:rPr>
          <w:b/>
          <w:bCs/>
          <w:sz w:val="21"/>
          <w:highlight w:val="none"/>
        </w:rPr>
        <w:tab/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：整包数据的校验码（CRC16</w:t>
      </w:r>
      <w:r>
        <w:rPr>
          <w:b/>
          <w:bCs/>
          <w:sz w:val="21"/>
          <w:highlight w:val="none"/>
        </w:rPr>
        <w:t xml:space="preserve"> C</w:t>
      </w:r>
      <w:r>
        <w:rPr>
          <w:rFonts w:hint="eastAsia"/>
          <w:b/>
          <w:bCs/>
          <w:sz w:val="21"/>
          <w:highlight w:val="none"/>
        </w:rPr>
        <w:t>CITT校验）</w:t>
      </w:r>
    </w:p>
    <w:p>
      <w:pPr>
        <w:spacing w:before="156" w:after="156"/>
        <w:ind w:left="240" w:leftChars="100"/>
        <w:rPr>
          <w:b/>
          <w:bCs/>
          <w:sz w:val="21"/>
          <w:highlight w:val="none"/>
        </w:rPr>
      </w:pPr>
      <w:r>
        <w:rPr>
          <w:b/>
          <w:bCs/>
          <w:sz w:val="21"/>
          <w:highlight w:val="none"/>
        </w:rPr>
        <w:t>C</w:t>
      </w:r>
      <w:r>
        <w:rPr>
          <w:rFonts w:hint="eastAsia"/>
          <w:b/>
          <w:bCs/>
          <w:sz w:val="21"/>
          <w:highlight w:val="none"/>
        </w:rPr>
        <w:t>heck</w:t>
      </w:r>
      <w:r>
        <w:rPr>
          <w:b/>
          <w:bCs/>
          <w:sz w:val="21"/>
          <w:highlight w:val="none"/>
        </w:rPr>
        <w:t xml:space="preserve"> </w:t>
      </w:r>
      <w:r>
        <w:rPr>
          <w:rFonts w:hint="eastAsia"/>
          <w:b/>
          <w:bCs/>
          <w:sz w:val="21"/>
          <w:highlight w:val="none"/>
        </w:rPr>
        <w:t>flag</w:t>
      </w:r>
      <w:r>
        <w:rPr>
          <w:b/>
          <w:bCs/>
          <w:sz w:val="21"/>
          <w:highlight w:val="none"/>
        </w:rPr>
        <w:t xml:space="preserve">    </w:t>
      </w:r>
      <w:r>
        <w:rPr>
          <w:b/>
          <w:bCs/>
          <w:sz w:val="21"/>
          <w:highlight w:val="none"/>
        </w:rPr>
        <w:tab/>
      </w:r>
      <w:r>
        <w:rPr>
          <w:rFonts w:hint="eastAsia"/>
          <w:b/>
          <w:bCs/>
          <w:sz w:val="21"/>
          <w:highlight w:val="none"/>
        </w:rPr>
        <w:t>：该字段为数据包前7个bytes的累加校验和</w:t>
      </w:r>
    </w:p>
    <w:p>
      <w:pPr>
        <w:pStyle w:val="131"/>
        <w:spacing w:before="156" w:after="156"/>
        <w:ind w:left="420" w:firstLine="0" w:firstLineChars="0"/>
        <w:rPr>
          <w:b/>
          <w:bCs/>
          <w:sz w:val="21"/>
          <w:highlight w:val="none"/>
        </w:rPr>
      </w:pPr>
      <w:r>
        <w:rPr>
          <w:rFonts w:hint="eastAsia"/>
          <w:b/>
          <w:bCs/>
          <w:sz w:val="21"/>
          <w:highlight w:val="none"/>
        </w:rPr>
        <w:t>Data</w:t>
      </w:r>
      <w:r>
        <w:rPr>
          <w:b/>
          <w:bCs/>
          <w:sz w:val="21"/>
          <w:highlight w:val="none"/>
        </w:rPr>
        <w:tab/>
      </w:r>
      <w:r>
        <w:rPr>
          <w:b/>
          <w:bCs/>
          <w:sz w:val="21"/>
          <w:highlight w:val="none"/>
        </w:rPr>
        <w:tab/>
      </w:r>
      <w:r>
        <w:rPr>
          <w:b/>
          <w:bCs/>
          <w:sz w:val="21"/>
          <w:highlight w:val="none"/>
        </w:rPr>
        <w:t xml:space="preserve">    </w:t>
      </w:r>
      <w:r>
        <w:rPr>
          <w:rFonts w:hint="eastAsia"/>
          <w:b/>
          <w:bCs/>
          <w:sz w:val="21"/>
          <w:highlight w:val="none"/>
        </w:rPr>
        <w:t>：使用</w:t>
      </w:r>
      <w:r>
        <w:rPr>
          <w:rFonts w:ascii="Arial" w:hAnsi="Arial" w:cs="Arial"/>
          <w:color w:val="323232"/>
          <w:highlight w:val="none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  <w:highlight w:val="none"/>
        </w:rPr>
        <w:t>序列化后的数据</w:t>
      </w:r>
    </w:p>
    <w:p>
      <w:pPr>
        <w:spacing w:before="156" w:after="156"/>
        <w:rPr>
          <w:b/>
          <w:bCs/>
          <w:sz w:val="21"/>
          <w:highlight w:val="none"/>
        </w:rPr>
      </w:pPr>
    </w:p>
    <w:p>
      <w:pPr>
        <w:rPr>
          <w:rStyle w:val="130"/>
          <w:i w:val="0"/>
          <w:iCs w:val="0"/>
          <w:highlight w:val="none"/>
        </w:rPr>
      </w:pPr>
      <w:r>
        <w:rPr>
          <w:rStyle w:val="130"/>
          <w:rFonts w:hint="eastAsia"/>
          <w:i w:val="0"/>
          <w:iCs w:val="0"/>
          <w:highlight w:val="none"/>
        </w:rPr>
        <w:t>Data数据结构说明：</w:t>
      </w:r>
    </w:p>
    <w:p>
      <w:pPr>
        <w:rPr>
          <w:rStyle w:val="130"/>
          <w:i w:val="0"/>
          <w:highlight w:val="none"/>
        </w:rPr>
      </w:pP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S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p</w:t>
            </w:r>
            <w:r>
              <w:rPr>
                <w:bCs/>
                <w:sz w:val="15"/>
                <w:szCs w:val="15"/>
                <w:highlight w:val="none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sz w:val="15"/>
                <w:szCs w:val="15"/>
                <w:highlight w:val="none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B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M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命令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是否为应答包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时间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命令相对应的参数</w:t>
            </w:r>
          </w:p>
        </w:tc>
      </w:tr>
    </w:tbl>
    <w:p>
      <w:pPr>
        <w:ind w:firstLine="420"/>
        <w:rPr>
          <w:rStyle w:val="130"/>
          <w:i w:val="0"/>
          <w:iCs w:val="0"/>
          <w:highlight w:val="none"/>
        </w:rPr>
      </w:pPr>
      <w:r>
        <w:rPr>
          <w:rStyle w:val="130"/>
          <w:rFonts w:hint="eastAsia"/>
          <w:i w:val="0"/>
          <w:iCs w:val="0"/>
          <w:highlight w:val="none"/>
        </w:rPr>
        <w:t>参考例子数据:</w:t>
      </w: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S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p</w:t>
            </w:r>
            <w:r>
              <w:rPr>
                <w:bCs/>
                <w:sz w:val="15"/>
                <w:szCs w:val="15"/>
                <w:highlight w:val="none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sz w:val="15"/>
                <w:szCs w:val="15"/>
                <w:highlight w:val="none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B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bCs/>
                <w:sz w:val="15"/>
                <w:szCs w:val="15"/>
                <w:highlight w:val="none"/>
              </w:rPr>
              <w:t>M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0x</w:t>
            </w:r>
            <w:r>
              <w:rPr>
                <w:bCs/>
                <w:sz w:val="15"/>
                <w:szCs w:val="15"/>
                <w:highlight w:val="none"/>
              </w:rPr>
              <w:t>02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0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1596008563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sz w:val="15"/>
                <w:szCs w:val="15"/>
                <w:highlight w:val="none"/>
              </w:rPr>
              <w:t>0x1234(命令0x</w:t>
            </w:r>
            <w:r>
              <w:rPr>
                <w:bCs/>
                <w:sz w:val="15"/>
                <w:szCs w:val="15"/>
                <w:highlight w:val="none"/>
              </w:rPr>
              <w:t>02</w:t>
            </w:r>
            <w:r>
              <w:rPr>
                <w:rFonts w:hint="eastAsia"/>
                <w:bCs/>
                <w:sz w:val="15"/>
                <w:szCs w:val="15"/>
                <w:highlight w:val="none"/>
              </w:rPr>
              <w:t>参数的版本号)</w:t>
            </w:r>
          </w:p>
        </w:tc>
      </w:tr>
    </w:tbl>
    <w:p>
      <w:pPr>
        <w:ind w:firstLine="420"/>
        <w:rPr>
          <w:rStyle w:val="130"/>
          <w:i w:val="0"/>
          <w:iCs w:val="0"/>
          <w:highlight w:val="none"/>
        </w:rPr>
      </w:pPr>
      <w:r>
        <w:rPr>
          <w:rStyle w:val="130"/>
          <w:rFonts w:hint="eastAsia"/>
          <w:i w:val="0"/>
          <w:iCs w:val="0"/>
          <w:highlight w:val="none"/>
        </w:rPr>
        <w:t>PB序列化数据：</w:t>
      </w:r>
    </w:p>
    <w:p>
      <w:pPr>
        <w:ind w:firstLine="420"/>
        <w:rPr>
          <w:rFonts w:ascii="微软雅黑" w:hAnsi="微软雅黑" w:eastAsia="微软雅黑" w:cs="微软雅黑"/>
          <w:color w:val="111F2C"/>
          <w:sz w:val="15"/>
          <w:szCs w:val="15"/>
          <w:highlight w:val="none"/>
          <w:shd w:val="clear" w:color="auto" w:fill="C9E7FF"/>
        </w:rPr>
      </w:pPr>
      <w:r>
        <w:rPr>
          <w:rFonts w:ascii="微软雅黑" w:hAnsi="微软雅黑" w:eastAsia="微软雅黑" w:cs="微软雅黑"/>
          <w:color w:val="111F2C"/>
          <w:sz w:val="15"/>
          <w:szCs w:val="15"/>
          <w:highlight w:val="none"/>
          <w:shd w:val="clear" w:color="auto" w:fill="C9E7FF"/>
        </w:rPr>
        <w:t>buf={</w:t>
      </w:r>
      <w:r>
        <w:rPr>
          <w:rFonts w:ascii="Cambria" w:hAnsi="Cambria" w:eastAsia="Cambria"/>
          <w:b/>
          <w:bCs/>
          <w:sz w:val="20"/>
          <w:highlight w:val="none"/>
          <w:lang w:val="zh-CN"/>
        </w:rPr>
        <w:t>081510011800CA010408001050E80200</w:t>
      </w:r>
      <w:r>
        <w:rPr>
          <w:rFonts w:ascii="微软雅黑" w:hAnsi="微软雅黑" w:eastAsia="微软雅黑" w:cs="微软雅黑"/>
          <w:color w:val="111F2C"/>
          <w:sz w:val="15"/>
          <w:szCs w:val="15"/>
          <w:highlight w:val="none"/>
          <w:shd w:val="clear" w:color="auto" w:fill="C9E7FF"/>
        </w:rPr>
        <w:t>};</w:t>
      </w:r>
    </w:p>
    <w:tbl>
      <w:tblPr>
        <w:tblStyle w:val="44"/>
        <w:tblW w:w="7016" w:type="dxa"/>
        <w:tblInd w:w="64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666"/>
        <w:gridCol w:w="1060"/>
        <w:gridCol w:w="1364"/>
        <w:gridCol w:w="1060"/>
        <w:gridCol w:w="806"/>
      </w:tblGrid>
      <w:tr>
        <w:trPr>
          <w:trHeight w:val="327" w:hRule="atLeast"/>
        </w:trPr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packet header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ev</w:t>
            </w:r>
            <w:r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  <w:t xml:space="preserve"> T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imeout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data length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check code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check flag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  <w:highlight w:val="none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2Byte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1Byte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2Byte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2Byte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2Byte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16Byte</w:t>
            </w:r>
          </w:p>
        </w:tc>
      </w:tr>
      <w:tr>
        <w:trPr>
          <w:trHeight w:val="654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bCs/>
                <w:iCs/>
                <w:color w:val="000000"/>
                <w:sz w:val="15"/>
                <w:szCs w:val="15"/>
                <w:highlight w:val="none"/>
              </w:rPr>
              <w:t>0x</w:t>
            </w:r>
            <w:r>
              <w:rPr>
                <w:rFonts w:ascii="等线" w:hAnsi="等线" w:eastAsia="等线"/>
                <w:bCs/>
                <w:iCs/>
                <w:color w:val="000000"/>
                <w:sz w:val="15"/>
                <w:szCs w:val="15"/>
                <w:highlight w:val="none"/>
              </w:rPr>
              <w:t>0713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0x05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0x0010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0xAEB2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0x0260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  <w:highlight w:val="none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  <w:highlight w:val="none"/>
              </w:rPr>
              <w:t>Buf(pb序列化后的数据)</w:t>
            </w:r>
          </w:p>
        </w:tc>
      </w:tr>
    </w:tbl>
    <w:p>
      <w:pPr>
        <w:rPr>
          <w:rFonts w:ascii="微软雅黑" w:hAnsi="微软雅黑" w:eastAsia="微软雅黑" w:cs="微软雅黑"/>
          <w:color w:val="111F2C"/>
          <w:szCs w:val="21"/>
          <w:highlight w:val="none"/>
          <w:shd w:val="clear" w:color="auto" w:fill="C9E7FF"/>
        </w:rPr>
      </w:pPr>
    </w:p>
    <w:p>
      <w:pPr>
        <w:rPr>
          <w:rFonts w:ascii="Cambria" w:hAnsi="Cambria" w:eastAsia="Cambria"/>
          <w:b/>
          <w:bCs/>
          <w:sz w:val="20"/>
          <w:highlight w:val="none"/>
          <w:lang w:val="zh-CN"/>
        </w:rPr>
      </w:pPr>
      <w:r>
        <w:rPr>
          <w:rFonts w:hint="eastAsia" w:ascii="微软雅黑" w:hAnsi="微软雅黑" w:eastAsia="微软雅黑" w:cs="微软雅黑"/>
          <w:color w:val="111F2C"/>
          <w:szCs w:val="21"/>
          <w:highlight w:val="none"/>
          <w:shd w:val="clear" w:color="auto" w:fill="C9E7FF"/>
        </w:rPr>
        <w:t>发送的组包数据：</w:t>
      </w:r>
      <w:r>
        <w:rPr>
          <w:rFonts w:ascii="Cambria" w:hAnsi="Cambria" w:eastAsia="Cambria"/>
          <w:sz w:val="20"/>
          <w:highlight w:val="none"/>
          <w:lang w:val="zh-CN"/>
        </w:rPr>
        <w:t>1307051000B2AE6002</w:t>
      </w:r>
      <w:r>
        <w:rPr>
          <w:rFonts w:ascii="Cambria" w:hAnsi="Cambria" w:eastAsia="Cambria"/>
          <w:b/>
          <w:bCs/>
          <w:sz w:val="20"/>
          <w:highlight w:val="none"/>
          <w:lang w:val="zh-CN"/>
        </w:rPr>
        <w:t>081510011800CA010408001050E80200</w:t>
      </w:r>
    </w:p>
    <w:p>
      <w:pPr>
        <w:rPr>
          <w:rFonts w:hint="default" w:ascii="Cambria" w:hAnsi="Cambria" w:eastAsia="SimSun"/>
          <w:b/>
          <w:bCs/>
          <w:color w:val="0000FF"/>
          <w:sz w:val="20"/>
          <w:highlight w:val="yellow"/>
          <w:lang w:val="en-US" w:eastAsia="zh-CN"/>
        </w:rPr>
      </w:pPr>
    </w:p>
    <w:p>
      <w:pPr>
        <w:pStyle w:val="26"/>
        <w:spacing w:before="156" w:after="156"/>
      </w:pPr>
      <w:bookmarkStart w:id="47" w:name="_Toc484969887"/>
      <w:bookmarkStart w:id="48" w:name="_Toc69916042"/>
      <w:bookmarkStart w:id="49" w:name="_Toc485119644"/>
      <w:r>
        <w:rPr>
          <w:rFonts w:hint="eastAsia"/>
        </w:rPr>
        <w:t>MQTT订阅消息</w:t>
      </w:r>
      <w:bookmarkEnd w:id="47"/>
      <w:bookmarkEnd w:id="48"/>
      <w:bookmarkEnd w:id="49"/>
    </w:p>
    <w:p>
      <w:pPr>
        <w:pStyle w:val="3"/>
        <w:numPr>
          <w:ilvl w:val="0"/>
          <w:numId w:val="11"/>
        </w:numPr>
      </w:pPr>
      <w:bookmarkStart w:id="50" w:name="OLE_LINK1"/>
      <w:bookmarkStart w:id="51" w:name="_Toc484969888"/>
      <w:bookmarkStart w:id="52" w:name="_Toc485119645"/>
      <w:bookmarkStart w:id="53" w:name="OLE_LINK2"/>
      <w:bookmarkStart w:id="54" w:name="_Toc69916043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Style w:val="44"/>
        <w:tblW w:w="86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535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>
        <w:trPr>
          <w:trHeight w:val="317" w:hRule="atLeast"/>
        </w:trPr>
        <w:tc>
          <w:tcPr>
            <w:tcW w:w="8665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665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tes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语言。1</w:t>
            </w:r>
            <w:r>
              <w:t>:</w:t>
            </w:r>
            <w:r>
              <w:rPr>
                <w:rFonts w:hint="eastAsia"/>
              </w:rPr>
              <w:t>英文，2</w:t>
            </w:r>
            <w:r>
              <w:t>:</w:t>
            </w:r>
            <w:r>
              <w:rPr>
                <w:rFonts w:hint="eastAsia"/>
              </w:rPr>
              <w:t>中文</w:t>
            </w:r>
          </w:p>
        </w:tc>
      </w:tr>
      <w:tr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t>V0.0.0.1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app版本</w:t>
            </w:r>
          </w:p>
        </w:tc>
      </w:tr>
      <w:tr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t>12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手机的系统版本</w:t>
            </w:r>
          </w:p>
        </w:tc>
      </w:tr>
      <w:tr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</w:t>
            </w:r>
            <w:r>
              <w:rPr>
                <w:rFonts w:hint="eastAsia"/>
              </w:rPr>
              <w:t>c</w:t>
            </w:r>
            <w:r>
              <w:t>aptcha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t>abcdefg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tes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设备验证码，http和解绑设备时使用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430" w:hRule="atLeast"/>
        </w:trPr>
        <w:tc>
          <w:tcPr>
            <w:tcW w:w="1951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t>123456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rPr>
                <w:rFonts w:hint="eastAsia"/>
              </w:rPr>
              <w:t>m</w:t>
            </w:r>
            <w:r>
              <w:t>_</w:t>
            </w:r>
            <w:r>
              <w:rPr>
                <w:rFonts w:hint="eastAsia"/>
              </w:rPr>
              <w:t>domain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t>https: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tes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https请求使用的url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5" w:name="_Toc69916044"/>
      <w:r>
        <w:rPr>
          <w:rFonts w:hint="eastAsia"/>
        </w:rPr>
        <w:t>同步用户信息</w:t>
      </w:r>
      <w:bookmarkEnd w:id="5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SimSun"/>
                <w:b/>
                <w:bCs/>
                <w:i/>
                <w:iCs/>
              </w:rPr>
              <w:t xml:space="preserve"> </w:t>
            </w:r>
            <w:r>
              <w:rPr>
                <w:rFonts w:eastAsia="SimSun"/>
                <w:b/>
                <w:bCs/>
              </w:rPr>
              <w:t>(</w:t>
            </w:r>
            <w:r>
              <w:rPr>
                <w:rFonts w:eastAsia="SimSun"/>
              </w:rPr>
              <w:t>cmd</w:t>
            </w:r>
            <w:r>
              <w:rPr>
                <w:rFonts w:eastAsia="SimSun"/>
                <w:b/>
                <w:bCs/>
              </w:rPr>
              <w:t>:</w:t>
            </w:r>
            <w:r>
              <w:rPr>
                <w:rFonts w:eastAsia="SimSun"/>
              </w:rPr>
              <w:t>0</w:t>
            </w:r>
            <w:r>
              <w:rPr>
                <w:rFonts w:hint="eastAsia" w:eastAsia="SimSun"/>
              </w:rPr>
              <w:t>x</w:t>
            </w:r>
            <w:r>
              <w:rPr>
                <w:rFonts w:eastAsia="SimSun"/>
              </w:rPr>
              <w:t>04)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123456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m_gender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r>
              <w:rPr>
                <w:rFonts w:hint="eastAsia"/>
              </w:rPr>
              <w:t>性别。</w:t>
            </w:r>
            <w:r>
              <w:rPr>
                <w:rFonts w:hint="eastAsia" w:ascii="PingFang SC" w:hAnsi="PingFang SC" w:eastAsia="PingFang SC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m_age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年龄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m_height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身高（cm）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11"/>
        </w:numPr>
      </w:pPr>
      <w:bookmarkStart w:id="56" w:name="_Toc69916045"/>
      <w:r>
        <w:rPr>
          <w:rFonts w:hint="eastAsia"/>
        </w:rPr>
        <w:t>实时心率采集间隔</w:t>
      </w:r>
      <w:bookmarkEnd w:id="5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10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间隔时间，单位：分钟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7" w:name="_Toc69916046"/>
      <w:r>
        <w:rPr>
          <w:rFonts w:hint="eastAsia"/>
        </w:rPr>
        <w:t>设置闹钟，吃药提醒</w:t>
      </w:r>
      <w:bookmarkEnd w:id="57"/>
    </w:p>
    <w:tbl>
      <w:tblPr>
        <w:tblStyle w:val="44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</w:tcPr>
          <w:p>
            <w:pPr>
              <w:pStyle w:val="126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消息说明</w:t>
            </w:r>
          </w:p>
        </w:tc>
      </w:tr>
      <w:tr>
        <w:tc>
          <w:tcPr>
            <w:tcW w:w="2235" w:type="dxa"/>
            <w:gridSpan w:val="3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  <w:p>
            <w:pPr>
              <w:ind w:firstLine="250" w:firstLineChars="100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name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吃药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sting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闹钟名字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8" w:name="_Toc69916047"/>
      <w:r>
        <w:rPr>
          <w:rFonts w:hint="eastAsia"/>
        </w:rPr>
        <w:t>设置时区和国家</w:t>
      </w:r>
      <w:bookmarkEnd w:id="5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>
        <w:trPr>
          <w:trHeight w:val="574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86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  <w:highlight w:val="none"/>
              </w:rPr>
              <w:t>国家</w:t>
            </w:r>
            <w:r>
              <w:rPr>
                <w:rFonts w:hint="default"/>
                <w:highlight w:val="none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时区</w:t>
            </w:r>
            <w:r>
              <w:rPr>
                <w:rFonts w:hint="default"/>
              </w:rPr>
              <w:t>，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9" w:name="_Toc69916048"/>
      <w:r>
        <w:rPr>
          <w:rFonts w:hint="eastAsia"/>
        </w:rPr>
        <w:t>内置表盘设置</w:t>
      </w:r>
      <w:bookmarkEnd w:id="5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配置UI使用主题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0" w:name="_Toc69916049"/>
      <w:r>
        <w:rPr>
          <w:rFonts w:hint="eastAsia"/>
        </w:rPr>
        <w:t>设置时间制式</w:t>
      </w:r>
      <w:bookmarkEnd w:id="6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设置手表时间制式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1" w:name="_Toc69916050"/>
      <w:r>
        <w:rPr>
          <w:rFonts w:hint="eastAsia"/>
        </w:rPr>
        <w:t>设置公英制</w:t>
      </w:r>
      <w:bookmarkEnd w:id="6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设置手表公英制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>
      <w:pPr>
        <w:spacing w:before="156" w:after="156"/>
        <w:jc w:val="center"/>
      </w:pPr>
    </w:p>
    <w:p>
      <w:pPr>
        <w:pStyle w:val="3"/>
        <w:numPr>
          <w:ilvl w:val="0"/>
          <w:numId w:val="11"/>
        </w:numPr>
      </w:pPr>
      <w:bookmarkStart w:id="62" w:name="_Toc69916051"/>
      <w:r>
        <w:t>设置心率预警值</w:t>
      </w:r>
      <w:bookmarkEnd w:id="6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WARNING(0x11)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设置预警心率上限值和下限值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心率下限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3" w:name="_Toc69916052"/>
      <w:r>
        <w:rPr>
          <w:rFonts w:hint="eastAsia"/>
        </w:rPr>
        <w:t>通知发布健康数据</w:t>
      </w:r>
      <w:bookmarkEnd w:id="6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通知手表发布健康数据，参考3</w:t>
            </w:r>
            <w: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  <w:highlight w:val="none"/>
              </w:rPr>
              <w:t>m_distance_today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rPr>
                <w:highlight w:val="none"/>
              </w:rP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  <w:highlight w:val="none"/>
              </w:rPr>
              <w:t>Unit</w:t>
            </w:r>
            <w:r>
              <w:rPr>
                <w:highlight w:val="none"/>
              </w:rPr>
              <w:t>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highlight w:val="none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highlight w:val="none"/>
              </w:rPr>
              <w:t>指定</w:t>
            </w:r>
            <w:r>
              <w:rPr>
                <w:rStyle w:val="130"/>
                <w:rFonts w:hint="default"/>
                <w:b w:val="0"/>
                <w:bCs w:val="0"/>
                <w:i w:val="0"/>
                <w:iCs w:val="0"/>
                <w:highlight w:val="none"/>
              </w:rPr>
              <w:t>距离今天天数的数据。0代表是今天， 1代表昨天 2代表大前天</w:t>
            </w:r>
          </w:p>
        </w:tc>
      </w:tr>
    </w:tbl>
    <w:p>
      <w:bookmarkStart w:id="64" w:name="_Toc485119655"/>
      <w:bookmarkStart w:id="65" w:name="_Toc484969898"/>
    </w:p>
    <w:p>
      <w:pPr>
        <w:rPr>
          <w:rFonts w:hint="eastAsia"/>
          <w:color w:val="0000FF"/>
          <w:highlight w:val="yellow"/>
          <w:lang w:val="en-US" w:eastAsia="zh-CN"/>
        </w:rPr>
      </w:pPr>
      <w:bookmarkEnd w:id="64"/>
      <w:bookmarkEnd w:id="65"/>
    </w:p>
    <w:p>
      <w:pPr>
        <w:rPr>
          <w:rFonts w:hint="default"/>
          <w:color w:val="0000FF"/>
          <w:highlight w:val="yellow"/>
          <w:lang w:eastAsia="zh-CN"/>
        </w:rPr>
      </w:pPr>
    </w:p>
    <w:p>
      <w:pPr>
        <w:pStyle w:val="3"/>
        <w:numPr>
          <w:ilvl w:val="0"/>
          <w:numId w:val="11"/>
        </w:numPr>
      </w:pPr>
      <w:bookmarkStart w:id="66" w:name="_Toc69916053"/>
      <w:r>
        <w:rPr>
          <w:rFonts w:hint="eastAsia"/>
        </w:rPr>
        <w:t>设置天气</w:t>
      </w:r>
      <w:bookmarkEnd w:id="66"/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天气数据同步到设备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>
      <w:pPr>
        <w:spacing w:before="156" w:after="156"/>
        <w:rPr>
          <w:b/>
        </w:rPr>
      </w:pPr>
      <w:r>
        <w:drawing>
          <wp:inline distT="0" distB="0" distL="114300" distR="114300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bookmarkStart w:id="67" w:name="_Toc69916054"/>
      <w:r>
        <w:t>恢复出厂设置</w:t>
      </w:r>
      <w:bookmarkEnd w:id="6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恢复出厂设置，解绑用户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m_</w:t>
            </w:r>
            <w:r>
              <w:rPr>
                <w:rFonts w:hint="eastAsia"/>
                <w:color w:val="auto"/>
                <w:highlight w:val="none"/>
              </w:rPr>
              <w:t>c</w:t>
            </w:r>
            <w:r>
              <w:rPr>
                <w:color w:val="auto"/>
                <w:highlight w:val="none"/>
              </w:rPr>
              <w:t>aptcha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123456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Unit</w:t>
            </w:r>
            <w:r>
              <w:rPr>
                <w:color w:val="auto"/>
                <w:highlight w:val="none"/>
              </w:rP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厂测不需要验证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>
      <w:pPr>
        <w:spacing w:before="156" w:after="156"/>
        <w:rPr>
          <w:rFonts w:hint="default" w:eastAsia="SimSun"/>
          <w:color w:val="0000FF"/>
          <w:highlight w:val="yellow"/>
          <w:lang w:val="en-US" w:eastAsia="zh-CN"/>
        </w:rPr>
      </w:pPr>
    </w:p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8" w:name="_Toc69916055"/>
      <w:bookmarkStart w:id="69" w:name="_Toc484969900"/>
      <w:r>
        <w:rPr>
          <w:rFonts w:hint="eastAsia"/>
        </w:rPr>
        <w:t>设置通讯录、紧急联系人</w:t>
      </w:r>
      <w:bookmarkEnd w:id="6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联系人、紧急联系人同步到设备中（联系人限制5</w:t>
            </w:r>
            <w:r>
              <w:t>0</w:t>
            </w:r>
            <w:r>
              <w:rPr>
                <w:rFonts w:hint="eastAsia"/>
              </w:rPr>
              <w:t>，紧急联系人限制3）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姓名(小明)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是否紧急联系人</w:t>
            </w:r>
          </w:p>
          <w:p>
            <w:pPr>
              <w:pStyle w:val="127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>
      <w:bookmarkStart w:id="70" w:name="_Toc69916056"/>
    </w:p>
    <w:p>
      <w:pPr>
        <w:pStyle w:val="3"/>
        <w:numPr>
          <w:ilvl w:val="0"/>
          <w:numId w:val="11"/>
        </w:numPr>
      </w:pPr>
      <w:r>
        <w:rPr>
          <w:rFonts w:hint="eastAsia"/>
        </w:rPr>
        <w:t>设置通久坐间隔</w:t>
      </w:r>
      <w:bookmarkEnd w:id="7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CMD_SET_LONGSIT_DURATION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(0x07)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设置手表久坐提醒间隔的时间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m_longsit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_duration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nodisturb_start_time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勿扰时间段 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m_nodisturb_end_time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勿扰时间段 小时:高16bit 分钟：低16bit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 w:eastAsia="微软雅黑"/>
          <w:color w:val="0000FF"/>
          <w:highlight w:val="yellow"/>
          <w:lang w:val="en-US" w:eastAsia="zh-CN"/>
        </w:rPr>
      </w:pPr>
      <w:bookmarkStart w:id="71" w:name="_Toc69916057"/>
    </w:p>
    <w:p/>
    <w:p>
      <w:pPr>
        <w:pStyle w:val="3"/>
        <w:numPr>
          <w:ilvl w:val="0"/>
          <w:numId w:val="11"/>
        </w:numPr>
      </w:pPr>
      <w:r>
        <w:rPr>
          <w:rFonts w:hint="eastAsia"/>
        </w:rPr>
        <w:t>设置记步目标</w:t>
      </w:r>
      <w:bookmarkEnd w:id="7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2000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bookmarkStart w:id="72" w:name="_Toc69916058"/>
    </w:p>
    <w:p/>
    <w:p>
      <w:pPr>
        <w:pStyle w:val="3"/>
        <w:numPr>
          <w:ilvl w:val="0"/>
          <w:numId w:val="11"/>
        </w:numPr>
      </w:pPr>
      <w:r>
        <w:rPr>
          <w:rFonts w:hint="eastAsia"/>
        </w:rPr>
        <w:t>开关信息同步</w:t>
      </w:r>
      <w:bookmarkEnd w:id="7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SWITCH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抬腕亮屏、心率预警开关 、吃药提醒开关、久坐开关等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m_sw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itch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配置开关（2bytes）</w:t>
            </w:r>
          </w:p>
        </w:tc>
      </w:tr>
    </w:tbl>
    <w:p>
      <w:pPr>
        <w:spacing w:before="156" w:after="156"/>
        <w:rPr>
          <w:b/>
        </w:rPr>
      </w:pPr>
    </w:p>
    <w:p>
      <w:pPr>
        <w:spacing w:before="156" w:after="156"/>
        <w:rPr>
          <w:b/>
        </w:rPr>
      </w:pPr>
    </w:p>
    <w:p>
      <w:pPr>
        <w:spacing w:before="156" w:after="156"/>
        <w:rPr>
          <w:b/>
        </w:rPr>
      </w:pPr>
    </w:p>
    <w:tbl>
      <w:tblPr>
        <w:tblStyle w:val="4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035"/>
        <w:gridCol w:w="957"/>
        <w:gridCol w:w="826"/>
        <w:gridCol w:w="919"/>
        <w:gridCol w:w="955"/>
        <w:gridCol w:w="955"/>
        <w:gridCol w:w="953"/>
        <w:gridCol w:w="1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</w:t>
            </w:r>
            <w:r>
              <w:rPr>
                <w:rFonts w:hint="eastAsia"/>
                <w:b/>
                <w:iCs/>
                <w:spacing w:val="5"/>
                <w:szCs w:val="21"/>
              </w:rPr>
              <w:t>yte</w:t>
            </w:r>
            <w:r>
              <w:rPr>
                <w:b/>
                <w:iCs/>
                <w:spacing w:val="5"/>
                <w:szCs w:val="21"/>
              </w:rPr>
              <w:t>[0]</w:t>
            </w:r>
          </w:p>
        </w:tc>
        <w:tc>
          <w:tcPr>
            <w:tcW w:w="875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92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1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90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90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88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</w:tr>
      <w:tr>
        <w:tc>
          <w:tcPr>
            <w:tcW w:w="84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  <w:sz w:val="13"/>
                <w:szCs w:val="13"/>
              </w:rPr>
              <w:t>勿扰类型</w:t>
            </w:r>
          </w:p>
        </w:tc>
        <w:tc>
          <w:tcPr>
            <w:tcW w:w="875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no_disturb_en</w:t>
            </w:r>
          </w:p>
        </w:tc>
        <w:tc>
          <w:tcPr>
            <w:tcW w:w="99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851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1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9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9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12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9" w:type="dxa"/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</w:rPr>
              <w:t>1</w:t>
            </w:r>
          </w:p>
        </w:tc>
        <w:tc>
          <w:tcPr>
            <w:tcW w:w="875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勿扰开关</w:t>
            </w:r>
          </w:p>
        </w:tc>
        <w:tc>
          <w:tcPr>
            <w:tcW w:w="99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851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1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9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9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12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</w:tbl>
    <w:p>
      <w:pPr>
        <w:rPr>
          <w:bCs/>
          <w:iCs/>
          <w:spacing w:val="5"/>
          <w:sz w:val="13"/>
          <w:szCs w:val="13"/>
        </w:rPr>
      </w:pPr>
    </w:p>
    <w:tbl>
      <w:tblPr>
        <w:tblStyle w:val="4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277"/>
        <w:gridCol w:w="995"/>
        <w:gridCol w:w="594"/>
        <w:gridCol w:w="882"/>
        <w:gridCol w:w="914"/>
        <w:gridCol w:w="914"/>
        <w:gridCol w:w="912"/>
        <w:gridCol w:w="1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9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</w:t>
            </w:r>
            <w:r>
              <w:rPr>
                <w:rFonts w:hint="eastAsia"/>
                <w:b/>
                <w:iCs/>
                <w:spacing w:val="5"/>
                <w:szCs w:val="21"/>
              </w:rPr>
              <w:t>yte</w:t>
            </w:r>
            <w:r>
              <w:rPr>
                <w:b/>
                <w:iCs/>
                <w:spacing w:val="5"/>
                <w:szCs w:val="21"/>
              </w:rPr>
              <w:t>[0]</w:t>
            </w:r>
          </w:p>
        </w:tc>
        <w:tc>
          <w:tcPr>
            <w:tcW w:w="127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95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9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882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1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1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12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</w:tr>
      <w:tr>
        <w:tc>
          <w:tcPr>
            <w:tcW w:w="109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  <w:sz w:val="13"/>
                <w:szCs w:val="13"/>
              </w:rPr>
              <w:t>久坐开关</w:t>
            </w:r>
          </w:p>
        </w:tc>
        <w:tc>
          <w:tcPr>
            <w:tcW w:w="1277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long_sit</w:t>
            </w:r>
          </w:p>
        </w:tc>
        <w:tc>
          <w:tcPr>
            <w:tcW w:w="995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N</w:t>
            </w: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oon_</w:t>
            </w: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disturb</w:t>
            </w: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88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2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99" w:type="dxa"/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</w:rPr>
              <w:t>2</w:t>
            </w:r>
          </w:p>
        </w:tc>
        <w:tc>
          <w:tcPr>
            <w:tcW w:w="127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久坐开关</w:t>
            </w:r>
          </w:p>
        </w:tc>
        <w:tc>
          <w:tcPr>
            <w:tcW w:w="995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午休勿扰开关</w:t>
            </w: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88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2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</w:tbl>
    <w:p>
      <w:pPr>
        <w:rPr>
          <w:bCs/>
          <w:iCs/>
          <w:spacing w:val="5"/>
          <w:sz w:val="13"/>
          <w:szCs w:val="13"/>
        </w:rPr>
      </w:pPr>
    </w:p>
    <w:tbl>
      <w:tblPr>
        <w:tblStyle w:val="4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199"/>
        <w:gridCol w:w="1272"/>
        <w:gridCol w:w="566"/>
        <w:gridCol w:w="711"/>
        <w:gridCol w:w="952"/>
        <w:gridCol w:w="952"/>
        <w:gridCol w:w="950"/>
        <w:gridCol w:w="1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86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</w:t>
            </w:r>
            <w:r>
              <w:rPr>
                <w:rFonts w:hint="eastAsia"/>
                <w:b/>
                <w:iCs/>
                <w:spacing w:val="5"/>
                <w:szCs w:val="21"/>
              </w:rPr>
              <w:t>yte</w:t>
            </w:r>
            <w:r>
              <w:rPr>
                <w:b/>
                <w:iCs/>
                <w:spacing w:val="5"/>
                <w:szCs w:val="21"/>
              </w:rPr>
              <w:t>[0]</w:t>
            </w:r>
          </w:p>
        </w:tc>
        <w:tc>
          <w:tcPr>
            <w:tcW w:w="120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71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088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</w:tr>
      <w:tr>
        <w:tc>
          <w:tcPr>
            <w:tcW w:w="88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  <w:sz w:val="13"/>
                <w:szCs w:val="13"/>
              </w:rPr>
              <w:t>喝水开关</w:t>
            </w:r>
          </w:p>
        </w:tc>
        <w:tc>
          <w:tcPr>
            <w:tcW w:w="1207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drinking</w:t>
            </w:r>
          </w:p>
        </w:tc>
        <w:tc>
          <w:tcPr>
            <w:tcW w:w="1276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N</w:t>
            </w: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oon</w:t>
            </w: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_disturb</w:t>
            </w:r>
          </w:p>
        </w:tc>
        <w:tc>
          <w:tcPr>
            <w:tcW w:w="56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7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86" w:type="dxa"/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</w:rPr>
              <w:t>3</w:t>
            </w:r>
          </w:p>
        </w:tc>
        <w:tc>
          <w:tcPr>
            <w:tcW w:w="120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喝水提醒开关</w:t>
            </w:r>
          </w:p>
        </w:tc>
        <w:tc>
          <w:tcPr>
            <w:tcW w:w="127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午休勿扰开关</w:t>
            </w:r>
          </w:p>
        </w:tc>
        <w:tc>
          <w:tcPr>
            <w:tcW w:w="56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71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</w:tbl>
    <w:p>
      <w:pPr>
        <w:rPr>
          <w:bCs/>
          <w:iCs/>
          <w:spacing w:val="5"/>
          <w:sz w:val="13"/>
          <w:szCs w:val="13"/>
        </w:rPr>
      </w:pPr>
    </w:p>
    <w:tbl>
      <w:tblPr>
        <w:tblStyle w:val="4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484"/>
        <w:gridCol w:w="1413"/>
        <w:gridCol w:w="705"/>
        <w:gridCol w:w="566"/>
        <w:gridCol w:w="538"/>
        <w:gridCol w:w="951"/>
        <w:gridCol w:w="949"/>
        <w:gridCol w:w="10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86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</w:t>
            </w:r>
            <w:r>
              <w:rPr>
                <w:rFonts w:hint="eastAsia"/>
                <w:b/>
                <w:iCs/>
                <w:spacing w:val="5"/>
                <w:szCs w:val="21"/>
              </w:rPr>
              <w:t>yte</w:t>
            </w:r>
            <w:r>
              <w:rPr>
                <w:b/>
                <w:iCs/>
                <w:spacing w:val="5"/>
                <w:szCs w:val="21"/>
              </w:rPr>
              <w:t>[0]</w:t>
            </w:r>
          </w:p>
        </w:tc>
        <w:tc>
          <w:tcPr>
            <w:tcW w:w="1490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418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70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3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088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</w:tr>
      <w:tr>
        <w:tc>
          <w:tcPr>
            <w:tcW w:w="88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  <w:sz w:val="13"/>
                <w:szCs w:val="13"/>
              </w:rPr>
              <w:t>佩戴相关</w:t>
            </w:r>
          </w:p>
        </w:tc>
        <w:tc>
          <w:tcPr>
            <w:tcW w:w="1490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W</w:t>
            </w: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earing</w:t>
            </w: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_detect</w:t>
            </w:r>
          </w:p>
        </w:tc>
        <w:tc>
          <w:tcPr>
            <w:tcW w:w="1418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H</w:t>
            </w:r>
            <w:r>
              <w:rPr>
                <w:rFonts w:hint="eastAsia"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and</w:t>
            </w:r>
            <w: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  <w:t>_up_bright</w:t>
            </w:r>
          </w:p>
        </w:tc>
        <w:tc>
          <w:tcPr>
            <w:tcW w:w="70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3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86" w:type="dxa"/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</w:rPr>
              <w:t>4</w:t>
            </w:r>
          </w:p>
        </w:tc>
        <w:tc>
          <w:tcPr>
            <w:tcW w:w="149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佩戴检测</w:t>
            </w:r>
          </w:p>
        </w:tc>
        <w:tc>
          <w:tcPr>
            <w:tcW w:w="141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抬腕亮屏</w:t>
            </w:r>
          </w:p>
        </w:tc>
        <w:tc>
          <w:tcPr>
            <w:tcW w:w="70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3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5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88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</w:tbl>
    <w:p>
      <w:pPr>
        <w:rPr>
          <w:bCs/>
          <w:iCs/>
          <w:spacing w:val="5"/>
          <w:sz w:val="13"/>
          <w:szCs w:val="13"/>
        </w:rPr>
      </w:pPr>
    </w:p>
    <w:tbl>
      <w:tblPr>
        <w:tblStyle w:val="45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445"/>
        <w:gridCol w:w="1347"/>
        <w:gridCol w:w="694"/>
        <w:gridCol w:w="594"/>
        <w:gridCol w:w="594"/>
        <w:gridCol w:w="910"/>
        <w:gridCol w:w="909"/>
        <w:gridCol w:w="10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98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</w:t>
            </w:r>
            <w:r>
              <w:rPr>
                <w:rFonts w:hint="eastAsia"/>
                <w:b/>
                <w:iCs/>
                <w:spacing w:val="5"/>
                <w:szCs w:val="21"/>
              </w:rPr>
              <w:t>yte</w:t>
            </w:r>
            <w:r>
              <w:rPr>
                <w:b/>
                <w:iCs/>
                <w:spacing w:val="5"/>
                <w:szCs w:val="21"/>
              </w:rPr>
              <w:t>[0]</w:t>
            </w:r>
          </w:p>
        </w:tc>
        <w:tc>
          <w:tcPr>
            <w:tcW w:w="1445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347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69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9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594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10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909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  <w:tc>
          <w:tcPr>
            <w:tcW w:w="1022" w:type="dxa"/>
          </w:tcPr>
          <w:p>
            <w:pPr>
              <w:jc w:val="center"/>
              <w:rPr>
                <w:b/>
                <w:iCs/>
                <w:spacing w:val="5"/>
                <w:szCs w:val="21"/>
              </w:rPr>
            </w:pPr>
            <w:r>
              <w:rPr>
                <w:b/>
                <w:iCs/>
                <w:spacing w:val="5"/>
                <w:szCs w:val="21"/>
              </w:rPr>
              <w:t>Bit</w:t>
            </w:r>
          </w:p>
        </w:tc>
      </w:tr>
      <w:tr>
        <w:tc>
          <w:tcPr>
            <w:tcW w:w="109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  <w:sz w:val="13"/>
                <w:szCs w:val="13"/>
              </w:rPr>
              <w:t>心率相关</w:t>
            </w:r>
          </w:p>
        </w:tc>
        <w:tc>
          <w:tcPr>
            <w:tcW w:w="1445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4F81BD" w:themeColor="accent1"/>
                <w:sz w:val="13"/>
                <w:szCs w:val="13"/>
                <w:lang w:bidi="ar"/>
                <w14:textFill>
                  <w14:solidFill>
                    <w14:schemeClr w14:val="accent1"/>
                  </w14:solidFill>
                </w14:textFill>
              </w:rPr>
              <w:t>hr_series_detect</w:t>
            </w:r>
          </w:p>
        </w:tc>
        <w:tc>
          <w:tcPr>
            <w:tcW w:w="1347" w:type="dxa"/>
          </w:tcPr>
          <w:p>
            <w:pPr>
              <w:rPr>
                <w:rFonts w:ascii="等线" w:hAnsi="等线" w:eastAsia="等线" w:cs="等线"/>
                <w:b/>
                <w:color w:val="953735" w:themeColor="accent2" w:themeShade="BF"/>
                <w:sz w:val="15"/>
                <w:szCs w:val="15"/>
                <w:lang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4F81BD" w:themeColor="accent1"/>
                <w:sz w:val="13"/>
                <w:szCs w:val="13"/>
                <w:lang w:bidi="ar"/>
                <w14:textFill>
                  <w14:solidFill>
                    <w14:schemeClr w14:val="accent1"/>
                  </w14:solidFill>
                </w14:textFill>
              </w:rPr>
              <w:t>hr_warn_en</w:t>
            </w:r>
          </w:p>
        </w:tc>
        <w:tc>
          <w:tcPr>
            <w:tcW w:w="6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0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2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98" w:type="dxa"/>
          </w:tcPr>
          <w:p>
            <w:pPr>
              <w:jc w:val="center"/>
              <w:rPr>
                <w:bCs/>
                <w:iCs/>
                <w:spacing w:val="5"/>
                <w:sz w:val="13"/>
                <w:szCs w:val="13"/>
              </w:rPr>
            </w:pPr>
            <w:r>
              <w:rPr>
                <w:rFonts w:hint="eastAsia"/>
                <w:bCs/>
                <w:iCs/>
                <w:spacing w:val="5"/>
              </w:rPr>
              <w:t>5</w:t>
            </w:r>
          </w:p>
        </w:tc>
        <w:tc>
          <w:tcPr>
            <w:tcW w:w="1445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0"/>
                <w:szCs w:val="10"/>
              </w:rPr>
              <w:t>心率实时检测</w:t>
            </w:r>
          </w:p>
        </w:tc>
        <w:tc>
          <w:tcPr>
            <w:tcW w:w="1347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0"/>
                <w:szCs w:val="10"/>
              </w:rPr>
              <w:t>心率预警开关</w:t>
            </w:r>
          </w:p>
        </w:tc>
        <w:tc>
          <w:tcPr>
            <w:tcW w:w="6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594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909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1022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</w:tr>
    </w:tbl>
    <w:p>
      <w:pPr>
        <w:pStyle w:val="3"/>
        <w:numPr>
          <w:ilvl w:val="0"/>
          <w:numId w:val="11"/>
        </w:numPr>
      </w:pPr>
      <w:bookmarkStart w:id="73" w:name="_Toc69916059"/>
      <w:r>
        <w:rPr>
          <w:rFonts w:hint="default"/>
        </w:rPr>
        <w:t>心率、跌倒</w:t>
      </w:r>
      <w:r>
        <w:rPr>
          <w:rFonts w:hint="eastAsia"/>
        </w:rPr>
        <w:t>预警</w:t>
      </w:r>
      <w:bookmarkEnd w:id="7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W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ARNING (0x11)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>
        <w:tc>
          <w:tcPr>
            <w:tcW w:w="2518" w:type="dxa"/>
            <w:gridSpan w:val="2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  <w:tr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/>
    <w:p/>
    <w:p>
      <w:pPr>
        <w:pStyle w:val="3"/>
        <w:numPr>
          <w:ilvl w:val="0"/>
          <w:numId w:val="11"/>
        </w:numPr>
      </w:pPr>
      <w:bookmarkStart w:id="74" w:name="_Toc69916060"/>
      <w:r>
        <w:t>设置来电转移模式和号码</w:t>
      </w:r>
      <w:bookmarkEnd w:id="74"/>
    </w:p>
    <w:p>
      <w:pPr>
        <w:pStyle w:val="3"/>
        <w:numPr>
          <w:ilvl w:val="0"/>
          <w:numId w:val="11"/>
        </w:numPr>
      </w:pPr>
      <w:bookmarkStart w:id="75" w:name="_Toc69916061"/>
      <w:r>
        <w:t>设置一级页面的顺序</w:t>
      </w:r>
      <w:bookmarkEnd w:id="75"/>
    </w:p>
    <w:p>
      <w:pPr>
        <w:spacing w:before="156" w:after="156"/>
        <w:rPr>
          <w:b/>
        </w:rPr>
      </w:pPr>
    </w:p>
    <w:p>
      <w:pPr>
        <w:pStyle w:val="26"/>
      </w:pPr>
      <w:bookmarkStart w:id="76" w:name="_Toc69916062"/>
      <w:r>
        <w:rPr>
          <w:rFonts w:hint="eastAsia"/>
        </w:rPr>
        <w:t>M</w:t>
      </w:r>
      <w:r>
        <w:t>QTT发布消息</w:t>
      </w:r>
      <w:bookmarkEnd w:id="76"/>
    </w:p>
    <w:p>
      <w:pPr>
        <w:pStyle w:val="3"/>
      </w:pPr>
      <w:bookmarkStart w:id="77" w:name="_Toc69916063"/>
      <w:r>
        <w:rPr>
          <w:rFonts w:hint="eastAsia"/>
        </w:rPr>
        <w:t>3</w:t>
      </w:r>
      <w:r>
        <w:t>.1  4G</w:t>
      </w:r>
      <w:r>
        <w:rPr>
          <w:rFonts w:hint="eastAsia"/>
        </w:rPr>
        <w:t>在线下线状态通知</w:t>
      </w:r>
      <w:bookmarkEnd w:id="77"/>
      <w:r>
        <w:rPr>
          <w:rFonts w:hint="default"/>
        </w:rPr>
        <w:t>。这个走http是json格式。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(0xD4)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设备上下线后发布此消息，被动下线需要设备端实现M</w:t>
            </w:r>
            <w:r>
              <w:rPr>
                <w:b/>
              </w:rPr>
              <w:t>QTT遗言</w:t>
            </w: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</w:t>
      </w:r>
      <w:r>
        <w:t>2</w:t>
      </w:r>
      <w:r>
        <w:t xml:space="preserve">  </w:t>
      </w:r>
      <w:r>
        <w:t>判断4G是否在线</w:t>
      </w:r>
      <w:r>
        <w:rPr>
          <w:rFonts w:hint="default"/>
        </w:rPr>
        <w:t>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3F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</w:t>
      </w:r>
      <w:r>
        <w:t>3</w:t>
      </w:r>
      <w:r>
        <w:t xml:space="preserve">  </w:t>
      </w:r>
      <w:r>
        <w:t>Auth</w:t>
      </w:r>
      <w:r>
        <w:rPr>
          <w:rFonts w:hint="default"/>
        </w:rPr>
        <w:t>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</w:t>
            </w:r>
            <w:r>
              <w:t>value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鉴权值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m_domain</w:t>
            </w:r>
          </w:p>
        </w:tc>
        <w:tc>
          <w:tcPr>
            <w:tcW w:w="1843" w:type="dxa"/>
            <w:gridSpan w:val="2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http://x.x.x.x/</w:t>
            </w:r>
          </w:p>
          <w:p>
            <w:pPr>
              <w:pStyle w:val="127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Fonts w:hint="eastAsia"/>
              </w:rPr>
            </w:pPr>
            <w:r>
              <w:rPr>
                <w:rFonts w:hint="default"/>
              </w:rPr>
              <w:t>设备激活订阅的主题</w:t>
            </w:r>
          </w:p>
        </w:tc>
      </w:tr>
    </w:tbl>
    <w:p>
      <w:pPr>
        <w:pStyle w:val="26"/>
        <w:numPr>
          <w:ilvl w:val="0"/>
          <w:numId w:val="0"/>
        </w:numPr>
      </w:pPr>
    </w:p>
    <w:p>
      <w:pPr>
        <w:pStyle w:val="26"/>
        <w:spacing w:before="156" w:after="156"/>
      </w:pPr>
      <w:bookmarkStart w:id="78" w:name="_Toc69916064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78"/>
    </w:p>
    <w:p>
      <w:pPr>
        <w:pStyle w:val="3"/>
      </w:pPr>
      <w:bookmarkStart w:id="79" w:name="_Toc69916065"/>
      <w:r>
        <w:t>4.1 API</w:t>
      </w:r>
      <w:r>
        <w:rPr>
          <w:rFonts w:hint="eastAsia"/>
        </w:rPr>
        <w:t>说明</w:t>
      </w:r>
      <w:bookmarkEnd w:id="79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/>
    <w:p>
      <w:pPr>
        <w:spacing w:before="156" w:beforeLines="50" w:after="156" w:afterLines="50"/>
        <w:outlineLvl w:val="2"/>
        <w:rPr>
          <w:rFonts w:ascii="Courier New"/>
          <w:b/>
        </w:rPr>
      </w:pPr>
      <w:bookmarkStart w:id="80" w:name="_Toc69916066"/>
      <w:r>
        <w:rPr>
          <w:rFonts w:hint="eastAsia" w:ascii="Courier New"/>
          <w:b/>
        </w:rPr>
        <w:t>API地址：由设备激活订阅的主题返回，格式如下：</w:t>
      </w:r>
      <w:bookmarkEnd w:id="80"/>
    </w:p>
    <w:p>
      <w:pPr>
        <w:spacing w:before="156" w:beforeLines="50" w:after="156" w:afterLines="50"/>
        <w:ind w:firstLine="480" w:firstLineChars="200"/>
      </w:pPr>
      <w:r>
        <w:rPr>
          <w:rFonts w:hint="eastAsia"/>
        </w:rPr>
        <w:t>http://x.x.x.x/</w:t>
      </w:r>
    </w:p>
    <w:p>
      <w:pPr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"https://x.x.x.x/" </w:instrText>
      </w:r>
      <w:r>
        <w:rPr>
          <w:rFonts w:hint="eastAsia"/>
        </w:rPr>
        <w:fldChar w:fldCharType="separate"/>
      </w:r>
      <w:r>
        <w:rPr>
          <w:rStyle w:val="41"/>
          <w:rFonts w:hint="eastAsia"/>
        </w:rPr>
        <w:t>https://x.x.x.x/</w:t>
      </w:r>
      <w:r>
        <w:rPr>
          <w:rFonts w:hint="eastAsia"/>
        </w:rPr>
        <w:fldChar w:fldCharType="end"/>
      </w:r>
    </w:p>
    <w:p>
      <w:pPr>
        <w:spacing w:before="156" w:beforeLines="50" w:after="156" w:afterLines="50"/>
        <w:rPr>
          <w:rFonts w:hint="eastAsia"/>
          <w:color w:val="0000FF"/>
          <w:highlight w:val="yellow"/>
          <w:lang w:val="en-US" w:eastAsia="zh-CN"/>
        </w:rPr>
      </w:pPr>
    </w:p>
    <w:p>
      <w:pPr>
        <w:spacing w:before="156" w:beforeLines="50" w:after="156" w:afterLines="50"/>
        <w:rPr>
          <w:rFonts w:hint="default"/>
          <w:color w:val="0000FF"/>
          <w:highlight w:val="yellow"/>
          <w:lang w:eastAsia="zh-CN"/>
        </w:rPr>
      </w:pPr>
    </w:p>
    <w:p>
      <w:pPr>
        <w:pStyle w:val="3"/>
      </w:pPr>
      <w:bookmarkStart w:id="81" w:name="_Toc69916067"/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请求Header</w:t>
      </w:r>
      <w:bookmarkEnd w:id="8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Content-Type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application/text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</w:t>
            </w:r>
            <w:r>
              <w:rPr>
                <w:rFonts w:hint="eastAsia"/>
              </w:rPr>
              <w:t>c</w:t>
            </w:r>
            <w:r>
              <w:t>aptcha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abcdefg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验证码，激活设备时返回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用户id，激活设备时返回</w:t>
            </w:r>
          </w:p>
        </w:tc>
      </w:tr>
    </w:tbl>
    <w:p>
      <w:pPr>
        <w:pStyle w:val="3"/>
      </w:pPr>
      <w:bookmarkStart w:id="82" w:name="_Toc69916068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请求body</w:t>
      </w:r>
      <w:r>
        <w:t xml:space="preserve"> </w:t>
      </w:r>
      <w:r>
        <w:rPr>
          <w:rFonts w:hint="eastAsia"/>
        </w:rPr>
        <w:t>及返回参数</w:t>
      </w:r>
      <w:bookmarkEnd w:id="82"/>
    </w:p>
    <w:p>
      <w:pPr>
        <w:pStyle w:val="4"/>
      </w:pPr>
      <w:bookmarkStart w:id="83" w:name="_Toc69916069"/>
      <w:r>
        <w:t>4.3.1获取上传健康数据时间</w:t>
      </w:r>
      <w:bookmarkEnd w:id="83"/>
    </w:p>
    <w:p>
      <w:r>
        <w:rPr>
          <w:rFonts w:hint="eastAsia"/>
        </w:rPr>
        <w:t>请求方法：GET</w:t>
      </w:r>
    </w:p>
    <w:p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http://x.x.x.x/api/</w:t>
      </w:r>
      <w:r>
        <w:t>haylou/get/health/timestamp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</w:rPr>
        <w:t>返回参数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m_second_start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指定开始同步的开始时间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end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指定开始同步的结束时间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m_err_code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</w:t>
            </w:r>
          </w:p>
        </w:tc>
      </w:tr>
    </w:tbl>
    <w:p>
      <w:pPr>
        <w:pStyle w:val="3"/>
      </w:pPr>
      <w:bookmarkStart w:id="84" w:name="_Toc69916070"/>
      <w:r>
        <w:t xml:space="preserve">4.3.2 </w:t>
      </w:r>
      <w:r>
        <w:rPr>
          <w:rFonts w:hint="eastAsia"/>
        </w:rPr>
        <w:t>获取天气数据</w:t>
      </w:r>
      <w:bookmarkEnd w:id="84"/>
    </w:p>
    <w:p>
      <w:r>
        <w:rPr>
          <w:rFonts w:hint="eastAsia"/>
        </w:rPr>
        <w:t>请求方法：</w:t>
      </w:r>
      <w:r>
        <w:t>GET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请求地址：http://x.x.x.x/api/</w:t>
      </w:r>
      <w:r>
        <w:t>haylou/get/weather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7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27"/>
            </w:pPr>
          </w:p>
        </w:tc>
        <w:tc>
          <w:tcPr>
            <w:tcW w:w="1417" w:type="dxa"/>
            <w:shd w:val="clear" w:color="auto" w:fill="auto"/>
          </w:tcPr>
          <w:p>
            <w:pPr>
              <w:pStyle w:val="127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>
            <w:pPr>
              <w:pStyle w:val="127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应答参数：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559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/>
    <w:p/>
    <w:p>
      <w:pPr>
        <w:pStyle w:val="3"/>
      </w:pPr>
      <w:bookmarkStart w:id="85" w:name="_Toc69916071"/>
      <w:r>
        <w:t xml:space="preserve">4.3.3 </w:t>
      </w:r>
      <w:r>
        <w:rPr>
          <w:rFonts w:hint="eastAsia"/>
        </w:rPr>
        <w:t>健康数据上报</w:t>
      </w:r>
      <w:bookmarkEnd w:id="85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fldChar w:fldCharType="begin"/>
      </w:r>
      <w:r>
        <w:instrText xml:space="preserve"> HYPERLINK "http://x.x.x.x/api/haylou/upload/health" </w:instrText>
      </w:r>
      <w:r>
        <w:fldChar w:fldCharType="separate"/>
      </w:r>
      <w:r>
        <w:rPr>
          <w:rStyle w:val="41"/>
          <w:rFonts w:hint="eastAsia" w:asciiTheme="minorEastAsia" w:hAnsiTheme="minorEastAsia" w:eastAsiaTheme="minorEastAsia"/>
        </w:rPr>
        <w:t>http://x.x.x.x/api/</w:t>
      </w:r>
      <w:r>
        <w:rPr>
          <w:rStyle w:val="41"/>
        </w:rPr>
        <w:t>haylou/upload/health</w:t>
      </w:r>
      <w:r>
        <w:rPr>
          <w:rStyle w:val="41"/>
        </w:rPr>
        <w:fldChar w:fldCharType="end"/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>
            <w:pPr>
              <w:pStyle w:val="127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/>
    <w:tbl>
      <w:tblPr>
        <w:tblStyle w:val="4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10"/>
        <w:gridCol w:w="3447"/>
      </w:tblGrid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字段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说明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数据类型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同步的数据类型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t>0 步数历史数据</w:t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t>1 睡眠历史数据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t>2 心率历史数据</w:t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t>3 运动记录历史数据</w:t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  <w:highlight w:val="none"/>
              </w:rPr>
              <w:t>4血氧历史数据</w:t>
            </w:r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</w:pPr>
            <w:bookmarkStart w:id="86" w:name="_Toc69916072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>5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>血压历史数据</w:t>
            </w:r>
            <w:bookmarkEnd w:id="86"/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/>
                <w:b w:val="0"/>
                <w:bCs w:val="0"/>
                <w:sz w:val="15"/>
                <w:szCs w:val="15"/>
                <w:highlight w:val="none"/>
              </w:rPr>
            </w:pPr>
            <w:bookmarkStart w:id="87" w:name="_Toc69916073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>6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  <w:highlight w:val="none"/>
              </w:rPr>
              <w:t>体重历史数据</w:t>
            </w:r>
            <w:bookmarkEnd w:id="87"/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UTC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4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对应当前数据的0点的UTC</w:t>
            </w:r>
          </w:p>
        </w:tc>
      </w:tr>
      <w:tr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数据长度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当天数据长度</w:t>
            </w:r>
          </w:p>
        </w:tc>
      </w:tr>
      <w:tr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有效数据天数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有效的数据天数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数据单元长度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指定开始同步的时间点到单天结束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数据段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完整一天数据大小：1440*数据单元长度（一分钟保存一次）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............................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多天重复上面结构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highlight w:val="magenta"/>
        </w:rPr>
      </w:pPr>
      <w:bookmarkStart w:id="88" w:name="_Toc485119661"/>
      <w:bookmarkStart w:id="89" w:name="_Toc484969903"/>
    </w:p>
    <w:p>
      <w:pPr>
        <w:rPr>
          <w:rStyle w:val="130"/>
          <w:highlight w:val="magenta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highlight w:val="magenta"/>
        </w:rPr>
        <w:t>多运动记录数据结构定义</w:t>
      </w:r>
      <w:r>
        <w:rPr>
          <w:rStyle w:val="130"/>
          <w:rFonts w:hint="eastAsia"/>
          <w:i w:val="0"/>
          <w:highlight w:val="magenta"/>
        </w:rPr>
        <w:t>：</w:t>
      </w:r>
    </w:p>
    <w:tbl>
      <w:tblPr>
        <w:tblStyle w:val="45"/>
        <w:tblpPr w:leftFromText="180" w:rightFromText="180" w:vertAnchor="text" w:horzAnchor="margin" w:tblpXSpec="center" w:tblpY="25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1746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字段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数据类型BYTE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记录条数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多运动产生记录条数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数据长度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4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上传的数据长度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数据段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............................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i w:val="0"/>
          <w:highlight w:val="magenta"/>
        </w:rPr>
        <w:t>数据段定义</w:t>
      </w:r>
    </w:p>
    <w:tbl>
      <w:tblPr>
        <w:tblStyle w:val="45"/>
        <w:tblpPr w:leftFromText="180" w:rightFromText="180" w:vertAnchor="text" w:horzAnchor="margin" w:tblpXSpec="center" w:tblpY="2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字段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时间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时间：年月日时分秒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心率条数N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心率数据长度（一个字节表示心率）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运动类型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类型：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步数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间隔时间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存储间隔时间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卡路里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距离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平均心率值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最大心率值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燃烧脂肪时长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有氧运动时间长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限制时长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是否有效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心率值（......N）.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</w:tbl>
    <w:p>
      <w:pPr>
        <w:rPr>
          <w:rStyle w:val="130"/>
          <w:i w:val="0"/>
          <w:highlight w:val="none"/>
        </w:rPr>
      </w:pPr>
    </w:p>
    <w:p>
      <w:pPr>
        <w:rPr>
          <w:rStyle w:val="130"/>
          <w:i w:val="0"/>
          <w:highlight w:val="none"/>
        </w:rPr>
      </w:pPr>
      <w:r>
        <w:rPr>
          <w:rStyle w:val="130"/>
          <w:rFonts w:hint="eastAsia"/>
          <w:i w:val="0"/>
          <w:highlight w:val="none"/>
        </w:rPr>
        <w:t>时间：</w:t>
      </w:r>
    </w:p>
    <w:tbl>
      <w:tblPr>
        <w:tblStyle w:val="45"/>
        <w:tblW w:w="0" w:type="auto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  <w:highlight w:val="none"/>
              </w:rPr>
              <w:t>2BYTE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  <w:highlight w:val="none"/>
              </w:rPr>
              <w:t>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none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darkCyan"/>
        </w:rPr>
      </w:pPr>
      <w:r>
        <w:rPr>
          <w:rStyle w:val="130"/>
          <w:rFonts w:hint="eastAsia"/>
          <w:i w:val="0"/>
          <w:highlight w:val="darkCyan"/>
        </w:rPr>
        <w:t>时间定义：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{</w:t>
      </w:r>
    </w:p>
    <w:p>
      <w:pPr>
        <w:ind w:firstLine="500" w:firstLineChars="200"/>
        <w:rPr>
          <w:rStyle w:val="130"/>
          <w:i w:val="0"/>
        </w:rPr>
      </w:pPr>
      <w:r>
        <w:rPr>
          <w:rStyle w:val="130"/>
          <w:rFonts w:hint="eastAsia"/>
          <w:i w:val="0"/>
        </w:rPr>
        <w:t>uint16_t year;     // BASE_YEAR+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month;    // 1-12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day;      // 1-31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 xml:space="preserve"> uint16_t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>ms;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ab/>
      </w:r>
      <w:r>
        <w:rPr>
          <w:rStyle w:val="130"/>
          <w:i w:val="0"/>
        </w:rPr>
        <w:t xml:space="preserve">  </w:t>
      </w:r>
      <w:r>
        <w:rPr>
          <w:rStyle w:val="130"/>
          <w:rFonts w:hint="eastAsia"/>
          <w:i w:val="0"/>
        </w:rPr>
        <w:t>//0-1000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second;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minute;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hour;     // 0-23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week;     // 1,2,3,4,5,6,0</w:t>
      </w:r>
    </w:p>
    <w:p>
      <w:pPr>
        <w:rPr>
          <w:b/>
          <w:bCs/>
          <w:iCs/>
          <w:spacing w:val="5"/>
        </w:rPr>
      </w:pPr>
      <w:r>
        <w:rPr>
          <w:rStyle w:val="130"/>
          <w:rFonts w:hint="eastAsia"/>
          <w:i w:val="0"/>
        </w:rPr>
        <w:t>}</w:t>
      </w:r>
    </w:p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88"/>
      <w:bookmarkEnd w:id="89"/>
    </w:tbl>
    <w:p>
      <w:pPr>
        <w:numPr>
          <w:numId w:val="0"/>
        </w:numPr>
        <w:spacing w:before="156" w:beforeLines="50" w:after="156" w:afterLines="50"/>
        <w:rPr>
          <w:rFonts w:hint="default"/>
          <w:color w:val="0000FF"/>
          <w:highlight w:val="yellow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right"/>
    </w:pPr>
    <w:r>
      <w:fldChar w:fldCharType="begin"/>
    </w:r>
    <w:r>
      <w:rPr>
        <w:rStyle w:val="42"/>
      </w:rPr>
      <w:instrText xml:space="preserve"> PAGE </w:instrText>
    </w:r>
    <w:r>
      <w:fldChar w:fldCharType="separate"/>
    </w:r>
    <w:r>
      <w:rPr>
        <w:rStyle w:val="42"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130"/>
        <w:tab w:val="clear" w:pos="8306"/>
      </w:tabs>
      <w:spacing w:before="120" w:after="120"/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eastAsia" w:hAnsi="Times New Roman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>
    <w:nsid w:val="134F78BF"/>
    <w:multiLevelType w:val="multilevel"/>
    <w:tmpl w:val="134F78BF"/>
    <w:lvl w:ilvl="0" w:tentative="0">
      <w:start w:val="1"/>
      <w:numFmt w:val="decimal"/>
      <w:pStyle w:val="26"/>
      <w:lvlText w:val="%1. 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60A59"/>
    <w:multiLevelType w:val="multilevel"/>
    <w:tmpl w:val="1BD60A59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E1716"/>
    <w:multiLevelType w:val="multilevel"/>
    <w:tmpl w:val="2C7E1716"/>
    <w:lvl w:ilvl="0" w:tentative="0">
      <w:start w:val="1"/>
      <w:numFmt w:val="decimal"/>
      <w:pStyle w:val="2"/>
      <w:lvlText w:val="%1. "/>
      <w:lvlJc w:val="left"/>
      <w:pPr>
        <w:ind w:left="420" w:hanging="4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C61B1"/>
    <w:multiLevelType w:val="multilevel"/>
    <w:tmpl w:val="3C9C61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 w:ascii="黑体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3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56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 w:tentative="0">
      <w:start w:val="1"/>
      <w:numFmt w:val="decimal"/>
      <w:lvlRestart w:val="1"/>
      <w:pStyle w:val="55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3F0E3B6F"/>
    <w:multiLevelType w:val="multilevel"/>
    <w:tmpl w:val="3F0E3B6F"/>
    <w:lvl w:ilvl="0" w:tentative="0">
      <w:start w:val="1"/>
      <w:numFmt w:val="decimal"/>
      <w:pStyle w:val="75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72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72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72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72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86"/>
      <w:suff w:val="space"/>
      <w:lvlText w:val="Figure%8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85"/>
      <w:suff w:val="space"/>
      <w:lvlText w:val="Table%9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DCB2A3E"/>
    <w:multiLevelType w:val="multilevel"/>
    <w:tmpl w:val="4DCB2A3E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 w:ascii="微软雅黑" w:hAnsi="微软雅黑" w:eastAsia="微软雅黑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A7726"/>
    <w:multiLevelType w:val="multilevel"/>
    <w:tmpl w:val="5D1A7726"/>
    <w:lvl w:ilvl="0" w:tentative="0">
      <w:start w:val="1"/>
      <w:numFmt w:val="upperLetter"/>
      <w:pStyle w:val="66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5FE527DB"/>
    <w:multiLevelType w:val="multilevel"/>
    <w:tmpl w:val="5FE527DB"/>
    <w:lvl w:ilvl="0" w:tentative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 w:tentative="0">
      <w:start w:val="1"/>
      <w:numFmt w:val="decimal"/>
      <w:pStyle w:val="48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996320A"/>
    <w:multiLevelType w:val="multilevel"/>
    <w:tmpl w:val="7996320A"/>
    <w:lvl w:ilvl="0" w:tentative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00000712"/>
    <w:rsid w:val="0000161F"/>
    <w:rsid w:val="00002303"/>
    <w:rsid w:val="00002ECC"/>
    <w:rsid w:val="00003F27"/>
    <w:rsid w:val="00003F4F"/>
    <w:rsid w:val="00004150"/>
    <w:rsid w:val="000045C1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702"/>
    <w:rsid w:val="0005298B"/>
    <w:rsid w:val="000530EE"/>
    <w:rsid w:val="00053116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4276"/>
    <w:rsid w:val="00075111"/>
    <w:rsid w:val="00075F74"/>
    <w:rsid w:val="000767FD"/>
    <w:rsid w:val="00077A7A"/>
    <w:rsid w:val="00077FE6"/>
    <w:rsid w:val="000801D7"/>
    <w:rsid w:val="000809BC"/>
    <w:rsid w:val="00081D3B"/>
    <w:rsid w:val="0008286A"/>
    <w:rsid w:val="00083BE2"/>
    <w:rsid w:val="000849FD"/>
    <w:rsid w:val="00084A4F"/>
    <w:rsid w:val="0008583D"/>
    <w:rsid w:val="00085961"/>
    <w:rsid w:val="00086502"/>
    <w:rsid w:val="00086C28"/>
    <w:rsid w:val="00091169"/>
    <w:rsid w:val="00091280"/>
    <w:rsid w:val="00091287"/>
    <w:rsid w:val="00091811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84"/>
    <w:rsid w:val="000A6F6E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FE"/>
    <w:rsid w:val="000E2380"/>
    <w:rsid w:val="000E285A"/>
    <w:rsid w:val="000E2AC0"/>
    <w:rsid w:val="000E2ECF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F012C"/>
    <w:rsid w:val="000F0BA1"/>
    <w:rsid w:val="000F193C"/>
    <w:rsid w:val="000F4962"/>
    <w:rsid w:val="000F4A28"/>
    <w:rsid w:val="000F5203"/>
    <w:rsid w:val="000F5A08"/>
    <w:rsid w:val="000F63EF"/>
    <w:rsid w:val="000F646A"/>
    <w:rsid w:val="000F7434"/>
    <w:rsid w:val="00100544"/>
    <w:rsid w:val="00100655"/>
    <w:rsid w:val="00100707"/>
    <w:rsid w:val="00100CF9"/>
    <w:rsid w:val="00101505"/>
    <w:rsid w:val="001018C8"/>
    <w:rsid w:val="00101D6F"/>
    <w:rsid w:val="001022B1"/>
    <w:rsid w:val="0010327E"/>
    <w:rsid w:val="00105202"/>
    <w:rsid w:val="00105381"/>
    <w:rsid w:val="001063F0"/>
    <w:rsid w:val="00107A12"/>
    <w:rsid w:val="00107B3E"/>
    <w:rsid w:val="00107F51"/>
    <w:rsid w:val="001101B4"/>
    <w:rsid w:val="00110943"/>
    <w:rsid w:val="00110D2F"/>
    <w:rsid w:val="00110FF6"/>
    <w:rsid w:val="001110C8"/>
    <w:rsid w:val="001112C9"/>
    <w:rsid w:val="00111821"/>
    <w:rsid w:val="0011189A"/>
    <w:rsid w:val="001118B0"/>
    <w:rsid w:val="00111E16"/>
    <w:rsid w:val="00111F5C"/>
    <w:rsid w:val="001142E0"/>
    <w:rsid w:val="00114A5E"/>
    <w:rsid w:val="001150AF"/>
    <w:rsid w:val="00115ADD"/>
    <w:rsid w:val="00116FD4"/>
    <w:rsid w:val="00120749"/>
    <w:rsid w:val="00120C3B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DCB"/>
    <w:rsid w:val="001434B3"/>
    <w:rsid w:val="00144496"/>
    <w:rsid w:val="00145E02"/>
    <w:rsid w:val="00146961"/>
    <w:rsid w:val="001469B6"/>
    <w:rsid w:val="00146C5F"/>
    <w:rsid w:val="001502B2"/>
    <w:rsid w:val="00150FAE"/>
    <w:rsid w:val="0015132E"/>
    <w:rsid w:val="001522D4"/>
    <w:rsid w:val="001524AB"/>
    <w:rsid w:val="00153026"/>
    <w:rsid w:val="00153237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A8"/>
    <w:rsid w:val="00186C35"/>
    <w:rsid w:val="001875F9"/>
    <w:rsid w:val="00190021"/>
    <w:rsid w:val="0019010F"/>
    <w:rsid w:val="00191CBC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82C"/>
    <w:rsid w:val="001A4A4C"/>
    <w:rsid w:val="001A61D8"/>
    <w:rsid w:val="001A6B7D"/>
    <w:rsid w:val="001A725B"/>
    <w:rsid w:val="001B0B85"/>
    <w:rsid w:val="001B193B"/>
    <w:rsid w:val="001B19C4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F2A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774"/>
    <w:rsid w:val="001D401E"/>
    <w:rsid w:val="001D61A0"/>
    <w:rsid w:val="001D746A"/>
    <w:rsid w:val="001D7A95"/>
    <w:rsid w:val="001E0098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EF9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383"/>
    <w:rsid w:val="002304A6"/>
    <w:rsid w:val="00230A8F"/>
    <w:rsid w:val="00231910"/>
    <w:rsid w:val="0023217E"/>
    <w:rsid w:val="002329CE"/>
    <w:rsid w:val="00232EF8"/>
    <w:rsid w:val="00233177"/>
    <w:rsid w:val="00233F1E"/>
    <w:rsid w:val="00233FCA"/>
    <w:rsid w:val="0023416F"/>
    <w:rsid w:val="00234386"/>
    <w:rsid w:val="002359FD"/>
    <w:rsid w:val="00235ED5"/>
    <w:rsid w:val="00240038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51F"/>
    <w:rsid w:val="00246C51"/>
    <w:rsid w:val="002479A4"/>
    <w:rsid w:val="00247B9C"/>
    <w:rsid w:val="00247BFD"/>
    <w:rsid w:val="00247FCD"/>
    <w:rsid w:val="00251158"/>
    <w:rsid w:val="0025196D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A79"/>
    <w:rsid w:val="0026644C"/>
    <w:rsid w:val="00266762"/>
    <w:rsid w:val="00267F6D"/>
    <w:rsid w:val="002700BD"/>
    <w:rsid w:val="0027126C"/>
    <w:rsid w:val="00271951"/>
    <w:rsid w:val="00271C40"/>
    <w:rsid w:val="00271E4C"/>
    <w:rsid w:val="00272DAD"/>
    <w:rsid w:val="00272FE9"/>
    <w:rsid w:val="00273A03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6A17"/>
    <w:rsid w:val="002A70AE"/>
    <w:rsid w:val="002A7778"/>
    <w:rsid w:val="002A7B70"/>
    <w:rsid w:val="002B0238"/>
    <w:rsid w:val="002B0711"/>
    <w:rsid w:val="002B08B0"/>
    <w:rsid w:val="002B1003"/>
    <w:rsid w:val="002B11F4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C7"/>
    <w:rsid w:val="002B6E54"/>
    <w:rsid w:val="002B726E"/>
    <w:rsid w:val="002B738B"/>
    <w:rsid w:val="002B78B5"/>
    <w:rsid w:val="002C03E8"/>
    <w:rsid w:val="002C087C"/>
    <w:rsid w:val="002C10A3"/>
    <w:rsid w:val="002C1189"/>
    <w:rsid w:val="002C1523"/>
    <w:rsid w:val="002C1EA7"/>
    <w:rsid w:val="002C2712"/>
    <w:rsid w:val="002C35BD"/>
    <w:rsid w:val="002C367E"/>
    <w:rsid w:val="002C3A8E"/>
    <w:rsid w:val="002C46F0"/>
    <w:rsid w:val="002C4947"/>
    <w:rsid w:val="002C4BDC"/>
    <w:rsid w:val="002C5037"/>
    <w:rsid w:val="002C59A8"/>
    <w:rsid w:val="002C59AF"/>
    <w:rsid w:val="002C6CB3"/>
    <w:rsid w:val="002D048C"/>
    <w:rsid w:val="002D04CC"/>
    <w:rsid w:val="002D05CC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93A"/>
    <w:rsid w:val="002D6BE5"/>
    <w:rsid w:val="002D7965"/>
    <w:rsid w:val="002D7B02"/>
    <w:rsid w:val="002E0093"/>
    <w:rsid w:val="002E1238"/>
    <w:rsid w:val="002E17CF"/>
    <w:rsid w:val="002E1ABD"/>
    <w:rsid w:val="002E1BA8"/>
    <w:rsid w:val="002E1C59"/>
    <w:rsid w:val="002E2118"/>
    <w:rsid w:val="002E24C8"/>
    <w:rsid w:val="002E2916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49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2134"/>
    <w:rsid w:val="00342416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8B7"/>
    <w:rsid w:val="00351F41"/>
    <w:rsid w:val="003522E8"/>
    <w:rsid w:val="0035287D"/>
    <w:rsid w:val="0035400B"/>
    <w:rsid w:val="0035457E"/>
    <w:rsid w:val="00354996"/>
    <w:rsid w:val="00354A77"/>
    <w:rsid w:val="00356A37"/>
    <w:rsid w:val="00356D58"/>
    <w:rsid w:val="00356F6C"/>
    <w:rsid w:val="00357BFF"/>
    <w:rsid w:val="0036012C"/>
    <w:rsid w:val="00360791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56E6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A4D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1309"/>
    <w:rsid w:val="003C1816"/>
    <w:rsid w:val="003C19DE"/>
    <w:rsid w:val="003C2FDE"/>
    <w:rsid w:val="003C3B91"/>
    <w:rsid w:val="003C481D"/>
    <w:rsid w:val="003C4C3A"/>
    <w:rsid w:val="003C4FC1"/>
    <w:rsid w:val="003C5900"/>
    <w:rsid w:val="003C6F5E"/>
    <w:rsid w:val="003C767D"/>
    <w:rsid w:val="003C7A61"/>
    <w:rsid w:val="003C7A86"/>
    <w:rsid w:val="003D00BC"/>
    <w:rsid w:val="003D0E3D"/>
    <w:rsid w:val="003D1947"/>
    <w:rsid w:val="003D1D08"/>
    <w:rsid w:val="003D223D"/>
    <w:rsid w:val="003D268D"/>
    <w:rsid w:val="003D28D3"/>
    <w:rsid w:val="003D390A"/>
    <w:rsid w:val="003D3B97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9DB"/>
    <w:rsid w:val="003F398C"/>
    <w:rsid w:val="003F41DB"/>
    <w:rsid w:val="003F452E"/>
    <w:rsid w:val="003F51A2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C64"/>
    <w:rsid w:val="00432CD6"/>
    <w:rsid w:val="004335CE"/>
    <w:rsid w:val="00433B21"/>
    <w:rsid w:val="004340D8"/>
    <w:rsid w:val="00434CFE"/>
    <w:rsid w:val="00434F2C"/>
    <w:rsid w:val="00436C2B"/>
    <w:rsid w:val="00437408"/>
    <w:rsid w:val="004378A5"/>
    <w:rsid w:val="00437949"/>
    <w:rsid w:val="004379F6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DBC"/>
    <w:rsid w:val="00457AEC"/>
    <w:rsid w:val="004607DC"/>
    <w:rsid w:val="00461B8A"/>
    <w:rsid w:val="004622D5"/>
    <w:rsid w:val="00462704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3726"/>
    <w:rsid w:val="004A4900"/>
    <w:rsid w:val="004A4D98"/>
    <w:rsid w:val="004A6B35"/>
    <w:rsid w:val="004B01EB"/>
    <w:rsid w:val="004B0406"/>
    <w:rsid w:val="004B07E9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2048"/>
    <w:rsid w:val="004D2F5C"/>
    <w:rsid w:val="004D44B9"/>
    <w:rsid w:val="004D464D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6DB5"/>
    <w:rsid w:val="004E767F"/>
    <w:rsid w:val="004E7D3E"/>
    <w:rsid w:val="004E7E3B"/>
    <w:rsid w:val="004F0EA0"/>
    <w:rsid w:val="004F15D7"/>
    <w:rsid w:val="004F1634"/>
    <w:rsid w:val="004F27EA"/>
    <w:rsid w:val="004F2B4A"/>
    <w:rsid w:val="004F3297"/>
    <w:rsid w:val="004F3384"/>
    <w:rsid w:val="004F4232"/>
    <w:rsid w:val="004F5370"/>
    <w:rsid w:val="004F6067"/>
    <w:rsid w:val="005008E9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362F"/>
    <w:rsid w:val="0051464E"/>
    <w:rsid w:val="005158B1"/>
    <w:rsid w:val="005161A6"/>
    <w:rsid w:val="005166E8"/>
    <w:rsid w:val="00516986"/>
    <w:rsid w:val="00516A1D"/>
    <w:rsid w:val="00517DAD"/>
    <w:rsid w:val="00520FFF"/>
    <w:rsid w:val="0052223F"/>
    <w:rsid w:val="00522500"/>
    <w:rsid w:val="00522A96"/>
    <w:rsid w:val="00523094"/>
    <w:rsid w:val="00523F9E"/>
    <w:rsid w:val="00524279"/>
    <w:rsid w:val="00524729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F1"/>
    <w:rsid w:val="0053695D"/>
    <w:rsid w:val="0053763B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7401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EA5"/>
    <w:rsid w:val="00563327"/>
    <w:rsid w:val="00563B79"/>
    <w:rsid w:val="0056569C"/>
    <w:rsid w:val="005667AE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3ED"/>
    <w:rsid w:val="00573A0C"/>
    <w:rsid w:val="00573A81"/>
    <w:rsid w:val="00574686"/>
    <w:rsid w:val="00574FDC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1347"/>
    <w:rsid w:val="00581651"/>
    <w:rsid w:val="0058271A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C0EAD"/>
    <w:rsid w:val="005C108D"/>
    <w:rsid w:val="005C1A11"/>
    <w:rsid w:val="005C2C34"/>
    <w:rsid w:val="005C3325"/>
    <w:rsid w:val="005C3D38"/>
    <w:rsid w:val="005C3D51"/>
    <w:rsid w:val="005C4161"/>
    <w:rsid w:val="005C4AFE"/>
    <w:rsid w:val="005C54AE"/>
    <w:rsid w:val="005C5E95"/>
    <w:rsid w:val="005C6057"/>
    <w:rsid w:val="005C6638"/>
    <w:rsid w:val="005C7F28"/>
    <w:rsid w:val="005D04EE"/>
    <w:rsid w:val="005D0518"/>
    <w:rsid w:val="005D0EE6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E0A02"/>
    <w:rsid w:val="005E0EB7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305D2"/>
    <w:rsid w:val="00630ADD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7E"/>
    <w:rsid w:val="0065379F"/>
    <w:rsid w:val="00653C36"/>
    <w:rsid w:val="00653D49"/>
    <w:rsid w:val="00653FBF"/>
    <w:rsid w:val="00654179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6F64"/>
    <w:rsid w:val="00680337"/>
    <w:rsid w:val="0068085C"/>
    <w:rsid w:val="00680CA0"/>
    <w:rsid w:val="006823E5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D53"/>
    <w:rsid w:val="00693F64"/>
    <w:rsid w:val="0069404D"/>
    <w:rsid w:val="00694164"/>
    <w:rsid w:val="00694A0B"/>
    <w:rsid w:val="00696248"/>
    <w:rsid w:val="006967F3"/>
    <w:rsid w:val="00696CEF"/>
    <w:rsid w:val="006972DD"/>
    <w:rsid w:val="00697364"/>
    <w:rsid w:val="0069785B"/>
    <w:rsid w:val="006A0601"/>
    <w:rsid w:val="006A0969"/>
    <w:rsid w:val="006A198C"/>
    <w:rsid w:val="006A270B"/>
    <w:rsid w:val="006A3577"/>
    <w:rsid w:val="006A449A"/>
    <w:rsid w:val="006A486D"/>
    <w:rsid w:val="006A519A"/>
    <w:rsid w:val="006A5773"/>
    <w:rsid w:val="006A640A"/>
    <w:rsid w:val="006A717A"/>
    <w:rsid w:val="006B05D3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686"/>
    <w:rsid w:val="006C2C9C"/>
    <w:rsid w:val="006C345F"/>
    <w:rsid w:val="006C3AD2"/>
    <w:rsid w:val="006C40AE"/>
    <w:rsid w:val="006C42C9"/>
    <w:rsid w:val="006C4551"/>
    <w:rsid w:val="006C47CF"/>
    <w:rsid w:val="006C4FB8"/>
    <w:rsid w:val="006C4FD3"/>
    <w:rsid w:val="006C506F"/>
    <w:rsid w:val="006C5827"/>
    <w:rsid w:val="006C591B"/>
    <w:rsid w:val="006C6EDF"/>
    <w:rsid w:val="006C7CE6"/>
    <w:rsid w:val="006C7E39"/>
    <w:rsid w:val="006D07E8"/>
    <w:rsid w:val="006D17F9"/>
    <w:rsid w:val="006D234E"/>
    <w:rsid w:val="006D28DB"/>
    <w:rsid w:val="006D2F3A"/>
    <w:rsid w:val="006D486B"/>
    <w:rsid w:val="006D492D"/>
    <w:rsid w:val="006D50A6"/>
    <w:rsid w:val="006D5227"/>
    <w:rsid w:val="006D5A1B"/>
    <w:rsid w:val="006D5A96"/>
    <w:rsid w:val="006D67DC"/>
    <w:rsid w:val="006D69D7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992"/>
    <w:rsid w:val="006E7A42"/>
    <w:rsid w:val="006F02C0"/>
    <w:rsid w:val="006F041D"/>
    <w:rsid w:val="006F0528"/>
    <w:rsid w:val="006F0C51"/>
    <w:rsid w:val="006F169D"/>
    <w:rsid w:val="006F1AD9"/>
    <w:rsid w:val="006F1F3C"/>
    <w:rsid w:val="006F211F"/>
    <w:rsid w:val="006F30AF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202B"/>
    <w:rsid w:val="007025B2"/>
    <w:rsid w:val="0070319C"/>
    <w:rsid w:val="007038C1"/>
    <w:rsid w:val="0070421C"/>
    <w:rsid w:val="007049B1"/>
    <w:rsid w:val="00704FF1"/>
    <w:rsid w:val="00705CD4"/>
    <w:rsid w:val="007062C3"/>
    <w:rsid w:val="0070679C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C57"/>
    <w:rsid w:val="007370AC"/>
    <w:rsid w:val="00737336"/>
    <w:rsid w:val="00737557"/>
    <w:rsid w:val="00737943"/>
    <w:rsid w:val="007379BB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263"/>
    <w:rsid w:val="007504A0"/>
    <w:rsid w:val="00752084"/>
    <w:rsid w:val="00752223"/>
    <w:rsid w:val="00752733"/>
    <w:rsid w:val="00753226"/>
    <w:rsid w:val="00754027"/>
    <w:rsid w:val="00755F71"/>
    <w:rsid w:val="00755F78"/>
    <w:rsid w:val="00755FDC"/>
    <w:rsid w:val="0075603B"/>
    <w:rsid w:val="0075694C"/>
    <w:rsid w:val="0075745F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8F4"/>
    <w:rsid w:val="00764A96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710D"/>
    <w:rsid w:val="00797719"/>
    <w:rsid w:val="007A174D"/>
    <w:rsid w:val="007A1F71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11A3"/>
    <w:rsid w:val="007C130C"/>
    <w:rsid w:val="007C15F7"/>
    <w:rsid w:val="007C1D35"/>
    <w:rsid w:val="007C1E5F"/>
    <w:rsid w:val="007C27A6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601C"/>
    <w:rsid w:val="007D792D"/>
    <w:rsid w:val="007D7E7C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D31"/>
    <w:rsid w:val="00831FDF"/>
    <w:rsid w:val="0083255C"/>
    <w:rsid w:val="00832DCB"/>
    <w:rsid w:val="00832E0B"/>
    <w:rsid w:val="008344AF"/>
    <w:rsid w:val="008350A2"/>
    <w:rsid w:val="0083586C"/>
    <w:rsid w:val="00836288"/>
    <w:rsid w:val="00836F8E"/>
    <w:rsid w:val="00837803"/>
    <w:rsid w:val="00840166"/>
    <w:rsid w:val="00840A02"/>
    <w:rsid w:val="00840B6D"/>
    <w:rsid w:val="008416F8"/>
    <w:rsid w:val="00841F2A"/>
    <w:rsid w:val="0084372F"/>
    <w:rsid w:val="00844BFE"/>
    <w:rsid w:val="00846846"/>
    <w:rsid w:val="00846EB2"/>
    <w:rsid w:val="008507E6"/>
    <w:rsid w:val="00851261"/>
    <w:rsid w:val="00851F2E"/>
    <w:rsid w:val="00852280"/>
    <w:rsid w:val="00852F42"/>
    <w:rsid w:val="0085384D"/>
    <w:rsid w:val="008549E3"/>
    <w:rsid w:val="00854BFF"/>
    <w:rsid w:val="00854E5C"/>
    <w:rsid w:val="008557E6"/>
    <w:rsid w:val="00855EF5"/>
    <w:rsid w:val="00856804"/>
    <w:rsid w:val="00857368"/>
    <w:rsid w:val="00860EE0"/>
    <w:rsid w:val="00861886"/>
    <w:rsid w:val="008621A8"/>
    <w:rsid w:val="00862342"/>
    <w:rsid w:val="008626F0"/>
    <w:rsid w:val="00862C3E"/>
    <w:rsid w:val="00862CD0"/>
    <w:rsid w:val="00862D39"/>
    <w:rsid w:val="00862DC6"/>
    <w:rsid w:val="00863FD4"/>
    <w:rsid w:val="00864074"/>
    <w:rsid w:val="00864384"/>
    <w:rsid w:val="008647D0"/>
    <w:rsid w:val="00864C1E"/>
    <w:rsid w:val="0086648A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A13"/>
    <w:rsid w:val="00876A4C"/>
    <w:rsid w:val="00876FC6"/>
    <w:rsid w:val="008774F3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1516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396D"/>
    <w:rsid w:val="008A4E89"/>
    <w:rsid w:val="008A4F72"/>
    <w:rsid w:val="008A5BB0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328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D1"/>
    <w:rsid w:val="00933706"/>
    <w:rsid w:val="00934221"/>
    <w:rsid w:val="00934B45"/>
    <w:rsid w:val="009351A3"/>
    <w:rsid w:val="0093612F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2B0"/>
    <w:rsid w:val="009674B1"/>
    <w:rsid w:val="00967AA7"/>
    <w:rsid w:val="009703B9"/>
    <w:rsid w:val="009703C0"/>
    <w:rsid w:val="0097051B"/>
    <w:rsid w:val="00970B0B"/>
    <w:rsid w:val="00971062"/>
    <w:rsid w:val="00971212"/>
    <w:rsid w:val="009713DD"/>
    <w:rsid w:val="00971C85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57E3"/>
    <w:rsid w:val="00986166"/>
    <w:rsid w:val="009865DE"/>
    <w:rsid w:val="009868DF"/>
    <w:rsid w:val="00986D7A"/>
    <w:rsid w:val="0098753B"/>
    <w:rsid w:val="00987D65"/>
    <w:rsid w:val="00991499"/>
    <w:rsid w:val="00992313"/>
    <w:rsid w:val="00992719"/>
    <w:rsid w:val="009929FF"/>
    <w:rsid w:val="00992E33"/>
    <w:rsid w:val="009936DB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797"/>
    <w:rsid w:val="009A3C17"/>
    <w:rsid w:val="009A436A"/>
    <w:rsid w:val="009A4735"/>
    <w:rsid w:val="009A4A6C"/>
    <w:rsid w:val="009A4F3A"/>
    <w:rsid w:val="009A57B3"/>
    <w:rsid w:val="009A5E40"/>
    <w:rsid w:val="009A605E"/>
    <w:rsid w:val="009A681A"/>
    <w:rsid w:val="009A717F"/>
    <w:rsid w:val="009A7653"/>
    <w:rsid w:val="009A7F3E"/>
    <w:rsid w:val="009B14D0"/>
    <w:rsid w:val="009B20E4"/>
    <w:rsid w:val="009B3554"/>
    <w:rsid w:val="009B4939"/>
    <w:rsid w:val="009B4D2C"/>
    <w:rsid w:val="009B6B82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65E5"/>
    <w:rsid w:val="009C6679"/>
    <w:rsid w:val="009C6A70"/>
    <w:rsid w:val="009C6C28"/>
    <w:rsid w:val="009C6D12"/>
    <w:rsid w:val="009C7632"/>
    <w:rsid w:val="009C7A7C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30BC"/>
    <w:rsid w:val="009E32A7"/>
    <w:rsid w:val="009E332E"/>
    <w:rsid w:val="009E42F2"/>
    <w:rsid w:val="009E5A32"/>
    <w:rsid w:val="009E5F31"/>
    <w:rsid w:val="009E726A"/>
    <w:rsid w:val="009E7692"/>
    <w:rsid w:val="009E7825"/>
    <w:rsid w:val="009F066C"/>
    <w:rsid w:val="009F0C6B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E46"/>
    <w:rsid w:val="00A036F1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163C"/>
    <w:rsid w:val="00A21827"/>
    <w:rsid w:val="00A21DA6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C62"/>
    <w:rsid w:val="00A27C8E"/>
    <w:rsid w:val="00A27D03"/>
    <w:rsid w:val="00A30468"/>
    <w:rsid w:val="00A31205"/>
    <w:rsid w:val="00A312A9"/>
    <w:rsid w:val="00A31C03"/>
    <w:rsid w:val="00A3329B"/>
    <w:rsid w:val="00A341EB"/>
    <w:rsid w:val="00A34263"/>
    <w:rsid w:val="00A345CB"/>
    <w:rsid w:val="00A349F0"/>
    <w:rsid w:val="00A35F10"/>
    <w:rsid w:val="00A3623F"/>
    <w:rsid w:val="00A3669F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59A1"/>
    <w:rsid w:val="00A45CC9"/>
    <w:rsid w:val="00A45E91"/>
    <w:rsid w:val="00A468F0"/>
    <w:rsid w:val="00A47CA5"/>
    <w:rsid w:val="00A50C04"/>
    <w:rsid w:val="00A50EBD"/>
    <w:rsid w:val="00A5300E"/>
    <w:rsid w:val="00A534F6"/>
    <w:rsid w:val="00A53627"/>
    <w:rsid w:val="00A548BD"/>
    <w:rsid w:val="00A55CD6"/>
    <w:rsid w:val="00A56D8E"/>
    <w:rsid w:val="00A573E1"/>
    <w:rsid w:val="00A60452"/>
    <w:rsid w:val="00A62C57"/>
    <w:rsid w:val="00A63FBF"/>
    <w:rsid w:val="00A64504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60F"/>
    <w:rsid w:val="00A8571D"/>
    <w:rsid w:val="00A867D5"/>
    <w:rsid w:val="00A869C1"/>
    <w:rsid w:val="00A871CE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CAA"/>
    <w:rsid w:val="00AB09D6"/>
    <w:rsid w:val="00AB115B"/>
    <w:rsid w:val="00AB17FC"/>
    <w:rsid w:val="00AB18CB"/>
    <w:rsid w:val="00AB1A55"/>
    <w:rsid w:val="00AB2EC1"/>
    <w:rsid w:val="00AB3307"/>
    <w:rsid w:val="00AB378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469"/>
    <w:rsid w:val="00B16B38"/>
    <w:rsid w:val="00B16B3F"/>
    <w:rsid w:val="00B174E1"/>
    <w:rsid w:val="00B174F6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B46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ED3"/>
    <w:rsid w:val="00B45D1A"/>
    <w:rsid w:val="00B45FE4"/>
    <w:rsid w:val="00B46D39"/>
    <w:rsid w:val="00B47635"/>
    <w:rsid w:val="00B47751"/>
    <w:rsid w:val="00B47E6D"/>
    <w:rsid w:val="00B50496"/>
    <w:rsid w:val="00B50E81"/>
    <w:rsid w:val="00B51FE7"/>
    <w:rsid w:val="00B52AC1"/>
    <w:rsid w:val="00B52C01"/>
    <w:rsid w:val="00B531E9"/>
    <w:rsid w:val="00B5398B"/>
    <w:rsid w:val="00B54957"/>
    <w:rsid w:val="00B550C7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3DA3"/>
    <w:rsid w:val="00B65A24"/>
    <w:rsid w:val="00B6635B"/>
    <w:rsid w:val="00B667AA"/>
    <w:rsid w:val="00B672F3"/>
    <w:rsid w:val="00B67307"/>
    <w:rsid w:val="00B710AD"/>
    <w:rsid w:val="00B72EBD"/>
    <w:rsid w:val="00B736D3"/>
    <w:rsid w:val="00B740B6"/>
    <w:rsid w:val="00B7469F"/>
    <w:rsid w:val="00B74C58"/>
    <w:rsid w:val="00B75CB1"/>
    <w:rsid w:val="00B75EC3"/>
    <w:rsid w:val="00B760DF"/>
    <w:rsid w:val="00B7673C"/>
    <w:rsid w:val="00B76988"/>
    <w:rsid w:val="00B777E7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3FC6"/>
    <w:rsid w:val="00BA5457"/>
    <w:rsid w:val="00BA5D8A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BAA"/>
    <w:rsid w:val="00BC3EBF"/>
    <w:rsid w:val="00BC4B93"/>
    <w:rsid w:val="00BC4F3D"/>
    <w:rsid w:val="00BC5854"/>
    <w:rsid w:val="00BC5B6E"/>
    <w:rsid w:val="00BC5E89"/>
    <w:rsid w:val="00BC7898"/>
    <w:rsid w:val="00BD08E0"/>
    <w:rsid w:val="00BD0906"/>
    <w:rsid w:val="00BD1311"/>
    <w:rsid w:val="00BD1468"/>
    <w:rsid w:val="00BD19AD"/>
    <w:rsid w:val="00BD2E62"/>
    <w:rsid w:val="00BD35FE"/>
    <w:rsid w:val="00BD4DEB"/>
    <w:rsid w:val="00BD4ED5"/>
    <w:rsid w:val="00BD52FE"/>
    <w:rsid w:val="00BD6C85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F0075"/>
    <w:rsid w:val="00BF053D"/>
    <w:rsid w:val="00BF0AAB"/>
    <w:rsid w:val="00BF26F6"/>
    <w:rsid w:val="00BF2C44"/>
    <w:rsid w:val="00BF2E8B"/>
    <w:rsid w:val="00BF31BB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6371"/>
    <w:rsid w:val="00C16F5C"/>
    <w:rsid w:val="00C16FBA"/>
    <w:rsid w:val="00C17316"/>
    <w:rsid w:val="00C1779D"/>
    <w:rsid w:val="00C17B53"/>
    <w:rsid w:val="00C17DC0"/>
    <w:rsid w:val="00C17E02"/>
    <w:rsid w:val="00C21C41"/>
    <w:rsid w:val="00C227DD"/>
    <w:rsid w:val="00C2318F"/>
    <w:rsid w:val="00C23310"/>
    <w:rsid w:val="00C23672"/>
    <w:rsid w:val="00C23B10"/>
    <w:rsid w:val="00C23BD0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F9E"/>
    <w:rsid w:val="00C342B5"/>
    <w:rsid w:val="00C348A1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B89"/>
    <w:rsid w:val="00C52135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7038D"/>
    <w:rsid w:val="00C713E6"/>
    <w:rsid w:val="00C7205D"/>
    <w:rsid w:val="00C73558"/>
    <w:rsid w:val="00C7384A"/>
    <w:rsid w:val="00C741D0"/>
    <w:rsid w:val="00C743D2"/>
    <w:rsid w:val="00C74594"/>
    <w:rsid w:val="00C7463A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C44"/>
    <w:rsid w:val="00CA7D97"/>
    <w:rsid w:val="00CA7EE2"/>
    <w:rsid w:val="00CA7EE7"/>
    <w:rsid w:val="00CB006E"/>
    <w:rsid w:val="00CB039D"/>
    <w:rsid w:val="00CB0565"/>
    <w:rsid w:val="00CB0683"/>
    <w:rsid w:val="00CB0FCC"/>
    <w:rsid w:val="00CB1391"/>
    <w:rsid w:val="00CB1B91"/>
    <w:rsid w:val="00CB2027"/>
    <w:rsid w:val="00CB23C3"/>
    <w:rsid w:val="00CB2DAE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3CE1"/>
    <w:rsid w:val="00CC4578"/>
    <w:rsid w:val="00CC4C9E"/>
    <w:rsid w:val="00CC538E"/>
    <w:rsid w:val="00CC6037"/>
    <w:rsid w:val="00CC62E0"/>
    <w:rsid w:val="00CC64FD"/>
    <w:rsid w:val="00CC6E08"/>
    <w:rsid w:val="00CC76BD"/>
    <w:rsid w:val="00CC7CC2"/>
    <w:rsid w:val="00CC7D96"/>
    <w:rsid w:val="00CD0410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D34"/>
    <w:rsid w:val="00CF6DA8"/>
    <w:rsid w:val="00CF74F3"/>
    <w:rsid w:val="00CF77EA"/>
    <w:rsid w:val="00D00051"/>
    <w:rsid w:val="00D007F7"/>
    <w:rsid w:val="00D00F0E"/>
    <w:rsid w:val="00D01224"/>
    <w:rsid w:val="00D01513"/>
    <w:rsid w:val="00D021D9"/>
    <w:rsid w:val="00D03CDD"/>
    <w:rsid w:val="00D03CEE"/>
    <w:rsid w:val="00D04B7A"/>
    <w:rsid w:val="00D04CE1"/>
    <w:rsid w:val="00D05084"/>
    <w:rsid w:val="00D06B74"/>
    <w:rsid w:val="00D06E13"/>
    <w:rsid w:val="00D07229"/>
    <w:rsid w:val="00D07B02"/>
    <w:rsid w:val="00D12298"/>
    <w:rsid w:val="00D124C5"/>
    <w:rsid w:val="00D1293F"/>
    <w:rsid w:val="00D13C67"/>
    <w:rsid w:val="00D145EE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4DA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AD5"/>
    <w:rsid w:val="00D510BD"/>
    <w:rsid w:val="00D51597"/>
    <w:rsid w:val="00D519D6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1066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70EA"/>
    <w:rsid w:val="00D92220"/>
    <w:rsid w:val="00D92549"/>
    <w:rsid w:val="00D92ED8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A011C"/>
    <w:rsid w:val="00DA0F9C"/>
    <w:rsid w:val="00DA17DD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C28"/>
    <w:rsid w:val="00DA7352"/>
    <w:rsid w:val="00DA7689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F0"/>
    <w:rsid w:val="00DB4E38"/>
    <w:rsid w:val="00DB5286"/>
    <w:rsid w:val="00DB5C8E"/>
    <w:rsid w:val="00DB6158"/>
    <w:rsid w:val="00DB72D5"/>
    <w:rsid w:val="00DB77E9"/>
    <w:rsid w:val="00DC0771"/>
    <w:rsid w:val="00DC088F"/>
    <w:rsid w:val="00DC0B03"/>
    <w:rsid w:val="00DC12A3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568"/>
    <w:rsid w:val="00DD0566"/>
    <w:rsid w:val="00DD0F79"/>
    <w:rsid w:val="00DD100D"/>
    <w:rsid w:val="00DD3115"/>
    <w:rsid w:val="00DD343F"/>
    <w:rsid w:val="00DD3A55"/>
    <w:rsid w:val="00DD41E1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95C"/>
    <w:rsid w:val="00DF4D2E"/>
    <w:rsid w:val="00DF4EEC"/>
    <w:rsid w:val="00DF5FAA"/>
    <w:rsid w:val="00DF6B48"/>
    <w:rsid w:val="00DF71A7"/>
    <w:rsid w:val="00E01479"/>
    <w:rsid w:val="00E01706"/>
    <w:rsid w:val="00E017F1"/>
    <w:rsid w:val="00E02212"/>
    <w:rsid w:val="00E022C6"/>
    <w:rsid w:val="00E0262D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72BB"/>
    <w:rsid w:val="00E07A3B"/>
    <w:rsid w:val="00E07F4A"/>
    <w:rsid w:val="00E1182F"/>
    <w:rsid w:val="00E11D93"/>
    <w:rsid w:val="00E12101"/>
    <w:rsid w:val="00E121E2"/>
    <w:rsid w:val="00E1233D"/>
    <w:rsid w:val="00E12893"/>
    <w:rsid w:val="00E13840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30F8"/>
    <w:rsid w:val="00E232EC"/>
    <w:rsid w:val="00E23854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AE0"/>
    <w:rsid w:val="00E4431F"/>
    <w:rsid w:val="00E44EA5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602A7"/>
    <w:rsid w:val="00E6092C"/>
    <w:rsid w:val="00E61266"/>
    <w:rsid w:val="00E6173F"/>
    <w:rsid w:val="00E61B36"/>
    <w:rsid w:val="00E61C75"/>
    <w:rsid w:val="00E61D06"/>
    <w:rsid w:val="00E61DAD"/>
    <w:rsid w:val="00E64749"/>
    <w:rsid w:val="00E657EA"/>
    <w:rsid w:val="00E667A9"/>
    <w:rsid w:val="00E66A1D"/>
    <w:rsid w:val="00E67083"/>
    <w:rsid w:val="00E677A0"/>
    <w:rsid w:val="00E678F3"/>
    <w:rsid w:val="00E700B4"/>
    <w:rsid w:val="00E706B8"/>
    <w:rsid w:val="00E707C8"/>
    <w:rsid w:val="00E732DE"/>
    <w:rsid w:val="00E737F4"/>
    <w:rsid w:val="00E73886"/>
    <w:rsid w:val="00E7551A"/>
    <w:rsid w:val="00E7562D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154C"/>
    <w:rsid w:val="00E9179E"/>
    <w:rsid w:val="00E917E3"/>
    <w:rsid w:val="00E92EAC"/>
    <w:rsid w:val="00E92F69"/>
    <w:rsid w:val="00E93C41"/>
    <w:rsid w:val="00E9497B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8A3"/>
    <w:rsid w:val="00EB3421"/>
    <w:rsid w:val="00EB3B74"/>
    <w:rsid w:val="00EB51AD"/>
    <w:rsid w:val="00EB53E9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86E"/>
    <w:rsid w:val="00EC1B27"/>
    <w:rsid w:val="00EC4479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89"/>
    <w:rsid w:val="00F03730"/>
    <w:rsid w:val="00F03747"/>
    <w:rsid w:val="00F03C94"/>
    <w:rsid w:val="00F04F78"/>
    <w:rsid w:val="00F05438"/>
    <w:rsid w:val="00F054EA"/>
    <w:rsid w:val="00F05692"/>
    <w:rsid w:val="00F05D0C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61B9"/>
    <w:rsid w:val="00F1648E"/>
    <w:rsid w:val="00F16A79"/>
    <w:rsid w:val="00F16E38"/>
    <w:rsid w:val="00F17040"/>
    <w:rsid w:val="00F17B3C"/>
    <w:rsid w:val="00F2024C"/>
    <w:rsid w:val="00F2043E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C93"/>
    <w:rsid w:val="00F3419E"/>
    <w:rsid w:val="00F34B36"/>
    <w:rsid w:val="00F353AF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6B02"/>
    <w:rsid w:val="00F50579"/>
    <w:rsid w:val="00F50D5D"/>
    <w:rsid w:val="00F50F20"/>
    <w:rsid w:val="00F5106B"/>
    <w:rsid w:val="00F511E6"/>
    <w:rsid w:val="00F5160E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1B84"/>
    <w:rsid w:val="00F62B42"/>
    <w:rsid w:val="00F6307C"/>
    <w:rsid w:val="00F630D7"/>
    <w:rsid w:val="00F631FA"/>
    <w:rsid w:val="00F639EB"/>
    <w:rsid w:val="00F63DC0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926"/>
    <w:rsid w:val="00FB49DD"/>
    <w:rsid w:val="00FB5634"/>
    <w:rsid w:val="00FB6BFD"/>
    <w:rsid w:val="00FB7D24"/>
    <w:rsid w:val="00FC069C"/>
    <w:rsid w:val="00FC0C99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B8B"/>
    <w:rsid w:val="00FF5468"/>
    <w:rsid w:val="00FF5D6B"/>
    <w:rsid w:val="00FF62D4"/>
    <w:rsid w:val="00FF6386"/>
    <w:rsid w:val="00FF70E6"/>
    <w:rsid w:val="00FF75E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21AA3492"/>
    <w:rsid w:val="2A7E181C"/>
    <w:rsid w:val="38B751A2"/>
    <w:rsid w:val="3BCE2130"/>
    <w:rsid w:val="3D6BBA9F"/>
    <w:rsid w:val="3E2770DB"/>
    <w:rsid w:val="3E6658C2"/>
    <w:rsid w:val="4009711F"/>
    <w:rsid w:val="44B50413"/>
    <w:rsid w:val="46097F74"/>
    <w:rsid w:val="48A705CA"/>
    <w:rsid w:val="49B263A1"/>
    <w:rsid w:val="501022F9"/>
    <w:rsid w:val="51524D31"/>
    <w:rsid w:val="56810811"/>
    <w:rsid w:val="56D9413A"/>
    <w:rsid w:val="58754274"/>
    <w:rsid w:val="65CD63CE"/>
    <w:rsid w:val="6E8E5355"/>
    <w:rsid w:val="73D76E9F"/>
    <w:rsid w:val="76F6E532"/>
    <w:rsid w:val="77FF3FE7"/>
    <w:rsid w:val="7AEBFCAA"/>
    <w:rsid w:val="7BBBEEB0"/>
    <w:rsid w:val="7CFC5966"/>
    <w:rsid w:val="7D773678"/>
    <w:rsid w:val="7D77D3AA"/>
    <w:rsid w:val="7DA10CF0"/>
    <w:rsid w:val="BEBB04A0"/>
    <w:rsid w:val="F7F5BAF3"/>
    <w:rsid w:val="FFCE57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6"/>
    <w:qFormat/>
    <w:uiPriority w:val="99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8"/>
    <w:unhideWhenUsed/>
    <w:qFormat/>
    <w:uiPriority w:val="0"/>
    <w:pPr>
      <w:keepNext/>
      <w:keepLines/>
      <w:outlineLvl w:val="1"/>
    </w:pPr>
    <w:rPr>
      <w:rFonts w:ascii="Cambria" w:hAnsi="Cambria" w:eastAsia="微软雅黑" w:cs="黑体"/>
      <w:b/>
      <w:bCs/>
      <w:sz w:val="32"/>
      <w:szCs w:val="32"/>
    </w:rPr>
  </w:style>
  <w:style w:type="paragraph" w:styleId="4">
    <w:name w:val="heading 3"/>
    <w:basedOn w:val="1"/>
    <w:next w:val="1"/>
    <w:link w:val="10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0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106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107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4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00"/>
    <w:unhideWhenUsed/>
    <w:qFormat/>
    <w:uiPriority w:val="0"/>
    <w:rPr>
      <w:sz w:val="18"/>
      <w:szCs w:val="18"/>
    </w:rPr>
  </w:style>
  <w:style w:type="paragraph" w:styleId="12">
    <w:name w:val="Body Text"/>
    <w:basedOn w:val="1"/>
    <w:link w:val="111"/>
    <w:qFormat/>
    <w:uiPriority w:val="0"/>
    <w:pPr>
      <w:spacing w:after="120"/>
    </w:pPr>
  </w:style>
  <w:style w:type="paragraph" w:styleId="13">
    <w:name w:val="Body Text 2"/>
    <w:basedOn w:val="1"/>
    <w:link w:val="112"/>
    <w:qFormat/>
    <w:uiPriority w:val="0"/>
    <w:pPr>
      <w:spacing w:after="120" w:line="480" w:lineRule="auto"/>
    </w:pPr>
  </w:style>
  <w:style w:type="paragraph" w:styleId="14">
    <w:name w:val="Body Text Indent 2"/>
    <w:basedOn w:val="1"/>
    <w:link w:val="115"/>
    <w:qFormat/>
    <w:uiPriority w:val="0"/>
    <w:pPr>
      <w:spacing w:after="120" w:line="480" w:lineRule="auto"/>
      <w:ind w:left="420" w:leftChars="200" w:firstLine="200" w:firstLineChars="200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annotation text"/>
    <w:basedOn w:val="1"/>
    <w:link w:val="109"/>
    <w:qFormat/>
    <w:uiPriority w:val="99"/>
  </w:style>
  <w:style w:type="paragraph" w:styleId="17">
    <w:name w:val="annotation subject"/>
    <w:basedOn w:val="16"/>
    <w:next w:val="16"/>
    <w:link w:val="110"/>
    <w:qFormat/>
    <w:uiPriority w:val="0"/>
    <w:rPr>
      <w:b/>
      <w:bCs/>
    </w:rPr>
  </w:style>
  <w:style w:type="paragraph" w:styleId="18">
    <w:name w:val="Date"/>
    <w:basedOn w:val="1"/>
    <w:next w:val="1"/>
    <w:link w:val="124"/>
    <w:unhideWhenUsed/>
    <w:qFormat/>
    <w:uiPriority w:val="0"/>
    <w:pPr>
      <w:ind w:left="100" w:leftChars="2500"/>
    </w:pPr>
  </w:style>
  <w:style w:type="paragraph" w:styleId="19">
    <w:name w:val="Document Map"/>
    <w:basedOn w:val="1"/>
    <w:link w:val="99"/>
    <w:unhideWhenUsed/>
    <w:qFormat/>
    <w:uiPriority w:val="0"/>
    <w:rPr>
      <w:sz w:val="18"/>
      <w:szCs w:val="18"/>
    </w:rPr>
  </w:style>
  <w:style w:type="paragraph" w:styleId="20">
    <w:name w:val="endnote text"/>
    <w:basedOn w:val="1"/>
    <w:link w:val="118"/>
    <w:qFormat/>
    <w:uiPriority w:val="0"/>
    <w:pPr>
      <w:snapToGrid w:val="0"/>
    </w:pPr>
    <w:rPr>
      <w:rFonts w:ascii="Calibri" w:hAnsi="Calibri" w:cs="黑体"/>
    </w:rPr>
  </w:style>
  <w:style w:type="paragraph" w:styleId="21">
    <w:name w:val="footer"/>
    <w:basedOn w:val="1"/>
    <w:link w:val="95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9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HTML Preformatted"/>
    <w:basedOn w:val="1"/>
    <w:link w:val="1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5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26">
    <w:name w:val="Title"/>
    <w:basedOn w:val="1"/>
    <w:link w:val="113"/>
    <w:qFormat/>
    <w:uiPriority w:val="0"/>
    <w:pPr>
      <w:numPr>
        <w:ilvl w:val="0"/>
        <w:numId w:val="2"/>
      </w:numPr>
      <w:outlineLvl w:val="0"/>
    </w:pPr>
    <w:rPr>
      <w:rFonts w:ascii="Arial" w:hAnsi="Arial" w:eastAsia="微软雅黑" w:cs="Arial"/>
      <w:b/>
      <w:bCs/>
      <w:sz w:val="44"/>
      <w:szCs w:val="32"/>
    </w:rPr>
  </w:style>
  <w:style w:type="paragraph" w:styleId="27">
    <w:name w:val="toc 1"/>
    <w:basedOn w:val="1"/>
    <w:next w:val="1"/>
    <w:qFormat/>
    <w:uiPriority w:val="3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8">
    <w:name w:val="toc 2"/>
    <w:basedOn w:val="1"/>
    <w:next w:val="1"/>
    <w:qFormat/>
    <w:uiPriority w:val="39"/>
    <w:rPr>
      <w:rFonts w:asciiTheme="minorHAnsi" w:hAnsiTheme="minorHAnsi" w:cstheme="minorHAnsi"/>
      <w:b/>
      <w:bCs/>
      <w:smallCaps/>
      <w:sz w:val="22"/>
      <w:szCs w:val="22"/>
    </w:rPr>
  </w:style>
  <w:style w:type="paragraph" w:styleId="29">
    <w:name w:val="toc 3"/>
    <w:basedOn w:val="1"/>
    <w:next w:val="1"/>
    <w:qFormat/>
    <w:uiPriority w:val="39"/>
    <w:rPr>
      <w:rFonts w:asciiTheme="minorHAnsi" w:hAnsiTheme="minorHAnsi" w:cstheme="minorHAnsi"/>
      <w:smallCaps/>
      <w:sz w:val="22"/>
      <w:szCs w:val="22"/>
    </w:rPr>
  </w:style>
  <w:style w:type="paragraph" w:styleId="30">
    <w:name w:val="toc 4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1">
    <w:name w:val="toc 5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2">
    <w:name w:val="toc 6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3">
    <w:name w:val="toc 7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4">
    <w:name w:val="toc 8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5">
    <w:name w:val="toc 9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character" w:styleId="37">
    <w:name w:val="annotation reference"/>
    <w:basedOn w:val="36"/>
    <w:qFormat/>
    <w:uiPriority w:val="99"/>
    <w:rPr>
      <w:sz w:val="21"/>
      <w:szCs w:val="21"/>
    </w:rPr>
  </w:style>
  <w:style w:type="character" w:styleId="38">
    <w:name w:val="endnote reference"/>
    <w:basedOn w:val="36"/>
    <w:qFormat/>
    <w:uiPriority w:val="0"/>
    <w:rPr>
      <w:vertAlign w:val="superscript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HTML Typewriter"/>
    <w:basedOn w:val="36"/>
    <w:qFormat/>
    <w:uiPriority w:val="0"/>
    <w:rPr>
      <w:rFonts w:ascii="Courier New" w:hAnsi="Courier New" w:cs="Courier New"/>
      <w:sz w:val="20"/>
      <w:szCs w:val="20"/>
    </w:rPr>
  </w:style>
  <w:style w:type="character" w:styleId="41">
    <w:name w:val="Hyperlink"/>
    <w:basedOn w:val="36"/>
    <w:qFormat/>
    <w:uiPriority w:val="99"/>
    <w:rPr>
      <w:color w:val="0000FF"/>
      <w:u w:val="single"/>
    </w:rPr>
  </w:style>
  <w:style w:type="character" w:styleId="42">
    <w:name w:val="page number"/>
    <w:basedOn w:val="36"/>
    <w:qFormat/>
    <w:uiPriority w:val="0"/>
  </w:style>
  <w:style w:type="character" w:styleId="43">
    <w:name w:val="Strong"/>
    <w:basedOn w:val="36"/>
    <w:qFormat/>
    <w:uiPriority w:val="0"/>
    <w:rPr>
      <w:b/>
      <w:bCs/>
    </w:rPr>
  </w:style>
  <w:style w:type="table" w:styleId="45">
    <w:name w:val="Table Grid"/>
    <w:basedOn w:val="44"/>
    <w:unhideWhenUsed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6">
    <w:name w:val="QB正文"/>
    <w:basedOn w:val="1"/>
    <w:link w:val="97"/>
    <w:qFormat/>
    <w:uiPriority w:val="0"/>
    <w:pPr>
      <w:autoSpaceDE w:val="0"/>
      <w:autoSpaceDN w:val="0"/>
      <w:ind w:firstLine="200" w:firstLineChars="200"/>
    </w:pPr>
    <w:rPr>
      <w:szCs w:val="20"/>
    </w:rPr>
  </w:style>
  <w:style w:type="paragraph" w:customStyle="1" w:styleId="47">
    <w:name w:val="QB标题1"/>
    <w:basedOn w:val="2"/>
    <w:qFormat/>
    <w:uiPriority w:val="0"/>
    <w:pPr>
      <w:numPr>
        <w:numId w:val="3"/>
      </w:numPr>
      <w:tabs>
        <w:tab w:val="left" w:pos="360"/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48">
    <w:name w:val="QB标题2"/>
    <w:basedOn w:val="3"/>
    <w:qFormat/>
    <w:uiPriority w:val="0"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hAnsi="Arial" w:eastAsia="黑体" w:cs="Times New Roman"/>
      <w:b w:val="0"/>
      <w:sz w:val="21"/>
      <w:szCs w:val="21"/>
    </w:rPr>
  </w:style>
  <w:style w:type="paragraph" w:customStyle="1" w:styleId="49">
    <w:name w:val="QB前言正文"/>
    <w:basedOn w:val="46"/>
    <w:qFormat/>
    <w:uiPriority w:val="0"/>
    <w:pPr>
      <w:spacing w:line="360" w:lineRule="auto"/>
    </w:pPr>
    <w:rPr>
      <w:szCs w:val="24"/>
    </w:rPr>
  </w:style>
  <w:style w:type="paragraph" w:customStyle="1" w:styleId="50">
    <w:name w:val="QB表内文字"/>
    <w:basedOn w:val="1"/>
    <w:qFormat/>
    <w:uiPriority w:val="0"/>
    <w:pPr>
      <w:autoSpaceDE w:val="0"/>
      <w:autoSpaceDN w:val="0"/>
    </w:pPr>
    <w:rPr>
      <w:szCs w:val="20"/>
    </w:rPr>
  </w:style>
  <w:style w:type="paragraph" w:customStyle="1" w:styleId="51">
    <w:name w:val="QB标题6"/>
    <w:basedOn w:val="52"/>
    <w:qFormat/>
    <w:uiPriority w:val="0"/>
    <w:pPr>
      <w:tabs>
        <w:tab w:val="left" w:pos="425"/>
        <w:tab w:val="left" w:pos="845"/>
      </w:tabs>
    </w:pPr>
  </w:style>
  <w:style w:type="paragraph" w:customStyle="1" w:styleId="52">
    <w:name w:val="QB标题5"/>
    <w:basedOn w:val="53"/>
    <w:qFormat/>
    <w:uiPriority w:val="0"/>
    <w:pPr>
      <w:numPr>
        <w:numId w:val="0"/>
      </w:numPr>
      <w:tabs>
        <w:tab w:val="left" w:pos="425"/>
        <w:tab w:val="left" w:pos="845"/>
      </w:tabs>
    </w:pPr>
  </w:style>
  <w:style w:type="paragraph" w:customStyle="1" w:styleId="53">
    <w:name w:val="QB标题4"/>
    <w:basedOn w:val="48"/>
    <w:qFormat/>
    <w:uiPriority w:val="0"/>
    <w:pPr>
      <w:numPr>
        <w:ilvl w:val="3"/>
        <w:numId w:val="5"/>
      </w:numPr>
      <w:tabs>
        <w:tab w:val="left" w:pos="425"/>
        <w:tab w:val="clear" w:pos="851"/>
        <w:tab w:val="clear" w:pos="987"/>
      </w:tabs>
    </w:pPr>
  </w:style>
  <w:style w:type="paragraph" w:customStyle="1" w:styleId="54">
    <w:name w:val="QB标题3"/>
    <w:basedOn w:val="48"/>
    <w:qFormat/>
    <w:uiPriority w:val="0"/>
    <w:pPr>
      <w:numPr>
        <w:ilvl w:val="2"/>
        <w:numId w:val="5"/>
      </w:numPr>
      <w:tabs>
        <w:tab w:val="left" w:pos="425"/>
        <w:tab w:val="clear" w:pos="845"/>
        <w:tab w:val="clear" w:pos="987"/>
      </w:tabs>
    </w:pPr>
  </w:style>
  <w:style w:type="paragraph" w:customStyle="1" w:styleId="55">
    <w:name w:val="QB表"/>
    <w:basedOn w:val="46"/>
    <w:next w:val="46"/>
    <w:qFormat/>
    <w:uiPriority w:val="0"/>
    <w:pPr>
      <w:numPr>
        <w:ilvl w:val="7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6">
    <w:name w:val="QB图"/>
    <w:basedOn w:val="46"/>
    <w:next w:val="46"/>
    <w:qFormat/>
    <w:uiPriority w:val="0"/>
    <w:pPr>
      <w:numPr>
        <w:ilvl w:val="6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paragraph" w:customStyle="1" w:styleId="58">
    <w:name w:val="QB前言"/>
    <w:next w:val="1"/>
    <w:uiPriority w:val="0"/>
    <w:pPr>
      <w:jc w:val="center"/>
    </w:pPr>
    <w:rPr>
      <w:rFonts w:ascii="黑体" w:hAnsi="Times New Roman" w:eastAsia="黑体" w:cs="Times New Roman"/>
      <w:bCs/>
      <w:kern w:val="44"/>
      <w:sz w:val="32"/>
      <w:szCs w:val="21"/>
      <w:lang w:val="en-US" w:eastAsia="zh-CN" w:bidi="ar-SA"/>
    </w:rPr>
  </w:style>
  <w:style w:type="paragraph" w:customStyle="1" w:styleId="59">
    <w:name w:val="封面抬头标题"/>
    <w:basedOn w:val="13"/>
    <w:qFormat/>
    <w:uiPriority w:val="0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60">
    <w:name w:val="标准编号"/>
    <w:basedOn w:val="1"/>
    <w:uiPriority w:val="0"/>
    <w:pPr>
      <w:jc w:val="center"/>
    </w:pPr>
    <w:rPr>
      <w:rFonts w:ascii="黑体" w:eastAsia="黑体"/>
      <w:b/>
      <w:bCs/>
      <w:sz w:val="30"/>
    </w:rPr>
  </w:style>
  <w:style w:type="paragraph" w:customStyle="1" w:styleId="61">
    <w:name w:val="封面中文名称"/>
    <w:basedOn w:val="12"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62">
    <w:name w:val="封面英文名称"/>
    <w:basedOn w:val="12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63">
    <w:name w:val="封面版本号"/>
    <w:basedOn w:val="13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64">
    <w:name w:val="发布实施"/>
    <w:basedOn w:val="63"/>
    <w:qFormat/>
    <w:uiPriority w:val="0"/>
  </w:style>
  <w:style w:type="paragraph" w:customStyle="1" w:styleId="65">
    <w:name w:val="封面公司名称"/>
    <w:basedOn w:val="1"/>
    <w:qFormat/>
    <w:uiPriority w:val="0"/>
    <w:rPr>
      <w:rFonts w:ascii="黑体" w:eastAsia="黑体"/>
      <w:b/>
      <w:bCs/>
      <w:sz w:val="36"/>
    </w:rPr>
  </w:style>
  <w:style w:type="paragraph" w:customStyle="1" w:styleId="66">
    <w:name w:val="QB附录"/>
    <w:basedOn w:val="46"/>
    <w:qFormat/>
    <w:uiPriority w:val="0"/>
    <w:pPr>
      <w:numPr>
        <w:ilvl w:val="0"/>
        <w:numId w:val="6"/>
      </w:numPr>
      <w:ind w:firstLineChars="0"/>
    </w:pPr>
  </w:style>
  <w:style w:type="paragraph" w:customStyle="1" w:styleId="67">
    <w:name w:val="QB目录前言"/>
    <w:basedOn w:val="46"/>
    <w:qFormat/>
    <w:uiPriority w:val="0"/>
    <w:pPr>
      <w:ind w:firstLine="198" w:firstLineChars="62"/>
      <w:jc w:val="center"/>
    </w:pPr>
    <w:rPr>
      <w:rFonts w:ascii="黑体" w:eastAsia="黑体"/>
      <w:sz w:val="32"/>
      <w:szCs w:val="32"/>
    </w:rPr>
  </w:style>
  <w:style w:type="paragraph" w:customStyle="1" w:styleId="68">
    <w:name w:val="样式 QB标题1 + 左侧:  0 厘米 首行缩进:  0 厘米"/>
    <w:basedOn w:val="47"/>
    <w:next w:val="1"/>
    <w:qFormat/>
    <w:uiPriority w:val="0"/>
  </w:style>
  <w:style w:type="paragraph" w:customStyle="1" w:styleId="69">
    <w:name w:val="[Editor's Note]"/>
    <w:basedOn w:val="46"/>
    <w:next w:val="46"/>
    <w:link w:val="108"/>
    <w:qFormat/>
    <w:uiPriority w:val="0"/>
    <w:pPr>
      <w:ind w:firstLine="420"/>
    </w:pPr>
    <w:rPr>
      <w:i/>
      <w:iCs/>
    </w:rPr>
  </w:style>
  <w:style w:type="paragraph" w:customStyle="1" w:styleId="70">
    <w:name w:val="Char Char Char"/>
    <w:basedOn w:val="1"/>
    <w:qFormat/>
    <w:uiPriority w:val="0"/>
    <w:pPr>
      <w:keepNext/>
      <w:snapToGrid w:val="0"/>
      <w:spacing w:line="300" w:lineRule="auto"/>
    </w:pPr>
    <w:rPr>
      <w:szCs w:val="21"/>
    </w:rPr>
  </w:style>
  <w:style w:type="paragraph" w:customStyle="1" w:styleId="71">
    <w:name w:val="Char Char Char Char"/>
    <w:basedOn w:val="19"/>
    <w:qFormat/>
    <w:uiPriority w:val="0"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72">
    <w:name w:val="表格"/>
    <w:qFormat/>
    <w:uiPriority w:val="0"/>
    <w:pPr>
      <w:tabs>
        <w:tab w:val="left" w:pos="725"/>
      </w:tabs>
      <w:adjustRightInd w:val="0"/>
    </w:pPr>
    <w:rPr>
      <w:rFonts w:ascii="Times New Roman" w:hAnsi="Times New Roman" w:eastAsia="SimSun" w:cs="Times New Roman"/>
      <w:color w:val="000000"/>
      <w:sz w:val="18"/>
      <w:lang w:val="en-US" w:eastAsia="zh-CN" w:bidi="ar-SA"/>
    </w:rPr>
  </w:style>
  <w:style w:type="paragraph" w:customStyle="1" w:styleId="73">
    <w:name w:val="标准正文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SimSun" w:cs="Times New Roman"/>
      <w:snapToGrid w:val="0"/>
      <w:szCs w:val="21"/>
      <w:lang w:val="en-US" w:eastAsia="zh-CN" w:bidi="ar-SA"/>
    </w:rPr>
  </w:style>
  <w:style w:type="paragraph" w:customStyle="1" w:styleId="7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SimSun" w:hAnsi="Times New Roman" w:eastAsia="SimSun" w:cs="Times New Roman"/>
      <w:lang w:val="en-US" w:eastAsia="zh-CN" w:bidi="ar-SA"/>
    </w:rPr>
  </w:style>
  <w:style w:type="paragraph" w:customStyle="1" w:styleId="75">
    <w:name w:val="章标题"/>
    <w:next w:val="74"/>
    <w:qFormat/>
    <w:uiPriority w:val="0"/>
    <w:pPr>
      <w:numPr>
        <w:ilvl w:val="0"/>
        <w:numId w:val="7"/>
      </w:numPr>
      <w:spacing w:beforeLines="50" w:afterLines="50"/>
      <w:outlineLvl w:val="1"/>
    </w:pPr>
    <w:rPr>
      <w:rFonts w:ascii="黑体" w:hAnsi="Times New Roman" w:eastAsia="黑体" w:cs="Times New Roman"/>
      <w:snapToGrid w:val="0"/>
      <w:lang w:val="en-US" w:eastAsia="zh-CN" w:bidi="ar-SA"/>
    </w:rPr>
  </w:style>
  <w:style w:type="paragraph" w:customStyle="1" w:styleId="76">
    <w:name w:val="主标题"/>
    <w:basedOn w:val="1"/>
    <w:next w:val="1"/>
    <w:qFormat/>
    <w:uiPriority w:val="0"/>
    <w:pPr>
      <w:spacing w:line="360" w:lineRule="auto"/>
    </w:pPr>
    <w:rPr>
      <w:b/>
      <w:sz w:val="30"/>
      <w:szCs w:val="20"/>
    </w:rPr>
  </w:style>
  <w:style w:type="paragraph" w:customStyle="1" w:styleId="77">
    <w:name w:val="正文：首行缩进2字符"/>
    <w:basedOn w:val="1"/>
    <w:link w:val="114"/>
    <w:qFormat/>
    <w:uiPriority w:val="0"/>
    <w:pPr>
      <w:spacing w:line="360" w:lineRule="atLeast"/>
      <w:ind w:firstLine="420" w:firstLineChars="200"/>
    </w:pPr>
    <w:rPr>
      <w:rFonts w:ascii="Arial" w:hAnsi="Arial"/>
      <w:szCs w:val="20"/>
    </w:rPr>
  </w:style>
  <w:style w:type="paragraph" w:customStyle="1" w:styleId="78">
    <w:name w:val="批注框文本1"/>
    <w:basedOn w:val="1"/>
    <w:qFormat/>
    <w:uiPriority w:val="0"/>
    <w:rPr>
      <w:sz w:val="18"/>
      <w:szCs w:val="18"/>
    </w:rPr>
  </w:style>
  <w:style w:type="paragraph" w:customStyle="1" w:styleId="79">
    <w:name w:val="规范正文"/>
    <w:basedOn w:val="1"/>
    <w:link w:val="116"/>
    <w:qFormat/>
    <w:uiPriority w:val="0"/>
    <w:pPr>
      <w:spacing w:line="300" w:lineRule="auto"/>
      <w:ind w:firstLine="420"/>
    </w:pPr>
    <w:rPr>
      <w:rFonts w:ascii="Calibri" w:hAnsi="Calibri" w:cs="黑体"/>
    </w:rPr>
  </w:style>
  <w:style w:type="paragraph" w:customStyle="1" w:styleId="80">
    <w:name w:val="标题 3$"/>
    <w:basedOn w:val="4"/>
    <w:next w:val="4"/>
    <w:qFormat/>
    <w:uiPriority w:val="0"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81">
    <w:name w:val="p0"/>
    <w:basedOn w:val="1"/>
    <w:qFormat/>
    <w:uiPriority w:val="0"/>
    <w:pPr>
      <w:spacing w:line="300" w:lineRule="auto"/>
    </w:pPr>
    <w:rPr>
      <w:szCs w:val="21"/>
    </w:rPr>
  </w:style>
  <w:style w:type="paragraph" w:customStyle="1" w:styleId="82">
    <w:name w:val="Char Char2 Char"/>
    <w:basedOn w:val="19"/>
    <w:qFormat/>
    <w:uiPriority w:val="0"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83">
    <w:name w:val="目录_前言"/>
    <w:basedOn w:val="1"/>
    <w:qFormat/>
    <w:uiPriority w:val="0"/>
    <w:pPr>
      <w:jc w:val="center"/>
    </w:pPr>
    <w:rPr>
      <w:b/>
      <w:bCs/>
      <w:sz w:val="32"/>
      <w:szCs w:val="20"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SimSun" w:cs="Times New Roman"/>
      <w:szCs w:val="24"/>
      <w:lang w:val="en-US" w:eastAsia="zh-CN" w:bidi="ar-SA"/>
    </w:rPr>
  </w:style>
  <w:style w:type="paragraph" w:customStyle="1" w:styleId="85">
    <w:name w:val="Table"/>
    <w:next w:val="1"/>
    <w:qFormat/>
    <w:uiPriority w:val="0"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86">
    <w:name w:val="Figure"/>
    <w:basedOn w:val="1"/>
    <w:qFormat/>
    <w:uiPriority w:val="0"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8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88">
    <w:name w:val="缺省文本"/>
    <w:basedOn w:val="1"/>
    <w:link w:val="121"/>
    <w:qFormat/>
    <w:uiPriority w:val="0"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89">
    <w:name w:val="封面华为技术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90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91">
    <w:name w:val="Char Char Char Char Char Char Char Char Char Char Char Char Char Char Char Char Char Char Char Char Char"/>
    <w:basedOn w:val="1"/>
    <w:qFormat/>
    <w:uiPriority w:val="0"/>
    <w:pPr>
      <w:spacing w:line="360" w:lineRule="auto"/>
      <w:ind w:left="420"/>
      <w:textAlignment w:val="baseline"/>
    </w:pPr>
  </w:style>
  <w:style w:type="paragraph" w:customStyle="1" w:styleId="92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</w:pPr>
    <w:rPr>
      <w:rFonts w:hint="eastAsia" w:cs="Arial"/>
      <w:snapToGrid w:val="0"/>
      <w:szCs w:val="21"/>
    </w:rPr>
  </w:style>
  <w:style w:type="paragraph" w:customStyle="1" w:styleId="93">
    <w:name w:val="Document Titl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32"/>
      <w:szCs w:val="32"/>
    </w:rPr>
  </w:style>
  <w:style w:type="character" w:customStyle="1" w:styleId="94">
    <w:name w:val="页眉 字符"/>
    <w:basedOn w:val="36"/>
    <w:link w:val="22"/>
    <w:qFormat/>
    <w:uiPriority w:val="99"/>
    <w:rPr>
      <w:sz w:val="18"/>
      <w:szCs w:val="18"/>
    </w:rPr>
  </w:style>
  <w:style w:type="character" w:customStyle="1" w:styleId="95">
    <w:name w:val="页脚 字符"/>
    <w:basedOn w:val="36"/>
    <w:link w:val="21"/>
    <w:semiHidden/>
    <w:qFormat/>
    <w:uiPriority w:val="99"/>
    <w:rPr>
      <w:sz w:val="18"/>
      <w:szCs w:val="18"/>
    </w:rPr>
  </w:style>
  <w:style w:type="character" w:customStyle="1" w:styleId="96">
    <w:name w:val="标题 1 字符"/>
    <w:basedOn w:val="36"/>
    <w:link w:val="2"/>
    <w:qFormat/>
    <w:uiPriority w:val="99"/>
    <w:rPr>
      <w:rFonts w:eastAsia="微软雅黑"/>
      <w:b/>
      <w:bCs/>
      <w:kern w:val="44"/>
      <w:sz w:val="44"/>
      <w:szCs w:val="44"/>
    </w:rPr>
  </w:style>
  <w:style w:type="character" w:customStyle="1" w:styleId="97">
    <w:name w:val="QB正文 Char"/>
    <w:basedOn w:val="36"/>
    <w:link w:val="46"/>
    <w:qFormat/>
    <w:uiPriority w:val="0"/>
    <w:rPr>
      <w:rFonts w:ascii="SimSun" w:hAnsi="Times New Roman" w:eastAsia="SimSun" w:cs="Times New Roman"/>
      <w:kern w:val="0"/>
      <w:szCs w:val="20"/>
    </w:rPr>
  </w:style>
  <w:style w:type="character" w:customStyle="1" w:styleId="98">
    <w:name w:val="标题 2 字符"/>
    <w:basedOn w:val="36"/>
    <w:link w:val="3"/>
    <w:qFormat/>
    <w:uiPriority w:val="0"/>
    <w:rPr>
      <w:rFonts w:ascii="Cambria" w:hAnsi="Cambria" w:eastAsia="微软雅黑" w:cs="黑体"/>
      <w:b/>
      <w:bCs/>
      <w:kern w:val="2"/>
      <w:sz w:val="32"/>
      <w:szCs w:val="32"/>
    </w:rPr>
  </w:style>
  <w:style w:type="character" w:customStyle="1" w:styleId="99">
    <w:name w:val="文档结构图 字符"/>
    <w:basedOn w:val="36"/>
    <w:link w:val="19"/>
    <w:semiHidden/>
    <w:qFormat/>
    <w:uiPriority w:val="99"/>
    <w:rPr>
      <w:rFonts w:ascii="SimSun" w:hAnsi="Times New Roman" w:eastAsia="SimSun" w:cs="Times New Roman"/>
      <w:sz w:val="18"/>
      <w:szCs w:val="18"/>
    </w:rPr>
  </w:style>
  <w:style w:type="character" w:customStyle="1" w:styleId="100">
    <w:name w:val="批注框文本 字符"/>
    <w:basedOn w:val="36"/>
    <w:link w:val="11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01">
    <w:name w:val="标题 3 字符"/>
    <w:basedOn w:val="36"/>
    <w:link w:val="4"/>
    <w:qFormat/>
    <w:uiPriority w:val="0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102">
    <w:name w:val="标题 4 字符"/>
    <w:basedOn w:val="3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03">
    <w:name w:val="标题 5 字符"/>
    <w:basedOn w:val="36"/>
    <w:link w:val="6"/>
    <w:qFormat/>
    <w:uiPriority w:val="0"/>
    <w:rPr>
      <w:rFonts w:ascii="Times New Roman" w:hAnsi="Times New Roman" w:eastAsia="SimSun" w:cs="Times New Roman"/>
      <w:b/>
      <w:bCs/>
      <w:sz w:val="28"/>
      <w:szCs w:val="28"/>
    </w:rPr>
  </w:style>
  <w:style w:type="character" w:customStyle="1" w:styleId="104">
    <w:name w:val="标题 6 字符"/>
    <w:basedOn w:val="36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105">
    <w:name w:val="标题 7 字符"/>
    <w:basedOn w:val="36"/>
    <w:link w:val="8"/>
    <w:qFormat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106">
    <w:name w:val="标题 8 字符"/>
    <w:basedOn w:val="3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107">
    <w:name w:val="标题 9 字符"/>
    <w:basedOn w:val="3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108">
    <w:name w:val="[Editor's Note] Char"/>
    <w:basedOn w:val="97"/>
    <w:link w:val="69"/>
    <w:qFormat/>
    <w:uiPriority w:val="0"/>
    <w:rPr>
      <w:rFonts w:ascii="SimSun" w:hAnsi="Times New Roman" w:eastAsia="SimSun" w:cs="Times New Roman"/>
      <w:i/>
      <w:iCs/>
      <w:kern w:val="0"/>
      <w:szCs w:val="20"/>
    </w:rPr>
  </w:style>
  <w:style w:type="character" w:customStyle="1" w:styleId="109">
    <w:name w:val="批注文字 字符"/>
    <w:basedOn w:val="36"/>
    <w:link w:val="16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110">
    <w:name w:val="批注主题 字符"/>
    <w:basedOn w:val="109"/>
    <w:link w:val="17"/>
    <w:qFormat/>
    <w:uiPriority w:val="0"/>
    <w:rPr>
      <w:rFonts w:ascii="Times New Roman" w:hAnsi="Times New Roman" w:eastAsia="SimSun" w:cs="Times New Roman"/>
      <w:b/>
      <w:bCs/>
      <w:szCs w:val="24"/>
    </w:rPr>
  </w:style>
  <w:style w:type="character" w:customStyle="1" w:styleId="111">
    <w:name w:val="正文文本 字符"/>
    <w:basedOn w:val="36"/>
    <w:link w:val="12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2">
    <w:name w:val="正文文本 2 字符"/>
    <w:basedOn w:val="36"/>
    <w:link w:val="13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3">
    <w:name w:val="标题 字符"/>
    <w:basedOn w:val="36"/>
    <w:link w:val="26"/>
    <w:qFormat/>
    <w:uiPriority w:val="0"/>
    <w:rPr>
      <w:rFonts w:ascii="Arial" w:hAnsi="Arial" w:eastAsia="微软雅黑" w:cs="Arial"/>
      <w:b/>
      <w:bCs/>
      <w:kern w:val="2"/>
      <w:sz w:val="44"/>
      <w:szCs w:val="32"/>
    </w:rPr>
  </w:style>
  <w:style w:type="character" w:customStyle="1" w:styleId="114">
    <w:name w:val="正文：首行缩进2字符 Char"/>
    <w:basedOn w:val="36"/>
    <w:link w:val="77"/>
    <w:qFormat/>
    <w:uiPriority w:val="0"/>
    <w:rPr>
      <w:rFonts w:ascii="Arial" w:hAnsi="Arial" w:eastAsia="SimSun" w:cs="SimSun"/>
      <w:szCs w:val="20"/>
    </w:rPr>
  </w:style>
  <w:style w:type="character" w:customStyle="1" w:styleId="115">
    <w:name w:val="正文文本缩进 2 字符"/>
    <w:basedOn w:val="36"/>
    <w:link w:val="14"/>
    <w:qFormat/>
    <w:uiPriority w:val="0"/>
    <w:rPr>
      <w:rFonts w:ascii="Times New Roman" w:hAnsi="Times New Roman" w:eastAsia="SimSun" w:cs="Times New Roman"/>
      <w:szCs w:val="20"/>
    </w:rPr>
  </w:style>
  <w:style w:type="character" w:customStyle="1" w:styleId="116">
    <w:name w:val="规范正文 Char"/>
    <w:basedOn w:val="36"/>
    <w:link w:val="79"/>
    <w:qFormat/>
    <w:uiPriority w:val="0"/>
    <w:rPr>
      <w:szCs w:val="24"/>
    </w:rPr>
  </w:style>
  <w:style w:type="character" w:customStyle="1" w:styleId="117">
    <w:name w:val="short_text1"/>
    <w:basedOn w:val="36"/>
    <w:qFormat/>
    <w:uiPriority w:val="0"/>
    <w:rPr>
      <w:sz w:val="29"/>
      <w:szCs w:val="29"/>
    </w:rPr>
  </w:style>
  <w:style w:type="character" w:customStyle="1" w:styleId="118">
    <w:name w:val="尾注文本 字符"/>
    <w:basedOn w:val="36"/>
    <w:link w:val="20"/>
    <w:qFormat/>
    <w:uiPriority w:val="0"/>
    <w:rPr>
      <w:szCs w:val="24"/>
    </w:rPr>
  </w:style>
  <w:style w:type="character" w:customStyle="1" w:styleId="119">
    <w:name w:val="尾注文本 Char1"/>
    <w:basedOn w:val="36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20">
    <w:name w:val="HTML 预设格式 字符"/>
    <w:basedOn w:val="36"/>
    <w:link w:val="23"/>
    <w:qFormat/>
    <w:uiPriority w:val="99"/>
    <w:rPr>
      <w:rFonts w:ascii="SimSun" w:hAnsi="SimSun" w:eastAsia="SimSun" w:cs="SimSun"/>
      <w:color w:val="000000"/>
      <w:kern w:val="0"/>
      <w:sz w:val="24"/>
      <w:szCs w:val="24"/>
    </w:rPr>
  </w:style>
  <w:style w:type="character" w:customStyle="1" w:styleId="121">
    <w:name w:val="缺省文本 Char"/>
    <w:basedOn w:val="36"/>
    <w:link w:val="88"/>
    <w:qFormat/>
    <w:uiPriority w:val="0"/>
    <w:rPr>
      <w:rFonts w:ascii="Times New Roman" w:hAnsi="Times New Roman" w:eastAsia="SimSun" w:cs="Times New Roman"/>
      <w:kern w:val="0"/>
      <w:szCs w:val="20"/>
    </w:rPr>
  </w:style>
  <w:style w:type="character" w:customStyle="1" w:styleId="122">
    <w:name w:val="apple-converted-space"/>
    <w:basedOn w:val="36"/>
    <w:qFormat/>
    <w:uiPriority w:val="0"/>
  </w:style>
  <w:style w:type="paragraph" w:customStyle="1" w:styleId="1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Sun" w:hAnsi="Times New Roman" w:eastAsia="SimSun" w:cs="SimSun"/>
      <w:color w:val="000000"/>
      <w:sz w:val="24"/>
      <w:szCs w:val="24"/>
      <w:lang w:val="en-US" w:eastAsia="zh-CN" w:bidi="ar-SA"/>
    </w:rPr>
  </w:style>
  <w:style w:type="character" w:customStyle="1" w:styleId="124">
    <w:name w:val="日期 字符"/>
    <w:basedOn w:val="36"/>
    <w:link w:val="18"/>
    <w:semiHidden/>
    <w:qFormat/>
    <w:uiPriority w:val="0"/>
    <w:rPr>
      <w:kern w:val="2"/>
      <w:sz w:val="21"/>
      <w:szCs w:val="24"/>
    </w:rPr>
  </w:style>
  <w:style w:type="paragraph" w:customStyle="1" w:styleId="125">
    <w:name w:val="No Spacing"/>
    <w:qFormat/>
    <w:uiPriority w:val="1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customStyle="1" w:styleId="126">
    <w:name w:val="正文NEW"/>
    <w:basedOn w:val="1"/>
    <w:qFormat/>
    <w:uiPriority w:val="0"/>
    <w:pPr>
      <w:snapToGrid w:val="0"/>
      <w:spacing w:line="480" w:lineRule="atLeast"/>
    </w:pPr>
    <w:rPr>
      <w:rFonts w:eastAsia="微软雅黑"/>
    </w:rPr>
  </w:style>
  <w:style w:type="paragraph" w:customStyle="1" w:styleId="127">
    <w:name w:val="表格说明"/>
    <w:basedOn w:val="126"/>
    <w:qFormat/>
    <w:uiPriority w:val="0"/>
    <w:pPr>
      <w:spacing w:line="400" w:lineRule="atLeast"/>
    </w:pPr>
    <w:rPr>
      <w:rFonts w:eastAsia="SimSun"/>
    </w:rPr>
  </w:style>
  <w:style w:type="paragraph" w:customStyle="1" w:styleId="128">
    <w:name w:val="TOC Heading"/>
    <w:basedOn w:val="2"/>
    <w:next w:val="1"/>
    <w:unhideWhenUsed/>
    <w:qFormat/>
    <w:uiPriority w:val="39"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129">
    <w:name w:val="Revision"/>
    <w:hidden/>
    <w:semiHidden/>
    <w:qFormat/>
    <w:uiPriority w:val="99"/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customStyle="1" w:styleId="130">
    <w:name w:val="书籍标题1"/>
    <w:basedOn w:val="36"/>
    <w:qFormat/>
    <w:uiPriority w:val="33"/>
    <w:rPr>
      <w:b/>
      <w:bCs/>
      <w:i/>
      <w:iCs/>
      <w:spacing w:val="5"/>
    </w:rPr>
  </w:style>
  <w:style w:type="paragraph" w:customStyle="1" w:styleId="131">
    <w:name w:val="List Paragraph"/>
    <w:basedOn w:val="1"/>
    <w:qFormat/>
    <w:uiPriority w:val="34"/>
    <w:pPr>
      <w:ind w:firstLine="420" w:firstLineChars="200"/>
    </w:pPr>
  </w:style>
  <w:style w:type="character" w:customStyle="1" w:styleId="132">
    <w:name w:val="Unresolved Mention"/>
    <w:basedOn w:val="3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21</Pages>
  <Words>2043</Words>
  <Characters>11648</Characters>
  <Lines>97</Lines>
  <Paragraphs>27</Paragraphs>
  <ScaleCrop>false</ScaleCrop>
  <LinksUpToDate>false</LinksUpToDate>
  <CharactersWithSpaces>13664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2015-07-22T09:49:00Z</dcterms:created>
  <dc:creator>Sky123.Org</dc:creator>
  <cp:lastModifiedBy>fengke</cp:lastModifiedBy>
  <cp:lastPrinted>2015-01-20T00:44:00Z</cp:lastPrinted>
  <dcterms:modified xsi:type="dcterms:W3CDTF">2021-06-29T18:43:58Z</dcterms:modified>
  <dc:title>MTP平台与终端接口规范</dc:title>
  <cp:revision>3279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