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 xml:space="preserve"> </w:t>
      </w:r>
    </w:p>
    <w:p/>
    <w:p>
      <w:pPr>
        <w:keepNext/>
        <w:spacing w:before="180" w:line="360" w:lineRule="auto"/>
        <w:rPr>
          <w:rFonts w:eastAsia="新細明體"/>
        </w:rPr>
      </w:pPr>
      <w:r>
        <w:tab/>
      </w:r>
    </w:p>
    <w:p>
      <w:pPr>
        <w:spacing w:line="360" w:lineRule="auto"/>
        <w:rPr>
          <w:rFonts w:eastAsia="新細明體"/>
          <w:shd w:val="clear" w:color="auto" w:fill="FFFFFF"/>
        </w:rPr>
      </w:pPr>
    </w:p>
    <w:p>
      <w:pPr>
        <w:spacing w:line="360" w:lineRule="auto"/>
        <w:jc w:val="center"/>
        <w:rPr>
          <w:rFonts w:eastAsia="新細明體"/>
          <w:b/>
          <w:sz w:val="40"/>
          <w:shd w:val="clear" w:color="auto" w:fill="FFFFFF"/>
        </w:rPr>
      </w:pPr>
      <w:r>
        <w:rPr>
          <w:rFonts w:eastAsia="新細明體"/>
          <w:b/>
          <w:sz w:val="40"/>
          <w:shd w:val="clear" w:color="auto" w:fill="FFFFFF"/>
        </w:rPr>
        <w:t>國立臺灣師範大學附屬高級中學第46屆科學展覽會</w:t>
      </w:r>
    </w:p>
    <w:p>
      <w:pPr>
        <w:spacing w:line="360" w:lineRule="auto"/>
        <w:jc w:val="center"/>
        <w:rPr>
          <w:rFonts w:eastAsia="新細明體"/>
          <w:b/>
          <w:spacing w:val="52"/>
          <w:sz w:val="36"/>
        </w:rPr>
      </w:pPr>
    </w:p>
    <w:p>
      <w:pPr>
        <w:spacing w:line="360" w:lineRule="auto"/>
        <w:jc w:val="center"/>
        <w:rPr>
          <w:rFonts w:eastAsia="新細明體"/>
          <w:b/>
          <w:spacing w:val="52"/>
          <w:sz w:val="40"/>
        </w:rPr>
      </w:pPr>
      <w:r>
        <w:rPr>
          <w:rFonts w:eastAsia="新細明體"/>
          <w:b/>
          <w:spacing w:val="52"/>
          <w:sz w:val="40"/>
        </w:rPr>
        <w:t>作品說明書封面</w:t>
      </w:r>
    </w:p>
    <w:p>
      <w:pPr>
        <w:spacing w:line="360" w:lineRule="auto"/>
        <w:jc w:val="center"/>
        <w:rPr>
          <w:rFonts w:eastAsia="新細明體"/>
          <w:sz w:val="40"/>
        </w:rPr>
      </w:pPr>
    </w:p>
    <w:p>
      <w:pPr>
        <w:spacing w:line="360" w:lineRule="auto"/>
        <w:jc w:val="both"/>
        <w:rPr>
          <w:rFonts w:eastAsia="新細明體"/>
          <w:sz w:val="32"/>
        </w:rPr>
      </w:pPr>
      <w:r>
        <w:rPr>
          <w:rFonts w:eastAsia="新細明體"/>
          <w:sz w:val="32"/>
        </w:rPr>
        <w:t>科　　別：</w:t>
      </w:r>
      <w:r>
        <w:rPr>
          <w:rFonts w:hint="eastAsia" w:eastAsia="新細明體"/>
          <w:sz w:val="32"/>
        </w:rPr>
        <w:t>資訊科</w:t>
      </w:r>
    </w:p>
    <w:p>
      <w:pPr>
        <w:spacing w:line="360" w:lineRule="auto"/>
        <w:jc w:val="both"/>
        <w:rPr>
          <w:rFonts w:eastAsia="新細明體"/>
          <w:sz w:val="32"/>
        </w:rPr>
      </w:pPr>
      <w:r>
        <w:rPr>
          <w:rFonts w:eastAsia="新細明體"/>
          <w:sz w:val="32"/>
        </w:rPr>
        <w:t>組　　別：</w:t>
      </w:r>
      <w:r>
        <w:rPr>
          <w:rFonts w:hint="eastAsia" w:eastAsia="新細明體"/>
          <w:sz w:val="32"/>
        </w:rPr>
        <w:t>高中組</w:t>
      </w:r>
    </w:p>
    <w:p>
      <w:pPr>
        <w:spacing w:line="360" w:lineRule="auto"/>
        <w:jc w:val="both"/>
        <w:rPr>
          <w:rFonts w:eastAsia="新細明體"/>
          <w:sz w:val="32"/>
        </w:rPr>
      </w:pPr>
      <w:r>
        <w:rPr>
          <w:rFonts w:eastAsia="新細明體"/>
          <w:sz w:val="32"/>
        </w:rPr>
        <w:t>作品名稱：</w:t>
      </w:r>
      <w:r>
        <w:rPr>
          <w:rFonts w:hint="eastAsia" w:eastAsia="新細明體"/>
          <w:sz w:val="32"/>
        </w:rPr>
        <w:t>預處理對模型泛化的影響</w:t>
      </w:r>
    </w:p>
    <w:p>
      <w:pPr>
        <w:spacing w:line="360" w:lineRule="auto"/>
        <w:jc w:val="both"/>
        <w:rPr>
          <w:rFonts w:eastAsia="新細明體"/>
          <w:sz w:val="32"/>
        </w:rPr>
      </w:pPr>
      <w:r>
        <w:rPr>
          <w:rFonts w:eastAsia="新細明體"/>
          <w:sz w:val="32"/>
        </w:rPr>
        <w:t>關 鍵 詞：人工智慧、</w:t>
      </w:r>
      <w:r>
        <w:rPr>
          <w:rFonts w:hint="eastAsia" w:eastAsia="新細明體"/>
          <w:sz w:val="32"/>
        </w:rPr>
        <w:t>預處理</w:t>
      </w:r>
      <w:r>
        <w:rPr>
          <w:rFonts w:eastAsia="新細明體"/>
          <w:sz w:val="32"/>
        </w:rPr>
        <w:t>、</w:t>
      </w:r>
      <w:r>
        <w:rPr>
          <w:rFonts w:hint="eastAsia" w:eastAsia="新細明體"/>
          <w:sz w:val="32"/>
        </w:rPr>
        <w:t>模型泛化</w:t>
      </w:r>
      <w:r>
        <w:rPr>
          <w:rFonts w:eastAsia="新細明體"/>
          <w:sz w:val="32"/>
        </w:rPr>
        <w:t>（最多3個）</w:t>
      </w:r>
    </w:p>
    <w:p>
      <w:pPr>
        <w:spacing w:line="360" w:lineRule="auto"/>
        <w:jc w:val="both"/>
        <w:rPr>
          <w:rFonts w:eastAsia="新細明體"/>
          <w:sz w:val="32"/>
        </w:rPr>
      </w:pPr>
    </w:p>
    <w:p>
      <w:pPr>
        <w:spacing w:line="360" w:lineRule="auto"/>
        <w:jc w:val="both"/>
        <w:rPr>
          <w:rFonts w:eastAsia="新細明體"/>
          <w:sz w:val="32"/>
        </w:rPr>
      </w:pPr>
    </w:p>
    <w:p>
      <w:pPr>
        <w:spacing w:line="360" w:lineRule="auto"/>
        <w:jc w:val="both"/>
        <w:rPr>
          <w:rFonts w:eastAsia="新細明體"/>
        </w:rPr>
      </w:pPr>
      <w:r>
        <w:rPr>
          <w:rFonts w:eastAsia="新細明體"/>
          <w:sz w:val="32"/>
        </w:rPr>
        <w:t>編    號：</w:t>
      </w:r>
    </w:p>
    <w:p>
      <w:pPr>
        <w:spacing w:line="360" w:lineRule="auto"/>
        <w:jc w:val="both"/>
        <w:rPr>
          <w:rFonts w:eastAsia="新細明體"/>
          <w:sz w:val="28"/>
        </w:rPr>
      </w:pPr>
    </w:p>
    <w:p>
      <w:pPr>
        <w:spacing w:line="360" w:lineRule="auto"/>
        <w:jc w:val="both"/>
        <w:rPr>
          <w:rFonts w:eastAsia="新細明體"/>
        </w:rPr>
      </w:pPr>
    </w:p>
    <w:p>
      <w:pPr>
        <w:tabs>
          <w:tab w:val="left" w:pos="913"/>
        </w:tabs>
      </w:pPr>
    </w:p>
    <w:p>
      <w:pPr>
        <w:tabs>
          <w:tab w:val="left" w:pos="913"/>
        </w:tabs>
      </w:pPr>
    </w:p>
    <w:p>
      <w:pPr>
        <w:tabs>
          <w:tab w:val="left" w:pos="913"/>
        </w:tabs>
      </w:pPr>
    </w:p>
    <w:p>
      <w:pPr>
        <w:tabs>
          <w:tab w:val="left" w:pos="913"/>
        </w:tabs>
      </w:pPr>
    </w:p>
    <w:p>
      <w:pPr>
        <w:tabs>
          <w:tab w:val="left" w:pos="913"/>
        </w:tabs>
      </w:pPr>
    </w:p>
    <w:p>
      <w:pPr>
        <w:tabs>
          <w:tab w:val="left" w:pos="913"/>
        </w:tabs>
      </w:pPr>
    </w:p>
    <w:p>
      <w:pPr>
        <w:keepNext/>
        <w:spacing w:before="180" w:line="360" w:lineRule="auto"/>
        <w:rPr>
          <w:rFonts w:eastAsia="新細明體"/>
          <w:b/>
          <w:bCs/>
          <w:sz w:val="32"/>
          <w:szCs w:val="32"/>
        </w:rPr>
      </w:pPr>
      <w:r>
        <w:rPr>
          <w:rFonts w:eastAsia="新細明體"/>
          <w:b/>
          <w:bCs/>
          <w:sz w:val="32"/>
          <w:szCs w:val="32"/>
        </w:rPr>
        <w:t>摘要</w:t>
      </w:r>
    </w:p>
    <w:p>
      <w:pPr>
        <w:keepNext/>
        <w:spacing w:before="180" w:line="360" w:lineRule="auto"/>
        <w:ind w:left="708" w:leftChars="295" w:firstLine="426"/>
        <w:rPr>
          <w:rFonts w:eastAsia="新細明體"/>
        </w:rPr>
      </w:pPr>
      <w:r>
        <w:rPr>
          <w:rFonts w:hint="eastAsia" w:eastAsia="新細明體"/>
        </w:rPr>
        <w:t>由於在腸道辨識的準確度已經足夠發達，但更重要的預處理部分對模型泛化的影響部分，卻尚未有人對此鑽研，因</w:t>
      </w:r>
      <w:r>
        <w:rPr>
          <w:rFonts w:eastAsia="新細明體"/>
        </w:rPr>
        <w:t>此</w:t>
      </w:r>
      <w:r>
        <w:rPr>
          <w:rFonts w:hint="eastAsia" w:eastAsia="新細明體"/>
        </w:rPr>
        <w:t>我們以</w:t>
      </w:r>
      <w:r>
        <w:rPr>
          <w:rFonts w:eastAsia="新細明體"/>
        </w:rPr>
        <w:t>cifar10</w:t>
      </w:r>
      <w:r>
        <w:rPr>
          <w:rFonts w:hint="eastAsia" w:eastAsia="新細明體"/>
        </w:rPr>
        <w:t>著手</w:t>
      </w:r>
      <w:r>
        <w:rPr>
          <w:rFonts w:eastAsia="新細明體"/>
        </w:rPr>
        <w:t>進行訓練並</w:t>
      </w:r>
      <w:r>
        <w:rPr>
          <w:rFonts w:hint="eastAsia" w:eastAsia="新細明體"/>
        </w:rPr>
        <w:t>探討不同預處理函式的配置對</w:t>
      </w:r>
      <w:r>
        <w:rPr>
          <w:rFonts w:eastAsia="新細明體"/>
        </w:rPr>
        <w:t>模型</w:t>
      </w:r>
      <w:r>
        <w:rPr>
          <w:rFonts w:hint="eastAsia" w:eastAsia="新細明體"/>
        </w:rPr>
        <w:t>泛化的影響</w:t>
      </w:r>
      <w:r>
        <w:rPr>
          <w:rFonts w:eastAsia="新細明體"/>
        </w:rPr>
        <w:t>。</w:t>
      </w:r>
      <w:r>
        <w:rPr>
          <w:rFonts w:hint="eastAsia" w:eastAsia="新細明體"/>
        </w:rPr>
        <w:t>由三種不同模式的預處理方式對模型進行訓練，測試最後對準確度上升的程度，並由此了解可以最大化醫療影像辨識正確程度的方法。</w:t>
      </w:r>
    </w:p>
    <w:p>
      <w:pPr>
        <w:tabs>
          <w:tab w:val="left" w:pos="913"/>
        </w:tabs>
        <w:spacing w:line="360" w:lineRule="auto"/>
      </w:pPr>
    </w:p>
    <w:p>
      <w:pPr>
        <w:pStyle w:val="10"/>
        <w:spacing w:before="180" w:after="180" w:line="360" w:lineRule="auto"/>
        <w:ind w:left="0" w:leftChars="0"/>
        <w:jc w:val="both"/>
        <w:rPr>
          <w:rFonts w:eastAsia="新細明體"/>
          <w:b/>
          <w:bCs/>
          <w:sz w:val="32"/>
          <w:szCs w:val="32"/>
        </w:rPr>
      </w:pPr>
      <w:r>
        <w:rPr>
          <w:rFonts w:hint="eastAsia" w:eastAsia="新細明體"/>
          <w:b/>
          <w:bCs/>
          <w:sz w:val="32"/>
          <w:szCs w:val="32"/>
        </w:rPr>
        <w:t>壹、</w:t>
      </w:r>
      <w:r>
        <w:rPr>
          <w:rFonts w:eastAsia="新細明體"/>
          <w:b/>
          <w:bCs/>
          <w:sz w:val="32"/>
          <w:szCs w:val="32"/>
        </w:rPr>
        <w:t>研究動機</w:t>
      </w:r>
    </w:p>
    <w:p>
      <w:pPr>
        <w:pStyle w:val="10"/>
        <w:spacing w:before="180" w:after="180" w:line="360" w:lineRule="auto"/>
        <w:ind w:left="708" w:leftChars="295" w:firstLine="424" w:firstLineChars="177"/>
        <w:jc w:val="both"/>
        <w:rPr>
          <w:rFonts w:eastAsia="新細明體"/>
        </w:rPr>
      </w:pPr>
      <w:r>
        <w:rPr>
          <w:rFonts w:hint="eastAsia" w:eastAsia="新細明體"/>
        </w:rPr>
        <w:t>大腸癌多年蟬聯我國癌症人數之首，而治療癌症最重要的就是及早發現。為了要發現會導致大腸癌的因子，最好的方法就是由醫生進行大腸鏡檢查，為了使大腸鏡檢查的品質有所提升，必須使用人工智慧替大腸鏡檢查評分，然而在對腸道照片進行訓練從而利用深度學習判定腫瘤或瘜肉這方面已經有不少人做了，且準確率甚至已經可以來到9</w:t>
      </w:r>
      <w:r>
        <w:rPr>
          <w:rFonts w:eastAsia="新細明體"/>
        </w:rPr>
        <w:t>5</w:t>
      </w:r>
      <w:r>
        <w:rPr>
          <w:rFonts w:hint="eastAsia" w:eastAsia="新細明體"/>
        </w:rPr>
        <w:t>％。因此我們將目的轉移成更原始的「改變預處理」，為了對研究可以有更準確的探討，我們向大學端尋求協助，但由於所有的醫療影像照片都是屬於病人的隱私，因此我們改成選擇c</w:t>
      </w:r>
      <w:r>
        <w:rPr>
          <w:rFonts w:eastAsia="新細明體"/>
        </w:rPr>
        <w:t>ifar10</w:t>
      </w:r>
      <w:r>
        <w:rPr>
          <w:rFonts w:hint="eastAsia" w:eastAsia="新細明體"/>
        </w:rPr>
        <w:t>作為我們的資料庫，本研究旨在驗證訓練時預處理函式的不同對模型泛化的影響。</w:t>
      </w:r>
    </w:p>
    <w:p>
      <w:pPr>
        <w:pStyle w:val="10"/>
        <w:spacing w:before="180" w:after="180" w:line="360" w:lineRule="auto"/>
        <w:ind w:left="0" w:leftChars="0"/>
        <w:rPr>
          <w:rFonts w:eastAsia="新細明體"/>
        </w:rPr>
      </w:pPr>
    </w:p>
    <w:p>
      <w:pPr>
        <w:pStyle w:val="10"/>
        <w:spacing w:before="180" w:after="180" w:line="360" w:lineRule="auto"/>
        <w:ind w:left="0" w:leftChars="0"/>
        <w:jc w:val="both"/>
        <w:rPr>
          <w:rFonts w:eastAsia="新細明體"/>
          <w:b/>
          <w:bCs/>
          <w:sz w:val="32"/>
          <w:szCs w:val="32"/>
        </w:rPr>
      </w:pPr>
      <w:r>
        <w:rPr>
          <w:rFonts w:hint="eastAsia" w:eastAsia="新細明體"/>
          <w:b/>
          <w:bCs/>
          <w:sz w:val="32"/>
          <w:szCs w:val="32"/>
        </w:rPr>
        <w:t>貳、</w:t>
      </w:r>
      <w:r>
        <w:rPr>
          <w:rFonts w:eastAsia="新細明體"/>
          <w:b/>
          <w:bCs/>
          <w:sz w:val="32"/>
          <w:szCs w:val="32"/>
        </w:rPr>
        <w:t>研究目的</w:t>
      </w:r>
    </w:p>
    <w:p>
      <w:pPr>
        <w:widowControl/>
        <w:spacing w:line="360" w:lineRule="auto"/>
        <w:ind w:left="142" w:leftChars="59" w:firstLine="480"/>
        <w:rPr>
          <w:rFonts w:eastAsia="新細明體"/>
        </w:rPr>
      </w:pPr>
      <w:r>
        <w:rPr>
          <w:rFonts w:hint="eastAsia" w:eastAsia="新細明體"/>
        </w:rPr>
        <w:t>驗證訓練時預處理函式的不同對模型泛化的影響，使模型訓練的準確度最大化。</w:t>
      </w:r>
    </w:p>
    <w:p>
      <w:pPr>
        <w:widowControl/>
        <w:spacing w:line="360" w:lineRule="auto"/>
        <w:ind w:firstLine="480"/>
        <w:rPr>
          <w:rFonts w:eastAsia="新細明體"/>
        </w:rPr>
      </w:pPr>
    </w:p>
    <w:p>
      <w:pPr>
        <w:pStyle w:val="10"/>
        <w:spacing w:before="180" w:after="180" w:line="360" w:lineRule="auto"/>
        <w:ind w:left="0" w:leftChars="0"/>
        <w:jc w:val="both"/>
        <w:rPr>
          <w:rFonts w:eastAsia="新細明體"/>
          <w:b/>
          <w:bCs/>
          <w:sz w:val="32"/>
          <w:szCs w:val="32"/>
        </w:rPr>
      </w:pPr>
      <w:r>
        <w:rPr>
          <w:rFonts w:hint="eastAsia" w:eastAsia="新細明體"/>
          <w:b/>
          <w:bCs/>
          <w:sz w:val="32"/>
          <w:szCs w:val="32"/>
        </w:rPr>
        <w:t>參、</w:t>
      </w:r>
      <w:r>
        <w:rPr>
          <w:rFonts w:eastAsia="新細明體"/>
          <w:b/>
          <w:bCs/>
          <w:sz w:val="32"/>
          <w:szCs w:val="32"/>
        </w:rPr>
        <w:t>研究設備及器材</w:t>
      </w:r>
    </w:p>
    <w:p>
      <w:pPr>
        <w:pStyle w:val="10"/>
        <w:spacing w:before="180" w:after="180" w:line="360" w:lineRule="auto"/>
        <w:ind w:left="720" w:leftChars="0"/>
        <w:jc w:val="both"/>
        <w:rPr>
          <w:rFonts w:eastAsia="新細明體"/>
        </w:rPr>
      </w:pPr>
      <w:r>
        <w:rPr>
          <w:rFonts w:hint="eastAsia" w:eastAsia="新細明體"/>
        </w:rPr>
        <w:t>一、訓練資料</w:t>
      </w:r>
    </w:p>
    <w:p>
      <w:pPr>
        <w:pStyle w:val="10"/>
        <w:spacing w:before="180" w:after="180" w:line="360" w:lineRule="auto"/>
        <w:ind w:left="1133" w:leftChars="472"/>
        <w:jc w:val="both"/>
        <w:rPr>
          <w:rFonts w:eastAsia="新細明體"/>
        </w:rPr>
      </w:pPr>
      <w:r>
        <w:rPr>
          <w:rFonts w:hint="eastAsia" w:eastAsia="新細明體"/>
        </w:rPr>
        <w:t>（一）、</w:t>
      </w:r>
      <w:r>
        <w:rPr>
          <w:rFonts w:eastAsia="新細明體"/>
        </w:rPr>
        <w:t>cifar10</w:t>
      </w:r>
    </w:p>
    <w:p>
      <w:pPr>
        <w:pStyle w:val="10"/>
        <w:spacing w:before="180" w:after="180" w:line="360" w:lineRule="auto"/>
        <w:ind w:left="1133" w:leftChars="472" w:firstLine="568"/>
        <w:jc w:val="both"/>
        <w:rPr>
          <w:rFonts w:eastAsia="新細明體"/>
        </w:rPr>
      </w:pPr>
      <w:r>
        <w:rPr>
          <w:rFonts w:hint="eastAsia" w:eastAsia="新細明體"/>
        </w:rPr>
        <w:t>為訓練模型的主體，即改變預處理的對象</w:t>
      </w:r>
    </w:p>
    <w:p>
      <w:pPr>
        <w:pStyle w:val="10"/>
        <w:spacing w:before="180" w:after="180" w:line="360" w:lineRule="auto"/>
        <w:ind w:left="720" w:leftChars="0"/>
        <w:jc w:val="both"/>
        <w:rPr>
          <w:rFonts w:eastAsia="新細明體"/>
        </w:rPr>
      </w:pPr>
      <w:r>
        <w:rPr>
          <w:rFonts w:hint="eastAsia" w:eastAsia="新細明體"/>
        </w:rPr>
        <w:t>二、筆電</w:t>
      </w:r>
    </w:p>
    <w:p>
      <w:pPr>
        <w:pStyle w:val="10"/>
        <w:spacing w:before="180" w:after="180" w:line="360" w:lineRule="auto"/>
        <w:ind w:left="1134" w:leftChars="0"/>
        <w:jc w:val="both"/>
        <w:rPr>
          <w:rFonts w:eastAsia="新細明體"/>
        </w:rPr>
      </w:pPr>
      <w:r>
        <w:rPr>
          <w:rFonts w:hint="eastAsia" w:eastAsia="新細明體"/>
        </w:rPr>
        <w:t>（一）、</w:t>
      </w:r>
      <w:r>
        <w:rPr>
          <w:rFonts w:eastAsia="新細明體"/>
        </w:rPr>
        <w:t>2015 MacBook Pro</w:t>
      </w:r>
    </w:p>
    <w:p>
      <w:pPr>
        <w:pStyle w:val="10"/>
        <w:spacing w:before="180" w:after="180" w:line="360" w:lineRule="auto"/>
        <w:ind w:left="1134" w:leftChars="0"/>
        <w:jc w:val="both"/>
        <w:rPr>
          <w:rFonts w:eastAsia="新細明體"/>
        </w:rPr>
      </w:pPr>
      <w:r>
        <w:rPr>
          <w:rFonts w:hint="eastAsia" w:eastAsia="新細明體"/>
        </w:rPr>
        <w:t>（二）、</w:t>
      </w:r>
      <w:r>
        <w:rPr>
          <w:rFonts w:eastAsia="新細明體"/>
        </w:rPr>
        <w:t>2020 MacBook Pro</w:t>
      </w:r>
    </w:p>
    <w:p>
      <w:pPr>
        <w:pStyle w:val="10"/>
        <w:spacing w:before="180" w:after="180" w:line="360" w:lineRule="auto"/>
        <w:ind w:left="720" w:leftChars="0"/>
        <w:jc w:val="both"/>
        <w:rPr>
          <w:rFonts w:eastAsia="新細明體"/>
        </w:rPr>
      </w:pPr>
      <w:r>
        <w:rPr>
          <w:rFonts w:hint="eastAsia" w:eastAsia="新細明體"/>
        </w:rPr>
        <w:t>三、顯卡</w:t>
      </w:r>
    </w:p>
    <w:p>
      <w:pPr>
        <w:pStyle w:val="10"/>
        <w:spacing w:before="180" w:after="180" w:line="360" w:lineRule="auto"/>
        <w:ind w:left="1134" w:leftChars="0"/>
        <w:jc w:val="both"/>
        <w:rPr>
          <w:rFonts w:eastAsia="新細明體"/>
        </w:rPr>
      </w:pPr>
      <w:r>
        <w:rPr>
          <w:rFonts w:hint="eastAsia" w:eastAsia="新細明體"/>
        </w:rPr>
        <w:t>（一）、G</w:t>
      </w:r>
      <w:r>
        <w:rPr>
          <w:rFonts w:eastAsia="新細明體"/>
        </w:rPr>
        <w:t xml:space="preserve">eForce </w:t>
      </w:r>
      <w:r>
        <w:rPr>
          <w:rFonts w:hint="eastAsia" w:eastAsia="新細明體"/>
        </w:rPr>
        <w:t>R</w:t>
      </w:r>
      <w:r>
        <w:rPr>
          <w:rFonts w:eastAsia="新細明體"/>
        </w:rPr>
        <w:t>TX 2070</w:t>
      </w:r>
    </w:p>
    <w:p>
      <w:pPr>
        <w:pStyle w:val="10"/>
        <w:spacing w:before="180" w:after="180" w:line="360" w:lineRule="auto"/>
        <w:ind w:left="720" w:leftChars="0"/>
        <w:jc w:val="both"/>
        <w:rPr>
          <w:rFonts w:eastAsia="新細明體"/>
        </w:rPr>
      </w:pPr>
      <w:r>
        <w:rPr>
          <w:rFonts w:hint="eastAsia" w:eastAsia="新細明體"/>
        </w:rPr>
        <w:t>四、開發環境</w:t>
      </w:r>
    </w:p>
    <w:p>
      <w:pPr>
        <w:pStyle w:val="10"/>
        <w:spacing w:before="180" w:after="180" w:line="360" w:lineRule="auto"/>
        <w:ind w:left="1134" w:leftChars="0"/>
        <w:jc w:val="both"/>
        <w:rPr>
          <w:rFonts w:eastAsia="新細明體"/>
        </w:rPr>
      </w:pPr>
      <w:r>
        <w:rPr>
          <w:rFonts w:hint="eastAsia" w:eastAsia="新細明體"/>
        </w:rPr>
        <w:t>（一）、</w:t>
      </w:r>
      <w:r>
        <w:rPr>
          <w:rFonts w:eastAsia="新細明體"/>
        </w:rPr>
        <w:t>Google Colab</w:t>
      </w:r>
      <w:r>
        <w:rPr>
          <w:rFonts w:hint="eastAsia" w:eastAsia="新細明體"/>
        </w:rPr>
        <w:t>（</w:t>
      </w:r>
      <w:r>
        <w:rPr>
          <w:rFonts w:eastAsia="新細明體"/>
        </w:rPr>
        <w:t>免費方案</w:t>
      </w:r>
      <w:r>
        <w:rPr>
          <w:rFonts w:hint="eastAsia" w:eastAsia="新細明體"/>
        </w:rPr>
        <w:t>）</w:t>
      </w:r>
    </w:p>
    <w:p>
      <w:pPr>
        <w:pStyle w:val="10"/>
        <w:spacing w:before="180" w:after="180" w:line="360" w:lineRule="auto"/>
        <w:ind w:left="1134" w:leftChars="0"/>
        <w:jc w:val="both"/>
        <w:rPr>
          <w:rFonts w:eastAsia="新細明體"/>
        </w:rPr>
      </w:pPr>
      <w:r>
        <w:rPr>
          <w:rFonts w:hint="eastAsia" w:eastAsia="新細明體"/>
        </w:rPr>
        <w:t>（二）、</w:t>
      </w:r>
      <w:r>
        <w:rPr>
          <w:rFonts w:eastAsia="新細明體"/>
        </w:rPr>
        <w:t>Jupyter Notebook</w:t>
      </w:r>
    </w:p>
    <w:p>
      <w:pPr>
        <w:pStyle w:val="10"/>
        <w:spacing w:before="180" w:after="180" w:line="360" w:lineRule="auto"/>
        <w:ind w:left="0" w:leftChars="0"/>
        <w:jc w:val="both"/>
        <w:rPr>
          <w:rFonts w:eastAsia="新細明體"/>
          <w:b/>
          <w:bCs/>
          <w:sz w:val="32"/>
          <w:szCs w:val="32"/>
        </w:rPr>
      </w:pPr>
      <w:r>
        <w:rPr>
          <w:rFonts w:hint="eastAsia" w:eastAsia="新細明體"/>
          <w:b/>
          <w:bCs/>
          <w:sz w:val="32"/>
          <w:szCs w:val="32"/>
        </w:rPr>
        <w:t>肆、研</w:t>
      </w:r>
      <w:r>
        <w:rPr>
          <w:rFonts w:eastAsia="新細明體"/>
          <w:b/>
          <w:bCs/>
          <w:sz w:val="32"/>
          <w:szCs w:val="32"/>
        </w:rPr>
        <w:t>究</w:t>
      </w:r>
      <w:r>
        <w:rPr>
          <w:rFonts w:hint="eastAsia" w:eastAsia="新細明體"/>
          <w:b/>
          <w:bCs/>
          <w:sz w:val="32"/>
          <w:szCs w:val="32"/>
        </w:rPr>
        <w:t>過程或方法</w:t>
      </w:r>
    </w:p>
    <w:p>
      <w:pPr>
        <w:pStyle w:val="10"/>
        <w:spacing w:before="180" w:after="180" w:line="360" w:lineRule="auto"/>
        <w:ind w:left="0" w:leftChars="0"/>
        <w:jc w:val="center"/>
        <w:rPr>
          <w:rFonts w:eastAsia="新細明體"/>
          <w:sz w:val="32"/>
          <w:szCs w:val="32"/>
        </w:rPr>
      </w:pPr>
      <w:r>
        <w:rPr>
          <w:rFonts w:hint="eastAsia" w:eastAsia="新細明體"/>
        </w:rPr>
        <w:drawing>
          <wp:inline distT="0" distB="0" distL="0" distR="0">
            <wp:extent cx="5270500" cy="127063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1270635"/>
                    </a:xfrm>
                    <a:prstGeom prst="rect">
                      <a:avLst/>
                    </a:prstGeom>
                  </pic:spPr>
                </pic:pic>
              </a:graphicData>
            </a:graphic>
          </wp:inline>
        </w:drawing>
      </w:r>
    </w:p>
    <w:p>
      <w:pPr>
        <w:pStyle w:val="10"/>
        <w:numPr>
          <w:ilvl w:val="0"/>
          <w:numId w:val="1"/>
        </w:numPr>
        <w:spacing w:before="180" w:after="180" w:line="360" w:lineRule="auto"/>
        <w:ind w:leftChars="0"/>
        <w:jc w:val="both"/>
        <w:rPr>
          <w:rFonts w:eastAsia="新細明體"/>
        </w:rPr>
      </w:pPr>
      <w:r>
        <w:rPr>
          <w:rFonts w:hint="eastAsia" w:eastAsia="新細明體"/>
        </w:rPr>
        <w:t>建立適合的影像處理模型</w:t>
      </w:r>
    </w:p>
    <w:p>
      <w:pPr>
        <w:pStyle w:val="10"/>
        <w:spacing w:before="180" w:after="180" w:line="360" w:lineRule="auto"/>
        <w:ind w:left="1276" w:leftChars="0" w:firstLine="424" w:firstLineChars="177"/>
        <w:jc w:val="both"/>
        <w:rPr>
          <w:rFonts w:eastAsia="新細明體"/>
        </w:rPr>
      </w:pPr>
      <w:r>
        <w:rPr>
          <w:rFonts w:eastAsia="新細明體"/>
        </w:rPr>
        <w:t>我們使用Keras建立並且訓練模型，使用的模型以VGG-16為基礎，</w:t>
      </w:r>
      <w:r>
        <w:rPr>
          <w:rFonts w:hint="eastAsia" w:eastAsia="新細明體"/>
        </w:rPr>
        <w:t>再針</w:t>
      </w:r>
      <w:r>
        <w:rPr>
          <w:rFonts w:eastAsia="新細明體"/>
        </w:rPr>
        <w:t>對我們的需求</w:t>
      </w:r>
      <w:r>
        <w:rPr>
          <w:rFonts w:hint="eastAsia" w:eastAsia="新細明體"/>
        </w:rPr>
        <w:t>做</w:t>
      </w:r>
      <w:r>
        <w:rPr>
          <w:rFonts w:eastAsia="新細明體"/>
        </w:rPr>
        <w:t>更進一步</w:t>
      </w:r>
      <w:r>
        <w:rPr>
          <w:rFonts w:hint="eastAsia" w:eastAsia="新細明體"/>
        </w:rPr>
        <w:t>的</w:t>
      </w:r>
      <w:r>
        <w:rPr>
          <w:rFonts w:eastAsia="新細明體"/>
        </w:rPr>
        <w:t>修改。此模型圖可以在附錄（一）找到。</w:t>
      </w:r>
    </w:p>
    <w:p>
      <w:pPr>
        <w:pStyle w:val="10"/>
        <w:spacing w:before="180" w:after="180" w:line="360" w:lineRule="auto"/>
        <w:ind w:left="1276" w:leftChars="0" w:firstLine="424" w:firstLineChars="177"/>
        <w:jc w:val="both"/>
        <w:rPr>
          <w:rFonts w:hint="eastAsia" w:eastAsia="新細明體"/>
          <w:lang w:val="en-US" w:eastAsia="zh-TW"/>
        </w:rPr>
      </w:pPr>
      <w:r>
        <w:rPr>
          <w:rFonts w:hint="eastAsia" w:eastAsia="新細明體"/>
          <w:lang w:eastAsia="zh-TW"/>
        </w:rPr>
        <w:t>為了使模型在訓練</w:t>
      </w:r>
      <w:r>
        <w:rPr>
          <w:rFonts w:hint="default" w:eastAsia="新細明體"/>
          <w:lang w:val="en-US" w:eastAsia="zh-TW"/>
        </w:rPr>
        <w:t>cifar</w:t>
      </w:r>
      <w:r>
        <w:rPr>
          <w:rFonts w:hint="eastAsia" w:eastAsia="新細明體"/>
          <w:lang w:val="en-US" w:eastAsia="zh-TW"/>
        </w:rPr>
        <w:t>10時更加有效率，</w:t>
      </w:r>
      <w:r>
        <w:rPr>
          <w:rFonts w:hint="eastAsia" w:eastAsia="新細明體"/>
          <w:lang w:eastAsia="zh-TW"/>
        </w:rPr>
        <w:t>我們降低了每個卷積層</w:t>
      </w:r>
      <w:r>
        <w:rPr>
          <w:rFonts w:hint="default" w:eastAsia="新細明體"/>
          <w:lang w:val="en-US" w:eastAsia="zh-TW"/>
        </w:rPr>
        <w:t>kernal</w:t>
      </w:r>
      <w:r>
        <w:rPr>
          <w:rFonts w:hint="eastAsia" w:eastAsia="新細明體"/>
          <w:lang w:val="en-US" w:eastAsia="zh-TW"/>
        </w:rPr>
        <w:t>的數量，同時也減少了最後兩層全連階層神經元的數量。</w:t>
      </w:r>
    </w:p>
    <w:p>
      <w:pPr>
        <w:pStyle w:val="10"/>
        <w:numPr>
          <w:ilvl w:val="0"/>
          <w:numId w:val="1"/>
        </w:numPr>
        <w:spacing w:before="180" w:after="180" w:line="360" w:lineRule="auto"/>
        <w:ind w:leftChars="0"/>
        <w:jc w:val="both"/>
        <w:rPr>
          <w:rFonts w:eastAsia="新細明體"/>
        </w:rPr>
      </w:pPr>
      <w:r>
        <w:rPr>
          <w:rFonts w:hint="eastAsia" w:eastAsia="新細明體"/>
        </w:rPr>
        <w:t>預處理結果測試</w:t>
      </w:r>
    </w:p>
    <w:p>
      <w:pPr>
        <w:pStyle w:val="13"/>
        <w:spacing w:before="180" w:after="180" w:line="360" w:lineRule="auto"/>
        <w:ind w:left="1133" w:leftChars="472" w:firstLine="566" w:firstLineChars="236"/>
        <w:rPr>
          <w:rFonts w:eastAsia="新細明體"/>
        </w:rPr>
      </w:pPr>
      <w:r>
        <w:rPr>
          <w:rFonts w:hint="eastAsia" w:eastAsia="新細明體"/>
        </w:rPr>
        <w:t>我們利用了不同種的預處理方式來測試其對訓練精確度的影響，預處理的方式其實非常多種，我們在這邊先分成兩種模式的測試，而其中分成的類別以及方式如下：</w:t>
      </w:r>
    </w:p>
    <w:p>
      <w:pPr>
        <w:spacing w:before="180" w:after="180" w:line="360" w:lineRule="auto"/>
        <w:ind w:left="1133" w:leftChars="472"/>
        <w:rPr>
          <w:rFonts w:eastAsia="新細明體"/>
        </w:rPr>
      </w:pPr>
      <w:r>
        <w:rPr>
          <w:rFonts w:hint="eastAsia" w:eastAsia="新細明體"/>
        </w:rPr>
        <w:t>第一類：單一項目的變化</w:t>
      </w:r>
    </w:p>
    <w:p>
      <w:pPr>
        <w:spacing w:before="180" w:after="180" w:line="360" w:lineRule="auto"/>
        <w:ind w:left="2126" w:leftChars="886"/>
        <w:rPr>
          <w:rFonts w:eastAsia="新細明體"/>
        </w:rPr>
      </w:pPr>
      <w:r>
        <w:rPr>
          <w:rFonts w:hint="eastAsia" w:eastAsia="新細明體"/>
        </w:rPr>
        <w:t>只改變原始資料的單一項目，而我們選擇的項目有兩項，分別是：</w:t>
      </w:r>
    </w:p>
    <w:p>
      <w:pPr>
        <w:spacing w:before="180" w:after="180" w:line="360" w:lineRule="auto"/>
        <w:ind w:left="2126" w:leftChars="886"/>
        <w:rPr>
          <w:rFonts w:eastAsia="新細明體"/>
        </w:rPr>
      </w:pPr>
      <w:r>
        <w:rPr>
          <w:rFonts w:hint="eastAsia" w:eastAsia="新細明體"/>
        </w:rPr>
        <w:t>（一）、亮度統一</w:t>
      </w:r>
    </w:p>
    <w:p>
      <w:pPr>
        <w:pStyle w:val="13"/>
        <w:spacing w:before="180" w:after="180" w:line="360" w:lineRule="auto"/>
        <w:ind w:left="2410" w:leftChars="1004" w:firstLine="424" w:firstLineChars="177"/>
        <w:rPr>
          <w:rFonts w:eastAsia="新細明體"/>
        </w:rPr>
      </w:pPr>
      <w:r>
        <w:rPr>
          <w:rFonts w:hint="eastAsia" w:eastAsia="新細明體"/>
        </w:rPr>
        <w:t>將所有的照片亮度統一成一半的亮度值。</w:t>
      </w:r>
    </w:p>
    <w:p>
      <w:pPr>
        <w:spacing w:before="180" w:after="180" w:line="360" w:lineRule="auto"/>
        <w:ind w:left="2126" w:leftChars="886"/>
        <w:rPr>
          <w:rFonts w:eastAsia="新細明體"/>
        </w:rPr>
      </w:pPr>
      <w:r>
        <w:rPr>
          <w:rFonts w:hint="eastAsia" w:eastAsia="新細明體"/>
        </w:rPr>
        <w:t>（二）、統一對比度</w:t>
      </w:r>
    </w:p>
    <w:p>
      <w:pPr>
        <w:widowControl/>
        <w:suppressAutoHyphens w:val="0"/>
        <w:autoSpaceDN/>
        <w:spacing w:line="360" w:lineRule="auto"/>
        <w:ind w:left="2834" w:leftChars="1181"/>
        <w:jc w:val="both"/>
        <w:textAlignment w:val="auto"/>
        <w:rPr>
          <w:rFonts w:hint="eastAsia" w:ascii="inherit" w:hAnsi="inherit" w:eastAsia="新細明體" w:cs="Arial"/>
          <w:color w:val="1C1E21"/>
          <w:kern w:val="0"/>
        </w:rPr>
      </w:pPr>
      <w:r>
        <w:rPr>
          <w:rFonts w:hint="eastAsia" w:ascii="inherit" w:hAnsi="inherit" w:eastAsia="新細明體" w:cs="Arial"/>
          <w:color w:val="1C1E21"/>
          <w:kern w:val="0"/>
        </w:rPr>
        <w:t>將每張照片的對比度統一設定為-</w:t>
      </w:r>
      <w:r>
        <w:rPr>
          <w:rFonts w:ascii="inherit" w:hAnsi="inherit" w:eastAsia="新細明體" w:cs="Arial"/>
          <w:color w:val="1C1E21"/>
          <w:kern w:val="0"/>
        </w:rPr>
        <w:t>1</w:t>
      </w:r>
      <w:r>
        <w:rPr>
          <w:rFonts w:hint="eastAsia" w:ascii="inherit" w:hAnsi="inherit" w:eastAsia="新細明體" w:cs="Arial"/>
          <w:color w:val="1C1E21"/>
          <w:kern w:val="0"/>
        </w:rPr>
        <w:t>到1之間。</w:t>
      </w:r>
    </w:p>
    <w:p>
      <w:pPr>
        <w:widowControl/>
        <w:suppressAutoHyphens w:val="0"/>
        <w:autoSpaceDN/>
        <w:spacing w:line="360" w:lineRule="auto"/>
        <w:jc w:val="both"/>
        <w:textAlignment w:val="auto"/>
        <w:rPr>
          <w:rFonts w:hint="eastAsia" w:ascii="inherit" w:hAnsi="inherit" w:eastAsia="新細明體" w:cs="Arial"/>
          <w:color w:val="1C1E21"/>
          <w:kern w:val="0"/>
        </w:rPr>
      </w:pPr>
    </w:p>
    <w:p>
      <w:pPr>
        <w:spacing w:before="180" w:after="180" w:line="360" w:lineRule="auto"/>
        <w:ind w:left="1133" w:leftChars="472" w:firstLine="1"/>
        <w:rPr>
          <w:rFonts w:eastAsia="新細明體"/>
        </w:rPr>
      </w:pPr>
      <w:r>
        <w:rPr>
          <w:rFonts w:hint="eastAsia" w:eastAsia="新細明體"/>
        </w:rPr>
        <w:t>第二類：綜合項目的變化</w:t>
      </w:r>
    </w:p>
    <w:p>
      <w:pPr>
        <w:spacing w:before="180" w:after="180" w:line="360" w:lineRule="auto"/>
        <w:ind w:left="2126" w:leftChars="886" w:firstLine="1"/>
        <w:rPr>
          <w:rFonts w:eastAsia="新細明體"/>
        </w:rPr>
      </w:pPr>
      <w:r>
        <w:rPr>
          <w:rFonts w:hint="eastAsia" w:eastAsia="新細明體"/>
        </w:rPr>
        <w:t>同時改變原始資料的不同項目，並且我們對不同程度的預處理函數進行級。共分三級，排序由影響最小到最大。</w:t>
      </w:r>
    </w:p>
    <w:p>
      <w:pPr>
        <w:numPr>
          <w:ilvl w:val="0"/>
          <w:numId w:val="2"/>
        </w:numPr>
        <w:spacing w:before="180" w:after="180" w:line="360" w:lineRule="auto"/>
        <w:ind w:left="1985"/>
        <w:jc w:val="both"/>
        <w:rPr>
          <w:rFonts w:eastAsia="新細明體"/>
        </w:rPr>
      </w:pPr>
      <w:r>
        <w:rPr>
          <w:rFonts w:hint="eastAsia" w:eastAsia="新細明體"/>
        </w:rPr>
        <w:t>、第一級</w:t>
      </w:r>
    </w:p>
    <w:p>
      <w:pPr>
        <w:spacing w:before="180" w:after="180" w:line="360" w:lineRule="auto"/>
        <w:ind w:left="2977"/>
        <w:jc w:val="both"/>
        <w:rPr>
          <w:rFonts w:eastAsia="新細明體"/>
        </w:rPr>
      </w:pPr>
      <w:r>
        <w:rPr>
          <w:rFonts w:hint="eastAsia" w:eastAsia="新細明體"/>
        </w:rPr>
        <w:t>不做任何修改。</w:t>
      </w:r>
      <w:r>
        <w:rPr>
          <w:rFonts w:hint="eastAsia" w:eastAsia="新細明體"/>
        </w:rPr>
        <w:br w:type="textWrapping"/>
      </w:r>
      <w:r>
        <w:rPr>
          <w:rFonts w:hint="eastAsia" w:eastAsia="新細明體"/>
        </w:rPr>
        <w:t>示例圖：</w:t>
      </w:r>
      <w:r>
        <w:drawing>
          <wp:inline distT="0" distB="0" distL="114300" distR="114300">
            <wp:extent cx="304800" cy="304800"/>
            <wp:effectExtent l="0" t="0" r="0" b="0"/>
            <wp:docPr id="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pic:cNvPicPr>
                      <a:picLocks noChangeAspect="1"/>
                    </pic:cNvPicPr>
                  </pic:nvPicPr>
                  <pic:blipFill>
                    <a:blip r:embed="rId7"/>
                    <a:stretch>
                      <a:fillRect/>
                    </a:stretch>
                  </pic:blipFill>
                  <pic:spPr>
                    <a:xfrm>
                      <a:off x="0" y="0"/>
                      <a:ext cx="304800" cy="304800"/>
                    </a:xfrm>
                    <a:prstGeom prst="rect">
                      <a:avLst/>
                    </a:prstGeom>
                    <a:noFill/>
                    <a:ln>
                      <a:noFill/>
                    </a:ln>
                  </pic:spPr>
                </pic:pic>
              </a:graphicData>
            </a:graphic>
          </wp:inline>
        </w:drawing>
      </w:r>
      <w:r>
        <w:rPr>
          <w:rFonts w:hint="eastAsia" w:eastAsia="新細明體"/>
        </w:rPr>
        <w:t>這是一隻青蛙。</w:t>
      </w:r>
    </w:p>
    <w:p>
      <w:pPr>
        <w:numPr>
          <w:ilvl w:val="0"/>
          <w:numId w:val="2"/>
        </w:numPr>
        <w:spacing w:before="180" w:after="180" w:line="360" w:lineRule="auto"/>
        <w:ind w:left="1985"/>
        <w:jc w:val="both"/>
        <w:rPr>
          <w:rFonts w:eastAsia="新細明體"/>
        </w:rPr>
      </w:pPr>
      <w:r>
        <w:rPr>
          <w:rFonts w:hint="eastAsia" w:eastAsia="新細明體"/>
        </w:rPr>
        <w:t>、第二級</w:t>
      </w:r>
    </w:p>
    <w:p>
      <w:pPr>
        <w:spacing w:before="180" w:after="180" w:line="360" w:lineRule="auto"/>
        <w:ind w:left="2977"/>
        <w:jc w:val="both"/>
        <w:rPr>
          <w:rFonts w:eastAsia="新細明體"/>
        </w:rPr>
      </w:pPr>
      <w:r>
        <w:rPr>
          <w:rFonts w:hint="eastAsia" w:eastAsia="新細明體"/>
        </w:rPr>
        <w:t>最多寬度縮放5%，高度縮放5%，銳利化邊緣5%，縮放5%，色調轉換10%。</w:t>
      </w:r>
    </w:p>
    <w:p>
      <w:pPr>
        <w:spacing w:before="180" w:after="180" w:line="360" w:lineRule="auto"/>
        <w:ind w:left="2977"/>
        <w:jc w:val="both"/>
        <w:rPr>
          <w:rFonts w:eastAsia="新細明體"/>
        </w:rPr>
      </w:pPr>
      <w:r>
        <w:rPr>
          <w:rFonts w:hint="eastAsia" w:eastAsia="新細明體"/>
        </w:rPr>
        <w:t>示例圖：</w:t>
      </w:r>
      <w:r>
        <w:drawing>
          <wp:inline distT="0" distB="0" distL="114300" distR="114300">
            <wp:extent cx="294005" cy="295910"/>
            <wp:effectExtent l="0" t="0" r="10795" b="889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pic:cNvPicPr>
                      <a:picLocks noChangeAspect="1"/>
                    </pic:cNvPicPr>
                  </pic:nvPicPr>
                  <pic:blipFill>
                    <a:blip r:embed="rId8"/>
                    <a:stretch>
                      <a:fillRect/>
                    </a:stretch>
                  </pic:blipFill>
                  <pic:spPr>
                    <a:xfrm>
                      <a:off x="0" y="0"/>
                      <a:ext cx="294005" cy="295910"/>
                    </a:xfrm>
                    <a:prstGeom prst="rect">
                      <a:avLst/>
                    </a:prstGeom>
                    <a:noFill/>
                    <a:ln>
                      <a:noFill/>
                    </a:ln>
                  </pic:spPr>
                </pic:pic>
              </a:graphicData>
            </a:graphic>
          </wp:inline>
        </w:drawing>
      </w:r>
      <w:r>
        <w:rPr>
          <w:rFonts w:hint="eastAsia" w:eastAsia="新細明體"/>
        </w:rPr>
        <w:t>，這是一架飛機。</w:t>
      </w:r>
    </w:p>
    <w:p>
      <w:pPr>
        <w:numPr>
          <w:ilvl w:val="0"/>
          <w:numId w:val="2"/>
        </w:numPr>
        <w:spacing w:before="180" w:after="180" w:line="360" w:lineRule="auto"/>
        <w:ind w:left="1985"/>
        <w:jc w:val="both"/>
        <w:rPr>
          <w:rFonts w:eastAsia="新細明體"/>
        </w:rPr>
      </w:pPr>
      <w:r>
        <w:rPr>
          <w:rFonts w:hint="eastAsia" w:eastAsia="新細明體"/>
        </w:rPr>
        <w:t>、第三級</w:t>
      </w:r>
    </w:p>
    <w:p>
      <w:pPr>
        <w:spacing w:before="180" w:after="180" w:line="360" w:lineRule="auto"/>
        <w:ind w:left="2976" w:leftChars="1240"/>
        <w:jc w:val="both"/>
        <w:rPr>
          <w:rFonts w:eastAsia="新細明體"/>
        </w:rPr>
      </w:pPr>
      <w:r>
        <w:rPr>
          <w:rFonts w:hint="eastAsia" w:eastAsia="新細明體"/>
        </w:rPr>
        <w:t>對多旋轉45度，寬度縮放20%，高度縮放20%，銳利化邊緣20%，縮放20%，顏色可能完全轉換，有可能水平垂直翻轉。</w:t>
      </w:r>
      <w:r>
        <w:rPr>
          <w:rFonts w:hint="eastAsia" w:eastAsia="新細明體"/>
        </w:rPr>
        <w:br w:type="textWrapping"/>
      </w:r>
      <w:r>
        <w:rPr>
          <w:rFonts w:hint="eastAsia" w:eastAsia="新細明體"/>
        </w:rPr>
        <w:t>示例圖：</w:t>
      </w:r>
      <w:r>
        <w:drawing>
          <wp:inline distT="0" distB="0" distL="114300" distR="114300">
            <wp:extent cx="266700" cy="266700"/>
            <wp:effectExtent l="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pic:cNvPicPr>
                      <a:picLocks noChangeAspect="1"/>
                    </pic:cNvPicPr>
                  </pic:nvPicPr>
                  <pic:blipFill>
                    <a:blip r:embed="rId9"/>
                    <a:stretch>
                      <a:fillRect/>
                    </a:stretch>
                  </pic:blipFill>
                  <pic:spPr>
                    <a:xfrm>
                      <a:off x="0" y="0"/>
                      <a:ext cx="266700" cy="266700"/>
                    </a:xfrm>
                    <a:prstGeom prst="rect">
                      <a:avLst/>
                    </a:prstGeom>
                    <a:noFill/>
                    <a:ln>
                      <a:noFill/>
                    </a:ln>
                  </pic:spPr>
                </pic:pic>
              </a:graphicData>
            </a:graphic>
          </wp:inline>
        </w:drawing>
      </w:r>
      <w:r>
        <w:rPr>
          <w:rFonts w:hint="eastAsia" w:eastAsia="新細明體"/>
        </w:rPr>
        <w:t>，這是一隻貓。</w:t>
      </w:r>
    </w:p>
    <w:p>
      <w:pPr>
        <w:pStyle w:val="13"/>
        <w:tabs>
          <w:tab w:val="left" w:pos="2940"/>
        </w:tabs>
        <w:spacing w:before="180" w:after="180" w:line="360" w:lineRule="auto"/>
        <w:ind w:left="1701" w:leftChars="0"/>
        <w:rPr>
          <w:rFonts w:eastAsia="新細明體"/>
        </w:rPr>
      </w:pPr>
    </w:p>
    <w:p>
      <w:pPr>
        <w:pStyle w:val="10"/>
        <w:numPr>
          <w:ilvl w:val="0"/>
          <w:numId w:val="1"/>
        </w:numPr>
        <w:spacing w:before="180" w:after="180" w:line="360" w:lineRule="auto"/>
        <w:ind w:leftChars="0"/>
        <w:jc w:val="both"/>
        <w:rPr>
          <w:rFonts w:eastAsia="新細明體"/>
        </w:rPr>
      </w:pPr>
      <w:r>
        <w:rPr>
          <w:rFonts w:hint="eastAsia" w:eastAsia="新細明體"/>
        </w:rPr>
        <w:t>應用</w:t>
      </w:r>
    </w:p>
    <w:p>
      <w:pPr>
        <w:pStyle w:val="13"/>
        <w:spacing w:before="180" w:after="180" w:line="360" w:lineRule="auto"/>
        <w:ind w:left="1134" w:leftChars="0" w:firstLine="424" w:firstLineChars="177"/>
        <w:rPr>
          <w:rFonts w:eastAsia="新細明體"/>
        </w:rPr>
      </w:pPr>
      <w:r>
        <w:rPr>
          <w:rFonts w:eastAsia="新細明體"/>
        </w:rPr>
        <w:t>本研究最主要的</w:t>
      </w:r>
      <w:r>
        <w:rPr>
          <w:rFonts w:hint="eastAsia" w:eastAsia="新細明體"/>
        </w:rPr>
        <w:t>是測試不同的預處理對模型泛化的影響，由於在科技的進展下，各種的圖片辨識深度學習比比皆是，像是利用深度學習來辨識醫療影像的照片，如：腸道胃鏡的照片、腫瘤、瘜肉之類的照片，來減少人力的支出，將效益最大化。由於研究這方面的已經不少人了，因此我們改變了目標，轉移到訓練過程中更重要的部分—資料預處理。由於每次要給機器訓練的資料品質不見得好，因此通常會需要在事前先對照片作處理，方便它學習、辨識。而我們希望研究在這幾種不同種類的預處理下，能對模型訓練的準確度提升多少，希望能找出提升準確度最好的方式，調整成最適當的數值來最大化每次訓練的精確度。</w:t>
      </w:r>
    </w:p>
    <w:p>
      <w:pPr>
        <w:pStyle w:val="10"/>
        <w:spacing w:before="180" w:after="180" w:line="360" w:lineRule="auto"/>
        <w:ind w:left="0" w:leftChars="0"/>
        <w:jc w:val="both"/>
        <w:rPr>
          <w:rFonts w:eastAsia="新細明體"/>
          <w:b/>
          <w:bCs/>
          <w:sz w:val="32"/>
          <w:szCs w:val="32"/>
        </w:rPr>
      </w:pPr>
      <w:r>
        <w:rPr>
          <w:rFonts w:hint="eastAsia" w:eastAsia="新細明體"/>
          <w:b/>
          <w:bCs/>
          <w:sz w:val="32"/>
          <w:szCs w:val="32"/>
        </w:rPr>
        <w:t>伍、研究結果</w:t>
      </w:r>
    </w:p>
    <w:p>
      <w:pPr>
        <w:pStyle w:val="10"/>
        <w:spacing w:before="180" w:after="180" w:line="360" w:lineRule="auto"/>
        <w:ind w:left="708" w:leftChars="295"/>
        <w:jc w:val="both"/>
        <w:rPr>
          <w:rFonts w:eastAsia="新細明體"/>
        </w:rPr>
      </w:pPr>
      <w:r>
        <w:rPr>
          <w:rFonts w:hint="eastAsia" w:eastAsia="新細明體"/>
        </w:rPr>
        <w:t>一、單一項目的亮度統一測試結果如下：</w:t>
      </w:r>
    </w:p>
    <w:p>
      <w:pPr>
        <w:pStyle w:val="13"/>
        <w:tabs>
          <w:tab w:val="left" w:pos="2940"/>
        </w:tabs>
        <w:spacing w:before="180" w:after="180" w:line="360" w:lineRule="auto"/>
        <w:ind w:left="1134" w:leftChars="0"/>
        <w:rPr>
          <w:rFonts w:eastAsia="新細明體"/>
        </w:rPr>
      </w:pPr>
      <w:r>
        <w:rPr>
          <w:rFonts w:hint="eastAsia" w:eastAsia="新細明體"/>
        </w:rPr>
        <w:t>將亮度統一成</w:t>
      </w:r>
      <w:r>
        <w:rPr>
          <w:rFonts w:eastAsia="新細明體"/>
        </w:rPr>
        <w:t>50%</w:t>
      </w:r>
    </w:p>
    <w:p>
      <w:pPr>
        <w:pStyle w:val="13"/>
        <w:tabs>
          <w:tab w:val="left" w:pos="2940"/>
        </w:tabs>
        <w:spacing w:before="180" w:after="180" w:line="360" w:lineRule="auto"/>
        <w:ind w:left="1134" w:leftChars="0"/>
        <w:rPr>
          <w:rFonts w:eastAsia="新細明體"/>
        </w:rPr>
      </w:pPr>
      <w:r>
        <w:rPr>
          <w:rFonts w:hint="eastAsia" w:eastAsia="新細明體"/>
        </w:rPr>
        <w:t>由</w:t>
      </w:r>
      <w:r>
        <w:rPr>
          <w:rFonts w:eastAsia="新細明體"/>
        </w:rPr>
        <w:t>-1~1</w:t>
      </w:r>
      <w:r>
        <w:rPr>
          <w:rFonts w:hint="eastAsia" w:eastAsia="新細明體"/>
        </w:rPr>
        <w:t>改變成</w:t>
      </w:r>
      <w:r>
        <w:rPr>
          <w:rFonts w:eastAsia="新細明體"/>
        </w:rPr>
        <w:t>1~0</w:t>
      </w:r>
    </w:p>
    <w:p>
      <w:pPr>
        <w:pStyle w:val="13"/>
        <w:tabs>
          <w:tab w:val="left" w:pos="2940"/>
        </w:tabs>
        <w:spacing w:before="180" w:after="180" w:line="360" w:lineRule="auto"/>
        <w:ind w:left="1134" w:leftChars="0"/>
        <w:rPr>
          <w:rFonts w:hint="default" w:eastAsia="新細明體"/>
          <w:lang w:val="en-US"/>
        </w:rPr>
      </w:pPr>
      <w:r>
        <w:rPr>
          <w:rFonts w:hint="eastAsia" w:eastAsia="新細明體"/>
        </w:rPr>
        <w:t>照片成果對照結果如下：</w:t>
      </w:r>
    </w:p>
    <w:tbl>
      <w:tblPr>
        <w:tblStyle w:val="9"/>
        <w:tblW w:w="73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76"/>
        <w:gridCol w:w="3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0" w:hRule="atLeast"/>
          <w:jc w:val="center"/>
        </w:trPr>
        <w:tc>
          <w:tcPr>
            <w:tcW w:w="3676"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048510" cy="2048510"/>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圖片 7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1679" cy="2121679"/>
                          </a:xfrm>
                          <a:prstGeom prst="rect">
                            <a:avLst/>
                          </a:prstGeom>
                        </pic:spPr>
                      </pic:pic>
                    </a:graphicData>
                  </a:graphic>
                </wp:inline>
              </w:drawing>
            </w:r>
          </w:p>
        </w:tc>
        <w:tc>
          <w:tcPr>
            <w:tcW w:w="3707"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032000" cy="2032000"/>
                  <wp:effectExtent l="0" t="0" r="0"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圖片 7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7754" cy="2077754"/>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7" w:hRule="atLeast"/>
          <w:jc w:val="center"/>
        </w:trPr>
        <w:tc>
          <w:tcPr>
            <w:tcW w:w="3676" w:type="dxa"/>
          </w:tcPr>
          <w:p>
            <w:pPr>
              <w:pStyle w:val="13"/>
              <w:tabs>
                <w:tab w:val="left" w:pos="2940"/>
              </w:tabs>
              <w:spacing w:before="180" w:after="180" w:line="360" w:lineRule="auto"/>
              <w:ind w:left="29" w:leftChars="12"/>
              <w:jc w:val="center"/>
              <w:rPr>
                <w:rFonts w:eastAsia="新細明體"/>
                <w:sz w:val="20"/>
                <w:szCs w:val="20"/>
              </w:rPr>
            </w:pPr>
            <w:r>
              <w:rPr>
                <w:rFonts w:hint="eastAsia" w:eastAsia="新細明體"/>
                <w:sz w:val="20"/>
                <w:szCs w:val="20"/>
              </w:rPr>
              <w:t>原始圖片</w:t>
            </w:r>
          </w:p>
        </w:tc>
        <w:tc>
          <w:tcPr>
            <w:tcW w:w="3707" w:type="dxa"/>
          </w:tcPr>
          <w:p>
            <w:pPr>
              <w:pStyle w:val="13"/>
              <w:tabs>
                <w:tab w:val="left" w:pos="2940"/>
              </w:tabs>
              <w:spacing w:before="180" w:after="180" w:line="360" w:lineRule="auto"/>
              <w:ind w:left="0" w:leftChars="0"/>
              <w:jc w:val="center"/>
              <w:rPr>
                <w:rFonts w:eastAsia="新細明體"/>
                <w:sz w:val="20"/>
                <w:szCs w:val="20"/>
              </w:rPr>
            </w:pPr>
            <w:r>
              <w:rPr>
                <w:rFonts w:hint="eastAsia" w:eastAsia="新細明體"/>
                <w:sz w:val="20"/>
                <w:szCs w:val="20"/>
              </w:rPr>
              <w:t>亮度統一後</w:t>
            </w:r>
          </w:p>
        </w:tc>
      </w:tr>
    </w:tbl>
    <w:p>
      <w:pPr>
        <w:pStyle w:val="13"/>
        <w:tabs>
          <w:tab w:val="left" w:pos="2940"/>
        </w:tabs>
        <w:spacing w:before="180" w:after="180" w:line="360" w:lineRule="auto"/>
        <w:ind w:left="1134" w:leftChars="0"/>
        <w:rPr>
          <w:rFonts w:eastAsia="新細明體"/>
        </w:rPr>
      </w:pPr>
      <w:r>
        <w:rPr>
          <w:rFonts w:hint="eastAsia" w:eastAsia="新細明體"/>
        </w:rPr>
        <w:t>以下出現的圖表其橫軸的</w:t>
      </w:r>
      <w:r>
        <w:rPr>
          <w:rFonts w:eastAsia="新細明體"/>
        </w:rPr>
        <w:t>Epoch</w:t>
      </w:r>
      <w:r>
        <w:rPr>
          <w:rFonts w:hint="eastAsia" w:eastAsia="新細明體"/>
        </w:rPr>
        <w:t>為訓練次數，綜軸為</w:t>
      </w:r>
      <w:r>
        <w:rPr>
          <w:rFonts w:eastAsia="新細明體"/>
        </w:rPr>
        <w:t>Loss</w:t>
      </w:r>
      <w:r>
        <w:rPr>
          <w:rFonts w:hint="eastAsia" w:eastAsia="新細明體"/>
        </w:rPr>
        <w:t>值或</w:t>
      </w:r>
      <w:r>
        <w:rPr>
          <w:rFonts w:eastAsia="新細明體"/>
        </w:rPr>
        <w:t>Accuracy</w:t>
      </w:r>
      <w:r>
        <w:rPr>
          <w:rFonts w:hint="eastAsia" w:eastAsia="新細明體"/>
        </w:rPr>
        <w:t>（準確度），而V</w:t>
      </w:r>
      <w:r>
        <w:rPr>
          <w:rFonts w:eastAsia="新細明體"/>
        </w:rPr>
        <w:t>alidation</w:t>
      </w:r>
      <w:r>
        <w:rPr>
          <w:rFonts w:hint="eastAsia" w:eastAsia="新細明體"/>
        </w:rPr>
        <w:t>為驗證集，T</w:t>
      </w:r>
      <w:r>
        <w:rPr>
          <w:rFonts w:eastAsia="新細明體"/>
        </w:rPr>
        <w:t>rain</w:t>
      </w:r>
      <w:r>
        <w:rPr>
          <w:rFonts w:hint="eastAsia" w:eastAsia="新細明體"/>
        </w:rPr>
        <w:t>為訓練集。</w:t>
      </w:r>
    </w:p>
    <w:p>
      <w:pPr>
        <w:pStyle w:val="13"/>
        <w:tabs>
          <w:tab w:val="left" w:pos="2940"/>
        </w:tabs>
        <w:spacing w:before="180" w:after="180" w:line="360" w:lineRule="auto"/>
        <w:ind w:left="1134" w:leftChars="0"/>
        <w:rPr>
          <w:rFonts w:eastAsia="新細明體"/>
        </w:rPr>
      </w:pPr>
      <w:r>
        <w:rPr>
          <w:rFonts w:hint="eastAsia" w:eastAsia="新細明體"/>
        </w:rPr>
        <w:t>以圖表呈現的損失函數以及準確度如下：</w:t>
      </w:r>
    </w:p>
    <w:tbl>
      <w:tblPr>
        <w:tblStyle w:val="9"/>
        <w:tblW w:w="79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64"/>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64"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364740" cy="1726565"/>
                  <wp:effectExtent l="0" t="0" r="0" b="63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圖片 77"/>
                          <pic:cNvPicPr>
                            <a:picLocks noChangeAspect="1"/>
                          </pic:cNvPicPr>
                        </pic:nvPicPr>
                        <pic:blipFill>
                          <a:blip r:embed="rId12">
                            <a:extLst>
                              <a:ext uri="{28A0092B-C50C-407E-A947-70E740481C1C}">
                                <a14:useLocalDpi xmlns:a14="http://schemas.microsoft.com/office/drawing/2010/main" val="0"/>
                              </a:ext>
                            </a:extLst>
                          </a:blip>
                          <a:srcRect r="5372"/>
                          <a:stretch>
                            <a:fillRect/>
                          </a:stretch>
                        </pic:blipFill>
                        <pic:spPr>
                          <a:xfrm>
                            <a:off x="0" y="0"/>
                            <a:ext cx="2376906" cy="1735241"/>
                          </a:xfrm>
                          <a:prstGeom prst="rect">
                            <a:avLst/>
                          </a:prstGeom>
                          <a:ln>
                            <a:noFill/>
                          </a:ln>
                        </pic:spPr>
                      </pic:pic>
                    </a:graphicData>
                  </a:graphic>
                </wp:inline>
              </w:drawing>
            </w:r>
          </w:p>
        </w:tc>
        <w:tc>
          <w:tcPr>
            <w:tcW w:w="3963" w:type="dxa"/>
          </w:tcPr>
          <w:p>
            <w:pPr>
              <w:pStyle w:val="13"/>
              <w:tabs>
                <w:tab w:val="left" w:pos="2940"/>
              </w:tabs>
              <w:spacing w:before="180" w:after="180" w:line="360" w:lineRule="auto"/>
              <w:ind w:left="0" w:leftChars="0"/>
              <w:jc w:val="both"/>
              <w:rPr>
                <w:rFonts w:eastAsia="新細明體"/>
                <w:sz w:val="20"/>
                <w:szCs w:val="20"/>
              </w:rPr>
            </w:pPr>
            <w:r>
              <w:rPr>
                <w:rFonts w:eastAsia="新細明體"/>
                <w:sz w:val="20"/>
                <w:szCs w:val="20"/>
              </w:rPr>
              <w:drawing>
                <wp:inline distT="0" distB="0" distL="0" distR="0">
                  <wp:extent cx="2419350" cy="1721485"/>
                  <wp:effectExtent l="0" t="0" r="6350" b="571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圖片 79"/>
                          <pic:cNvPicPr>
                            <a:picLocks noChangeAspect="1"/>
                          </pic:cNvPicPr>
                        </pic:nvPicPr>
                        <pic:blipFill>
                          <a:blip r:embed="rId13">
                            <a:extLst>
                              <a:ext uri="{28A0092B-C50C-407E-A947-70E740481C1C}">
                                <a14:useLocalDpi xmlns:a14="http://schemas.microsoft.com/office/drawing/2010/main" val="0"/>
                              </a:ext>
                            </a:extLst>
                          </a:blip>
                          <a:srcRect r="6295"/>
                          <a:stretch>
                            <a:fillRect/>
                          </a:stretch>
                        </pic:blipFill>
                        <pic:spPr>
                          <a:xfrm>
                            <a:off x="0" y="0"/>
                            <a:ext cx="2430414" cy="1729131"/>
                          </a:xfrm>
                          <a:prstGeom prst="rect">
                            <a:avLst/>
                          </a:prstGeom>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 w:hRule="atLeast"/>
          <w:jc w:val="center"/>
        </w:trPr>
        <w:tc>
          <w:tcPr>
            <w:tcW w:w="3964" w:type="dxa"/>
          </w:tcPr>
          <w:p>
            <w:pPr>
              <w:pStyle w:val="13"/>
              <w:tabs>
                <w:tab w:val="left" w:pos="997"/>
                <w:tab w:val="center" w:pos="1874"/>
                <w:tab w:val="left" w:pos="2940"/>
              </w:tabs>
              <w:spacing w:before="180" w:after="180" w:line="360" w:lineRule="auto"/>
              <w:ind w:left="0" w:leftChars="0"/>
              <w:jc w:val="left"/>
              <w:rPr>
                <w:rFonts w:eastAsia="新細明體"/>
                <w:sz w:val="20"/>
                <w:szCs w:val="20"/>
              </w:rPr>
            </w:pPr>
            <w:r>
              <w:rPr>
                <w:rFonts w:eastAsia="新細明體"/>
                <w:sz w:val="20"/>
                <w:szCs w:val="20"/>
              </w:rPr>
              <w:tab/>
            </w:r>
            <w:r>
              <w:rPr>
                <w:rFonts w:eastAsia="新細明體"/>
                <w:sz w:val="20"/>
                <w:szCs w:val="20"/>
              </w:rPr>
              <w:tab/>
            </w:r>
            <w:r>
              <w:rPr>
                <w:rFonts w:hint="eastAsia" w:eastAsia="新細明體"/>
                <w:sz w:val="20"/>
                <w:szCs w:val="20"/>
              </w:rPr>
              <w:t>原始損失函數</w:t>
            </w:r>
          </w:p>
        </w:tc>
        <w:tc>
          <w:tcPr>
            <w:tcW w:w="3963" w:type="dxa"/>
          </w:tcPr>
          <w:p>
            <w:pPr>
              <w:pStyle w:val="13"/>
              <w:tabs>
                <w:tab w:val="left" w:pos="2940"/>
              </w:tabs>
              <w:spacing w:before="180" w:after="180" w:line="360" w:lineRule="auto"/>
              <w:ind w:left="0" w:leftChars="0"/>
              <w:jc w:val="center"/>
              <w:rPr>
                <w:rFonts w:eastAsia="新細明體"/>
                <w:sz w:val="20"/>
                <w:szCs w:val="20"/>
              </w:rPr>
            </w:pPr>
            <w:r>
              <w:rPr>
                <w:rFonts w:hint="eastAsia" w:eastAsia="新細明體"/>
                <w:sz w:val="20"/>
                <w:szCs w:val="20"/>
              </w:rPr>
              <w:t>亮度統一後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64"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195195" cy="1558290"/>
                  <wp:effectExtent l="0" t="0" r="1905" b="381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圖片 76"/>
                          <pic:cNvPicPr>
                            <a:picLocks noChangeAspect="1"/>
                          </pic:cNvPicPr>
                        </pic:nvPicPr>
                        <pic:blipFill>
                          <a:blip r:embed="rId14">
                            <a:extLst>
                              <a:ext uri="{28A0092B-C50C-407E-A947-70E740481C1C}">
                                <a14:useLocalDpi xmlns:a14="http://schemas.microsoft.com/office/drawing/2010/main" val="0"/>
                              </a:ext>
                            </a:extLst>
                          </a:blip>
                          <a:srcRect r="6083"/>
                          <a:stretch>
                            <a:fillRect/>
                          </a:stretch>
                        </pic:blipFill>
                        <pic:spPr>
                          <a:xfrm>
                            <a:off x="0" y="0"/>
                            <a:ext cx="2209414" cy="1568558"/>
                          </a:xfrm>
                          <a:prstGeom prst="rect">
                            <a:avLst/>
                          </a:prstGeom>
                          <a:ln>
                            <a:noFill/>
                          </a:ln>
                        </pic:spPr>
                      </pic:pic>
                    </a:graphicData>
                  </a:graphic>
                </wp:inline>
              </w:drawing>
            </w:r>
          </w:p>
        </w:tc>
        <w:tc>
          <w:tcPr>
            <w:tcW w:w="3963"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379345" cy="1586230"/>
                  <wp:effectExtent l="0" t="0" r="0" b="127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圖片 7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379345" cy="15862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64" w:type="dxa"/>
          </w:tcPr>
          <w:p>
            <w:pPr>
              <w:pStyle w:val="13"/>
              <w:tabs>
                <w:tab w:val="left" w:pos="2940"/>
              </w:tabs>
              <w:spacing w:before="180" w:after="180" w:line="360" w:lineRule="auto"/>
              <w:ind w:left="0" w:leftChars="0"/>
              <w:jc w:val="center"/>
              <w:rPr>
                <w:rFonts w:eastAsia="新細明體"/>
                <w:sz w:val="20"/>
                <w:szCs w:val="20"/>
              </w:rPr>
            </w:pPr>
            <w:r>
              <w:rPr>
                <w:rFonts w:hint="eastAsia" w:eastAsia="新細明體"/>
                <w:sz w:val="20"/>
                <w:szCs w:val="20"/>
              </w:rPr>
              <w:t>原始準確度</w:t>
            </w:r>
          </w:p>
        </w:tc>
        <w:tc>
          <w:tcPr>
            <w:tcW w:w="3963" w:type="dxa"/>
          </w:tcPr>
          <w:p>
            <w:pPr>
              <w:pStyle w:val="13"/>
              <w:tabs>
                <w:tab w:val="left" w:pos="2940"/>
              </w:tabs>
              <w:spacing w:before="180" w:after="180" w:line="360" w:lineRule="auto"/>
              <w:ind w:left="0" w:leftChars="0"/>
              <w:jc w:val="center"/>
              <w:rPr>
                <w:rFonts w:eastAsia="新細明體"/>
                <w:sz w:val="20"/>
                <w:szCs w:val="20"/>
              </w:rPr>
            </w:pPr>
            <w:r>
              <w:rPr>
                <w:rFonts w:hint="eastAsia" w:eastAsia="新細明體"/>
                <w:sz w:val="20"/>
                <w:szCs w:val="20"/>
              </w:rPr>
              <w:t>亮度統一後</w:t>
            </w:r>
          </w:p>
        </w:tc>
      </w:tr>
    </w:tbl>
    <w:p>
      <w:pPr>
        <w:pStyle w:val="13"/>
        <w:tabs>
          <w:tab w:val="left" w:pos="2940"/>
        </w:tabs>
        <w:spacing w:before="180" w:after="180" w:line="360" w:lineRule="auto"/>
        <w:ind w:left="1134" w:leftChars="0"/>
        <w:rPr>
          <w:rFonts w:eastAsia="新細明體"/>
        </w:rPr>
      </w:pPr>
      <w:r>
        <w:rPr>
          <w:rFonts w:hint="eastAsia" w:eastAsia="新細明體"/>
        </w:rPr>
        <w:t>對照組A</w:t>
      </w:r>
      <w:r>
        <w:rPr>
          <w:rFonts w:eastAsia="新細明體"/>
        </w:rPr>
        <w:t>ccuracy</w:t>
      </w:r>
      <w:r>
        <w:rPr>
          <w:rFonts w:hint="eastAsia" w:eastAsia="新細明體"/>
        </w:rPr>
        <w:t>：</w:t>
      </w:r>
      <w:r>
        <w:rPr>
          <w:rFonts w:eastAsia="新細明體"/>
        </w:rPr>
        <w:t>0.7679</w:t>
      </w:r>
    </w:p>
    <w:p>
      <w:pPr>
        <w:pStyle w:val="13"/>
        <w:tabs>
          <w:tab w:val="left" w:pos="2940"/>
        </w:tabs>
        <w:spacing w:before="180" w:after="180" w:line="360" w:lineRule="auto"/>
        <w:ind w:left="1134" w:leftChars="0"/>
        <w:rPr>
          <w:rFonts w:eastAsia="新細明體"/>
        </w:rPr>
      </w:pPr>
      <w:r>
        <w:rPr>
          <w:rFonts w:hint="eastAsia" w:eastAsia="新細明體"/>
        </w:rPr>
        <w:t>實驗組A</w:t>
      </w:r>
      <w:r>
        <w:rPr>
          <w:rFonts w:eastAsia="新細明體"/>
        </w:rPr>
        <w:t>ccuracy</w:t>
      </w:r>
      <w:r>
        <w:rPr>
          <w:rFonts w:hint="eastAsia" w:eastAsia="新細明體"/>
        </w:rPr>
        <w:t>：</w:t>
      </w:r>
      <w:r>
        <w:rPr>
          <w:rFonts w:eastAsia="新細明體"/>
        </w:rPr>
        <w:t>0.7645</w:t>
      </w:r>
    </w:p>
    <w:p>
      <w:pPr>
        <w:pStyle w:val="13"/>
        <w:tabs>
          <w:tab w:val="left" w:pos="2940"/>
        </w:tabs>
        <w:spacing w:before="180" w:after="180" w:line="360" w:lineRule="auto"/>
        <w:ind w:left="1134" w:leftChars="0"/>
        <w:rPr>
          <w:rFonts w:eastAsia="新細明體"/>
        </w:rPr>
      </w:pPr>
      <w:r>
        <w:rPr>
          <w:rFonts w:hint="eastAsia" w:eastAsia="新細明體"/>
        </w:rPr>
        <w:t>增長幅度：-</w:t>
      </w:r>
      <w:r>
        <w:rPr>
          <w:rFonts w:eastAsia="新細明體"/>
        </w:rPr>
        <w:t>0.44%</w:t>
      </w:r>
    </w:p>
    <w:p>
      <w:pPr>
        <w:pStyle w:val="13"/>
        <w:tabs>
          <w:tab w:val="left" w:pos="2940"/>
        </w:tabs>
        <w:spacing w:before="180" w:after="180" w:line="360" w:lineRule="auto"/>
        <w:ind w:left="1134" w:leftChars="0"/>
        <w:rPr>
          <w:rFonts w:eastAsia="新細明體"/>
        </w:rPr>
      </w:pPr>
    </w:p>
    <w:p>
      <w:pPr>
        <w:tabs>
          <w:tab w:val="left" w:pos="2940"/>
        </w:tabs>
        <w:spacing w:before="180" w:after="180" w:line="360" w:lineRule="auto"/>
        <w:ind w:left="1133" w:leftChars="472"/>
        <w:rPr>
          <w:rFonts w:eastAsia="新細明體"/>
        </w:rPr>
      </w:pPr>
      <w:r>
        <w:rPr>
          <w:rFonts w:hint="eastAsia" w:eastAsia="新細明體"/>
        </w:rPr>
        <w:t>對照組</w:t>
      </w:r>
      <w:r>
        <w:rPr>
          <w:rFonts w:eastAsia="新細明體"/>
        </w:rPr>
        <w:t>Loss</w:t>
      </w:r>
      <w:r>
        <w:rPr>
          <w:rFonts w:hint="eastAsia" w:eastAsia="新細明體"/>
        </w:rPr>
        <w:t>：1</w:t>
      </w:r>
      <w:r>
        <w:rPr>
          <w:rFonts w:eastAsia="新細明體"/>
        </w:rPr>
        <w:t>.0512</w:t>
      </w:r>
    </w:p>
    <w:p>
      <w:pPr>
        <w:pStyle w:val="13"/>
        <w:tabs>
          <w:tab w:val="left" w:pos="2940"/>
        </w:tabs>
        <w:spacing w:before="180" w:after="180" w:line="360" w:lineRule="auto"/>
        <w:ind w:left="1134" w:leftChars="0"/>
        <w:rPr>
          <w:rFonts w:eastAsia="新細明體"/>
        </w:rPr>
      </w:pPr>
      <w:r>
        <w:rPr>
          <w:rFonts w:hint="eastAsia" w:eastAsia="新細明體"/>
        </w:rPr>
        <w:t>實驗組</w:t>
      </w:r>
      <w:r>
        <w:rPr>
          <w:rFonts w:eastAsia="新細明體"/>
        </w:rPr>
        <w:t>Loss</w:t>
      </w:r>
      <w:r>
        <w:rPr>
          <w:rFonts w:hint="eastAsia" w:eastAsia="新細明體"/>
        </w:rPr>
        <w:t>：1</w:t>
      </w:r>
      <w:r>
        <w:rPr>
          <w:rFonts w:eastAsia="新細明體"/>
        </w:rPr>
        <w:t>.1396</w:t>
      </w:r>
    </w:p>
    <w:p>
      <w:pPr>
        <w:pStyle w:val="13"/>
        <w:tabs>
          <w:tab w:val="left" w:pos="2940"/>
        </w:tabs>
        <w:spacing w:before="180" w:after="180" w:line="360" w:lineRule="auto"/>
        <w:ind w:left="1134" w:leftChars="0"/>
        <w:rPr>
          <w:rFonts w:eastAsia="新細明體"/>
        </w:rPr>
      </w:pPr>
      <w:r>
        <w:rPr>
          <w:rFonts w:hint="eastAsia" w:eastAsia="新細明體"/>
        </w:rPr>
        <w:t>增長幅度：+</w:t>
      </w:r>
      <w:r>
        <w:rPr>
          <w:rFonts w:eastAsia="新細明體"/>
        </w:rPr>
        <w:t>8.41%</w:t>
      </w:r>
    </w:p>
    <w:p>
      <w:pPr>
        <w:pStyle w:val="13"/>
        <w:tabs>
          <w:tab w:val="left" w:pos="2940"/>
        </w:tabs>
        <w:spacing w:before="180" w:after="180" w:line="360" w:lineRule="auto"/>
        <w:ind w:left="1134" w:leftChars="0"/>
        <w:rPr>
          <w:rFonts w:eastAsia="新細明體"/>
        </w:rPr>
      </w:pPr>
    </w:p>
    <w:p>
      <w:pPr>
        <w:pStyle w:val="10"/>
        <w:spacing w:before="180" w:after="180" w:line="360" w:lineRule="auto"/>
        <w:ind w:left="708" w:leftChars="295"/>
        <w:jc w:val="both"/>
        <w:rPr>
          <w:rFonts w:eastAsia="新細明體"/>
        </w:rPr>
      </w:pPr>
      <w:r>
        <w:rPr>
          <w:rFonts w:hint="eastAsia" w:eastAsia="新細明體"/>
        </w:rPr>
        <w:t>二、單一項目的統一對比度測試結果如下：</w:t>
      </w:r>
    </w:p>
    <w:p>
      <w:pPr>
        <w:pStyle w:val="13"/>
        <w:tabs>
          <w:tab w:val="left" w:pos="2940"/>
        </w:tabs>
        <w:spacing w:before="180" w:after="180" w:line="360" w:lineRule="auto"/>
        <w:ind w:left="1134" w:leftChars="0"/>
        <w:rPr>
          <w:rFonts w:eastAsia="新細明體"/>
        </w:rPr>
      </w:pPr>
      <w:r>
        <w:rPr>
          <w:rFonts w:hint="eastAsia" w:eastAsia="新細明體"/>
        </w:rPr>
        <w:t>將對比度的總平均調整為0</w:t>
      </w:r>
    </w:p>
    <w:p>
      <w:pPr>
        <w:pStyle w:val="13"/>
        <w:tabs>
          <w:tab w:val="left" w:pos="2940"/>
        </w:tabs>
        <w:spacing w:before="180" w:after="180" w:line="360" w:lineRule="auto"/>
        <w:ind w:left="1134" w:leftChars="0"/>
        <w:rPr>
          <w:rFonts w:eastAsia="新細明體"/>
        </w:rPr>
      </w:pPr>
      <w:r>
        <w:rPr>
          <w:rFonts w:hint="eastAsia" w:eastAsia="新細明體"/>
        </w:rPr>
        <w:t>且範圍為0至-</w:t>
      </w:r>
      <w:r>
        <w:rPr>
          <w:rFonts w:eastAsia="新細明體"/>
        </w:rPr>
        <w:t>1</w:t>
      </w:r>
    </w:p>
    <w:p>
      <w:pPr>
        <w:pStyle w:val="13"/>
        <w:tabs>
          <w:tab w:val="left" w:pos="2940"/>
        </w:tabs>
        <w:spacing w:before="180" w:after="180" w:line="360" w:lineRule="auto"/>
        <w:ind w:left="1134" w:leftChars="0"/>
        <w:rPr>
          <w:rFonts w:eastAsia="新細明體"/>
        </w:rPr>
      </w:pPr>
      <w:r>
        <w:rPr>
          <w:rFonts w:hint="eastAsia" w:eastAsia="新細明體"/>
        </w:rPr>
        <w:t>照片成果對照結果如下：</w:t>
      </w:r>
    </w:p>
    <w:tbl>
      <w:tblPr>
        <w:tblStyle w:val="9"/>
        <w:tblW w:w="73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76"/>
        <w:gridCol w:w="3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0" w:hRule="atLeast"/>
          <w:jc w:val="center"/>
        </w:trPr>
        <w:tc>
          <w:tcPr>
            <w:tcW w:w="3676"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048510" cy="204851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圖片 8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1679" cy="2121679"/>
                          </a:xfrm>
                          <a:prstGeom prst="rect">
                            <a:avLst/>
                          </a:prstGeom>
                        </pic:spPr>
                      </pic:pic>
                    </a:graphicData>
                  </a:graphic>
                </wp:inline>
              </w:drawing>
            </w:r>
          </w:p>
        </w:tc>
        <w:tc>
          <w:tcPr>
            <w:tcW w:w="3707"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023745" cy="2023745"/>
                  <wp:effectExtent l="0" t="0" r="0" b="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圖片 8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5569" cy="204556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7" w:hRule="atLeast"/>
          <w:jc w:val="center"/>
        </w:trPr>
        <w:tc>
          <w:tcPr>
            <w:tcW w:w="3676" w:type="dxa"/>
          </w:tcPr>
          <w:p>
            <w:pPr>
              <w:pStyle w:val="13"/>
              <w:tabs>
                <w:tab w:val="left" w:pos="2940"/>
              </w:tabs>
              <w:spacing w:before="180" w:after="180" w:line="360" w:lineRule="auto"/>
              <w:ind w:left="29" w:leftChars="12"/>
              <w:jc w:val="center"/>
              <w:rPr>
                <w:rFonts w:eastAsia="新細明體"/>
                <w:sz w:val="20"/>
                <w:szCs w:val="20"/>
              </w:rPr>
            </w:pPr>
            <w:r>
              <w:rPr>
                <w:rFonts w:hint="eastAsia" w:eastAsia="新細明體"/>
                <w:sz w:val="20"/>
                <w:szCs w:val="20"/>
              </w:rPr>
              <w:t>原始圖片</w:t>
            </w:r>
          </w:p>
        </w:tc>
        <w:tc>
          <w:tcPr>
            <w:tcW w:w="3707" w:type="dxa"/>
          </w:tcPr>
          <w:p>
            <w:pPr>
              <w:pStyle w:val="13"/>
              <w:tabs>
                <w:tab w:val="left" w:pos="2940"/>
              </w:tabs>
              <w:spacing w:before="180" w:after="180" w:line="360" w:lineRule="auto"/>
              <w:ind w:left="0" w:leftChars="0"/>
              <w:jc w:val="center"/>
              <w:rPr>
                <w:rFonts w:eastAsia="新細明體"/>
                <w:sz w:val="20"/>
                <w:szCs w:val="20"/>
              </w:rPr>
            </w:pPr>
            <w:r>
              <w:rPr>
                <w:rFonts w:hint="eastAsia" w:eastAsia="新細明體"/>
                <w:sz w:val="20"/>
                <w:szCs w:val="20"/>
              </w:rPr>
              <w:t>統一對比度後</w:t>
            </w:r>
          </w:p>
        </w:tc>
      </w:tr>
    </w:tbl>
    <w:p>
      <w:pPr>
        <w:pStyle w:val="13"/>
        <w:tabs>
          <w:tab w:val="left" w:pos="2940"/>
        </w:tabs>
        <w:spacing w:before="180" w:after="180" w:line="360" w:lineRule="auto"/>
        <w:ind w:left="1134" w:leftChars="0"/>
        <w:rPr>
          <w:rFonts w:eastAsia="新細明體"/>
        </w:rPr>
      </w:pPr>
    </w:p>
    <w:p>
      <w:pPr>
        <w:pStyle w:val="13"/>
        <w:tabs>
          <w:tab w:val="left" w:pos="2940"/>
        </w:tabs>
        <w:spacing w:before="180" w:after="180" w:line="360" w:lineRule="auto"/>
        <w:ind w:left="1134" w:leftChars="0"/>
        <w:rPr>
          <w:rFonts w:eastAsia="新細明體"/>
        </w:rPr>
      </w:pPr>
      <w:r>
        <w:rPr>
          <w:rFonts w:hint="eastAsia" w:eastAsia="新細明體"/>
        </w:rPr>
        <w:t>以圖表呈現的損失函數以及準確度如下：</w:t>
      </w:r>
    </w:p>
    <w:tbl>
      <w:tblPr>
        <w:tblStyle w:val="9"/>
        <w:tblW w:w="79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64"/>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64"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451100" cy="1727200"/>
                  <wp:effectExtent l="0" t="0" r="0"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圖片 87"/>
                          <pic:cNvPicPr>
                            <a:picLocks noChangeAspect="1"/>
                          </pic:cNvPicPr>
                        </pic:nvPicPr>
                        <pic:blipFill>
                          <a:blip r:embed="rId12">
                            <a:extLst>
                              <a:ext uri="{28A0092B-C50C-407E-A947-70E740481C1C}">
                                <a14:useLocalDpi xmlns:a14="http://schemas.microsoft.com/office/drawing/2010/main" val="0"/>
                              </a:ext>
                            </a:extLst>
                          </a:blip>
                          <a:srcRect r="5372"/>
                          <a:stretch>
                            <a:fillRect/>
                          </a:stretch>
                        </pic:blipFill>
                        <pic:spPr>
                          <a:xfrm>
                            <a:off x="0" y="0"/>
                            <a:ext cx="2456150" cy="1730617"/>
                          </a:xfrm>
                          <a:prstGeom prst="rect">
                            <a:avLst/>
                          </a:prstGeom>
                          <a:ln>
                            <a:noFill/>
                          </a:ln>
                        </pic:spPr>
                      </pic:pic>
                    </a:graphicData>
                  </a:graphic>
                </wp:inline>
              </w:drawing>
            </w:r>
          </w:p>
        </w:tc>
        <w:tc>
          <w:tcPr>
            <w:tcW w:w="3963" w:type="dxa"/>
          </w:tcPr>
          <w:p>
            <w:pPr>
              <w:pStyle w:val="13"/>
              <w:tabs>
                <w:tab w:val="left" w:pos="2940"/>
              </w:tabs>
              <w:spacing w:before="180" w:after="180" w:line="360" w:lineRule="auto"/>
              <w:ind w:left="0" w:leftChars="0"/>
              <w:jc w:val="both"/>
              <w:rPr>
                <w:rFonts w:eastAsia="新細明體"/>
                <w:sz w:val="20"/>
                <w:szCs w:val="20"/>
              </w:rPr>
            </w:pPr>
            <w:r>
              <w:rPr>
                <w:rFonts w:eastAsia="新細明體"/>
                <w:sz w:val="20"/>
                <w:szCs w:val="20"/>
              </w:rPr>
              <w:drawing>
                <wp:inline distT="0" distB="0" distL="0" distR="0">
                  <wp:extent cx="2431415" cy="1721485"/>
                  <wp:effectExtent l="0" t="0" r="0" b="5715"/>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圖片 90"/>
                          <pic:cNvPicPr>
                            <a:picLocks noChangeAspect="1"/>
                          </pic:cNvPicPr>
                        </pic:nvPicPr>
                        <pic:blipFill>
                          <a:blip r:embed="rId17">
                            <a:extLst>
                              <a:ext uri="{28A0092B-C50C-407E-A947-70E740481C1C}">
                                <a14:useLocalDpi xmlns:a14="http://schemas.microsoft.com/office/drawing/2010/main" val="0"/>
                              </a:ext>
                            </a:extLst>
                          </a:blip>
                          <a:srcRect r="5821"/>
                          <a:stretch>
                            <a:fillRect/>
                          </a:stretch>
                        </pic:blipFill>
                        <pic:spPr>
                          <a:xfrm>
                            <a:off x="0" y="0"/>
                            <a:ext cx="2449982" cy="1734273"/>
                          </a:xfrm>
                          <a:prstGeom prst="rect">
                            <a:avLst/>
                          </a:prstGeom>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 w:hRule="atLeast"/>
          <w:jc w:val="center"/>
        </w:trPr>
        <w:tc>
          <w:tcPr>
            <w:tcW w:w="3964" w:type="dxa"/>
          </w:tcPr>
          <w:p>
            <w:pPr>
              <w:pStyle w:val="13"/>
              <w:tabs>
                <w:tab w:val="left" w:pos="997"/>
                <w:tab w:val="center" w:pos="1874"/>
                <w:tab w:val="left" w:pos="2940"/>
              </w:tabs>
              <w:spacing w:before="180" w:after="180" w:line="360" w:lineRule="auto"/>
              <w:ind w:left="0" w:leftChars="0"/>
              <w:jc w:val="left"/>
              <w:rPr>
                <w:rFonts w:eastAsia="新細明體"/>
                <w:sz w:val="20"/>
                <w:szCs w:val="20"/>
              </w:rPr>
            </w:pPr>
            <w:r>
              <w:rPr>
                <w:rFonts w:eastAsia="新細明體"/>
                <w:sz w:val="20"/>
                <w:szCs w:val="20"/>
              </w:rPr>
              <w:tab/>
            </w:r>
            <w:r>
              <w:rPr>
                <w:rFonts w:eastAsia="新細明體"/>
                <w:sz w:val="20"/>
                <w:szCs w:val="20"/>
              </w:rPr>
              <w:tab/>
            </w:r>
            <w:r>
              <w:rPr>
                <w:rFonts w:hint="eastAsia" w:eastAsia="新細明體"/>
                <w:sz w:val="20"/>
                <w:szCs w:val="20"/>
              </w:rPr>
              <w:t>原始損失函數</w:t>
            </w:r>
          </w:p>
        </w:tc>
        <w:tc>
          <w:tcPr>
            <w:tcW w:w="3963" w:type="dxa"/>
          </w:tcPr>
          <w:p>
            <w:pPr>
              <w:pStyle w:val="13"/>
              <w:tabs>
                <w:tab w:val="left" w:pos="2940"/>
              </w:tabs>
              <w:spacing w:before="180" w:after="180" w:line="360" w:lineRule="auto"/>
              <w:ind w:left="0" w:leftChars="0"/>
              <w:jc w:val="center"/>
              <w:rPr>
                <w:rFonts w:eastAsia="新細明體"/>
                <w:sz w:val="20"/>
                <w:szCs w:val="20"/>
              </w:rPr>
            </w:pPr>
            <w:r>
              <w:rPr>
                <w:rFonts w:hint="eastAsia" w:eastAsia="新細明體"/>
                <w:sz w:val="20"/>
                <w:szCs w:val="20"/>
              </w:rPr>
              <w:t>統一對比度後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64"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195195" cy="1558290"/>
                  <wp:effectExtent l="0" t="0" r="1905" b="381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圖片 88"/>
                          <pic:cNvPicPr>
                            <a:picLocks noChangeAspect="1"/>
                          </pic:cNvPicPr>
                        </pic:nvPicPr>
                        <pic:blipFill>
                          <a:blip r:embed="rId14">
                            <a:extLst>
                              <a:ext uri="{28A0092B-C50C-407E-A947-70E740481C1C}">
                                <a14:useLocalDpi xmlns:a14="http://schemas.microsoft.com/office/drawing/2010/main" val="0"/>
                              </a:ext>
                            </a:extLst>
                          </a:blip>
                          <a:srcRect r="6083"/>
                          <a:stretch>
                            <a:fillRect/>
                          </a:stretch>
                        </pic:blipFill>
                        <pic:spPr>
                          <a:xfrm>
                            <a:off x="0" y="0"/>
                            <a:ext cx="2209414" cy="1568558"/>
                          </a:xfrm>
                          <a:prstGeom prst="rect">
                            <a:avLst/>
                          </a:prstGeom>
                          <a:ln>
                            <a:noFill/>
                          </a:ln>
                        </pic:spPr>
                      </pic:pic>
                    </a:graphicData>
                  </a:graphic>
                </wp:inline>
              </w:drawing>
            </w:r>
          </w:p>
        </w:tc>
        <w:tc>
          <w:tcPr>
            <w:tcW w:w="3963"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379345" cy="1586230"/>
                  <wp:effectExtent l="0" t="0" r="0" b="127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圖片 8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379345" cy="15862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64" w:type="dxa"/>
          </w:tcPr>
          <w:p>
            <w:pPr>
              <w:pStyle w:val="13"/>
              <w:tabs>
                <w:tab w:val="left" w:pos="2940"/>
              </w:tabs>
              <w:spacing w:before="180" w:after="180" w:line="360" w:lineRule="auto"/>
              <w:ind w:left="0" w:leftChars="0"/>
              <w:jc w:val="center"/>
              <w:rPr>
                <w:rFonts w:eastAsia="新細明體"/>
                <w:sz w:val="20"/>
                <w:szCs w:val="20"/>
              </w:rPr>
            </w:pPr>
            <w:r>
              <w:rPr>
                <w:rFonts w:hint="eastAsia" w:eastAsia="新細明體"/>
                <w:sz w:val="20"/>
                <w:szCs w:val="20"/>
              </w:rPr>
              <w:t>原始準確度</w:t>
            </w:r>
          </w:p>
        </w:tc>
        <w:tc>
          <w:tcPr>
            <w:tcW w:w="3963" w:type="dxa"/>
          </w:tcPr>
          <w:p>
            <w:pPr>
              <w:pStyle w:val="13"/>
              <w:tabs>
                <w:tab w:val="left" w:pos="2940"/>
              </w:tabs>
              <w:spacing w:before="180" w:after="180" w:line="360" w:lineRule="auto"/>
              <w:ind w:left="0" w:leftChars="0"/>
              <w:jc w:val="center"/>
              <w:rPr>
                <w:rFonts w:eastAsia="新細明體"/>
                <w:sz w:val="20"/>
                <w:szCs w:val="20"/>
              </w:rPr>
            </w:pPr>
            <w:r>
              <w:rPr>
                <w:rFonts w:hint="eastAsia" w:eastAsia="新細明體"/>
                <w:sz w:val="20"/>
                <w:szCs w:val="20"/>
              </w:rPr>
              <w:t>統一對比度後</w:t>
            </w:r>
          </w:p>
        </w:tc>
      </w:tr>
    </w:tbl>
    <w:p>
      <w:pPr>
        <w:pStyle w:val="13"/>
        <w:tabs>
          <w:tab w:val="left" w:pos="2940"/>
        </w:tabs>
        <w:spacing w:before="180" w:after="180" w:line="360" w:lineRule="auto"/>
        <w:ind w:left="1134" w:leftChars="0"/>
        <w:rPr>
          <w:rFonts w:eastAsia="新細明體"/>
        </w:rPr>
      </w:pPr>
      <w:r>
        <w:rPr>
          <w:rFonts w:hint="eastAsia" w:eastAsia="新細明體"/>
        </w:rPr>
        <w:t>對照組A</w:t>
      </w:r>
      <w:r>
        <w:rPr>
          <w:rFonts w:eastAsia="新細明體"/>
        </w:rPr>
        <w:t>ccuracy</w:t>
      </w:r>
      <w:r>
        <w:rPr>
          <w:rFonts w:hint="eastAsia" w:eastAsia="新細明體"/>
        </w:rPr>
        <w:t>：</w:t>
      </w:r>
      <w:r>
        <w:rPr>
          <w:rFonts w:eastAsia="新細明體"/>
        </w:rPr>
        <w:t>0.7679</w:t>
      </w:r>
    </w:p>
    <w:p>
      <w:pPr>
        <w:pStyle w:val="13"/>
        <w:tabs>
          <w:tab w:val="left" w:pos="2940"/>
        </w:tabs>
        <w:spacing w:before="180" w:after="180" w:line="360" w:lineRule="auto"/>
        <w:ind w:left="1134" w:leftChars="0"/>
        <w:rPr>
          <w:rFonts w:eastAsia="新細明體"/>
        </w:rPr>
      </w:pPr>
      <w:r>
        <w:rPr>
          <w:rFonts w:hint="eastAsia" w:eastAsia="新細明體"/>
        </w:rPr>
        <w:t>實驗組A</w:t>
      </w:r>
      <w:r>
        <w:rPr>
          <w:rFonts w:eastAsia="新細明體"/>
        </w:rPr>
        <w:t>ccuracy</w:t>
      </w:r>
      <w:r>
        <w:rPr>
          <w:rFonts w:hint="eastAsia" w:eastAsia="新細明體"/>
        </w:rPr>
        <w:t>：</w:t>
      </w:r>
      <w:r>
        <w:rPr>
          <w:rFonts w:eastAsia="新細明體"/>
        </w:rPr>
        <w:t>0.7400</w:t>
      </w:r>
    </w:p>
    <w:p>
      <w:pPr>
        <w:pStyle w:val="13"/>
        <w:tabs>
          <w:tab w:val="left" w:pos="2940"/>
        </w:tabs>
        <w:spacing w:before="180" w:after="180" w:line="360" w:lineRule="auto"/>
        <w:ind w:left="1134" w:leftChars="0"/>
        <w:rPr>
          <w:rFonts w:eastAsia="新細明體"/>
        </w:rPr>
      </w:pPr>
      <w:r>
        <w:rPr>
          <w:rFonts w:hint="eastAsia" w:eastAsia="新細明體"/>
        </w:rPr>
        <w:t>增長幅度：-</w:t>
      </w:r>
      <w:r>
        <w:rPr>
          <w:rFonts w:eastAsia="新細明體"/>
        </w:rPr>
        <w:t>3.63%</w:t>
      </w:r>
    </w:p>
    <w:p>
      <w:pPr>
        <w:pStyle w:val="13"/>
        <w:tabs>
          <w:tab w:val="left" w:pos="2940"/>
        </w:tabs>
        <w:spacing w:before="180" w:after="180" w:line="360" w:lineRule="auto"/>
        <w:ind w:left="1134" w:leftChars="0"/>
        <w:rPr>
          <w:rFonts w:eastAsia="新細明體"/>
        </w:rPr>
      </w:pPr>
    </w:p>
    <w:p>
      <w:pPr>
        <w:pStyle w:val="13"/>
        <w:tabs>
          <w:tab w:val="left" w:pos="2940"/>
        </w:tabs>
        <w:spacing w:before="180" w:after="180" w:line="360" w:lineRule="auto"/>
        <w:ind w:left="1134" w:leftChars="0"/>
        <w:rPr>
          <w:rFonts w:eastAsia="新細明體"/>
        </w:rPr>
      </w:pPr>
      <w:r>
        <w:rPr>
          <w:rFonts w:hint="eastAsia" w:eastAsia="新細明體"/>
        </w:rPr>
        <w:t>對照組</w:t>
      </w:r>
      <w:r>
        <w:rPr>
          <w:rFonts w:eastAsia="新細明體"/>
        </w:rPr>
        <w:t>Loss</w:t>
      </w:r>
      <w:r>
        <w:rPr>
          <w:rFonts w:hint="eastAsia" w:eastAsia="新細明體"/>
        </w:rPr>
        <w:t>：1</w:t>
      </w:r>
      <w:r>
        <w:rPr>
          <w:rFonts w:eastAsia="新細明體"/>
        </w:rPr>
        <w:t>.0512</w:t>
      </w:r>
    </w:p>
    <w:p>
      <w:pPr>
        <w:pStyle w:val="13"/>
        <w:tabs>
          <w:tab w:val="left" w:pos="2940"/>
        </w:tabs>
        <w:spacing w:before="180" w:after="180" w:line="360" w:lineRule="auto"/>
        <w:ind w:left="1134" w:leftChars="0"/>
        <w:rPr>
          <w:rFonts w:eastAsia="新細明體"/>
        </w:rPr>
      </w:pPr>
      <w:r>
        <w:rPr>
          <w:rFonts w:hint="eastAsia" w:eastAsia="新細明體"/>
        </w:rPr>
        <w:t>實驗組</w:t>
      </w:r>
      <w:r>
        <w:rPr>
          <w:rFonts w:eastAsia="新細明體"/>
        </w:rPr>
        <w:t>Loss</w:t>
      </w:r>
      <w:r>
        <w:rPr>
          <w:rFonts w:hint="eastAsia" w:eastAsia="新細明體"/>
        </w:rPr>
        <w:t>：</w:t>
      </w:r>
      <w:r>
        <w:rPr>
          <w:rFonts w:eastAsia="新細明體"/>
        </w:rPr>
        <w:t>0.8627</w:t>
      </w:r>
    </w:p>
    <w:p>
      <w:pPr>
        <w:pStyle w:val="13"/>
        <w:tabs>
          <w:tab w:val="left" w:pos="2940"/>
        </w:tabs>
        <w:spacing w:before="180" w:after="180" w:line="360" w:lineRule="auto"/>
        <w:ind w:left="1134" w:leftChars="0"/>
        <w:rPr>
          <w:rFonts w:eastAsia="新細明體"/>
        </w:rPr>
      </w:pPr>
      <w:r>
        <w:rPr>
          <w:rFonts w:hint="eastAsia" w:eastAsia="新細明體"/>
        </w:rPr>
        <w:t>增長幅度：-</w:t>
      </w:r>
      <w:r>
        <w:rPr>
          <w:rFonts w:eastAsia="新細明體"/>
        </w:rPr>
        <w:t>17.93%</w:t>
      </w:r>
    </w:p>
    <w:p>
      <w:pPr>
        <w:spacing w:before="180" w:after="180" w:line="360" w:lineRule="auto"/>
        <w:jc w:val="both"/>
        <w:rPr>
          <w:rFonts w:eastAsia="新細明體"/>
        </w:rPr>
      </w:pPr>
      <w:r>
        <w:rPr>
          <w:rFonts w:hint="eastAsia" w:eastAsia="新細明體"/>
        </w:rPr>
        <w:t>三</w:t>
      </w:r>
      <w:r>
        <w:rPr>
          <w:rFonts w:eastAsia="新細明體"/>
        </w:rPr>
        <w:t>、</w:t>
      </w:r>
      <w:r>
        <w:rPr>
          <w:rFonts w:hint="eastAsia" w:eastAsia="新細明體"/>
        </w:rPr>
        <w:t>綜合項目的第一級結果如下（即對照組）：</w:t>
      </w:r>
    </w:p>
    <w:p>
      <w:pPr>
        <w:tabs>
          <w:tab w:val="left" w:pos="913"/>
        </w:tabs>
        <w:spacing w:line="360" w:lineRule="auto"/>
        <w:ind w:left="1133" w:leftChars="472"/>
        <w:rPr>
          <w:rFonts w:eastAsia="新細明體"/>
        </w:rPr>
      </w:pPr>
      <w:r>
        <w:rPr>
          <w:rFonts w:hint="eastAsia" w:eastAsia="新細明體"/>
        </w:rPr>
        <w:t>A模型配合第一級預處理函式：</w:t>
      </w:r>
    </w:p>
    <w:p>
      <w:pPr>
        <w:tabs>
          <w:tab w:val="left" w:pos="913"/>
        </w:tabs>
        <w:spacing w:line="360" w:lineRule="auto"/>
        <w:ind w:left="1133" w:leftChars="472"/>
        <w:rPr>
          <w:rFonts w:eastAsia="新細明體"/>
        </w:rPr>
      </w:pPr>
      <w:r>
        <w:rPr>
          <w:rFonts w:hint="eastAsia" w:eastAsia="新細明體"/>
        </w:rPr>
        <w:t>（對照組）準確度：</w:t>
      </w:r>
      <w:r>
        <w:rPr>
          <w:rFonts w:eastAsia="新細明體"/>
        </w:rPr>
        <w:t>0.7380</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06"/>
        <w:gridCol w:w="4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06" w:type="dxa"/>
          </w:tcPr>
          <w:p>
            <w:pPr>
              <w:tabs>
                <w:tab w:val="left" w:pos="913"/>
              </w:tabs>
              <w:spacing w:line="360" w:lineRule="auto"/>
              <w:jc w:val="center"/>
              <w:rPr>
                <w:rFonts w:eastAsia="新細明體"/>
                <w:sz w:val="20"/>
                <w:szCs w:val="20"/>
              </w:rPr>
            </w:pPr>
            <w:r>
              <w:rPr>
                <w:rFonts w:hint="eastAsia" w:eastAsia="新細明體"/>
                <w:sz w:val="20"/>
                <w:szCs w:val="20"/>
              </w:rPr>
              <w:t>準確率對訓練次數作圖</w:t>
            </w:r>
          </w:p>
        </w:tc>
        <w:tc>
          <w:tcPr>
            <w:tcW w:w="4716" w:type="dxa"/>
          </w:tcPr>
          <w:p>
            <w:pPr>
              <w:tabs>
                <w:tab w:val="left" w:pos="913"/>
              </w:tabs>
              <w:spacing w:line="360" w:lineRule="auto"/>
              <w:jc w:val="center"/>
              <w:rPr>
                <w:rFonts w:eastAsia="新細明體"/>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4" w:hRule="atLeast"/>
        </w:trPr>
        <w:tc>
          <w:tcPr>
            <w:tcW w:w="4906" w:type="dxa"/>
          </w:tcPr>
          <w:p>
            <w:pPr>
              <w:tabs>
                <w:tab w:val="left" w:pos="913"/>
              </w:tabs>
              <w:spacing w:line="360" w:lineRule="auto"/>
              <w:jc w:val="center"/>
              <w:rPr>
                <w:rFonts w:eastAsia="新細明體"/>
                <w:sz w:val="20"/>
                <w:szCs w:val="20"/>
              </w:rPr>
            </w:pPr>
            <w:r>
              <w:rPr>
                <w:rFonts w:eastAsia="新細明體"/>
                <w:sz w:val="20"/>
                <w:szCs w:val="20"/>
              </w:rPr>
              <w:drawing>
                <wp:inline distT="0" distB="0" distL="0" distR="0">
                  <wp:extent cx="2704465" cy="2028190"/>
                  <wp:effectExtent l="0" t="0" r="635"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33498" cy="2050124"/>
                          </a:xfrm>
                          <a:prstGeom prst="rect">
                            <a:avLst/>
                          </a:prstGeom>
                        </pic:spPr>
                      </pic:pic>
                    </a:graphicData>
                  </a:graphic>
                </wp:inline>
              </w:drawing>
            </w:r>
          </w:p>
        </w:tc>
        <w:tc>
          <w:tcPr>
            <w:tcW w:w="4716" w:type="dxa"/>
          </w:tcPr>
          <w:p>
            <w:pPr>
              <w:tabs>
                <w:tab w:val="left" w:pos="913"/>
              </w:tabs>
              <w:spacing w:line="360" w:lineRule="auto"/>
              <w:jc w:val="center"/>
              <w:rPr>
                <w:rFonts w:eastAsia="新細明體"/>
                <w:sz w:val="20"/>
                <w:szCs w:val="20"/>
              </w:rPr>
            </w:pPr>
            <w:r>
              <w:rPr>
                <w:sz w:val="20"/>
                <w:szCs w:val="20"/>
              </w:rPr>
              <w:drawing>
                <wp:inline distT="0" distB="0" distL="114300" distR="114300">
                  <wp:extent cx="2701925" cy="2021840"/>
                  <wp:effectExtent l="0" t="0" r="3175"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20">
                            <a:extLst>
                              <a:ext uri="{28A0092B-C50C-407E-A947-70E740481C1C}">
                                <a14:useLocalDpi xmlns:a14="http://schemas.microsoft.com/office/drawing/2010/main" val="0"/>
                              </a:ext>
                            </a:extLst>
                          </a:blip>
                          <a:srcRect t="112" b="112"/>
                          <a:stretch>
                            <a:fillRect/>
                          </a:stretch>
                        </pic:blipFill>
                        <pic:spPr>
                          <a:xfrm>
                            <a:off x="0" y="0"/>
                            <a:ext cx="2714177" cy="2031085"/>
                          </a:xfrm>
                          <a:prstGeom prst="rect">
                            <a:avLst/>
                          </a:prstGeom>
                          <a:noFill/>
                          <a:ln>
                            <a:noFill/>
                          </a:ln>
                        </pic:spPr>
                      </pic:pic>
                    </a:graphicData>
                  </a:graphic>
                </wp:inline>
              </w:drawing>
            </w:r>
          </w:p>
        </w:tc>
      </w:tr>
    </w:tbl>
    <w:p>
      <w:pPr>
        <w:tabs>
          <w:tab w:val="left" w:pos="913"/>
        </w:tabs>
        <w:spacing w:line="360" w:lineRule="auto"/>
        <w:ind w:left="1133" w:leftChars="472"/>
        <w:rPr>
          <w:rFonts w:eastAsia="新細明體"/>
        </w:rPr>
      </w:pPr>
    </w:p>
    <w:p>
      <w:pPr>
        <w:tabs>
          <w:tab w:val="left" w:pos="913"/>
        </w:tabs>
        <w:spacing w:line="360" w:lineRule="auto"/>
        <w:ind w:left="1133" w:leftChars="472"/>
        <w:rPr>
          <w:rFonts w:eastAsia="新細明體"/>
        </w:rPr>
      </w:pPr>
      <w:r>
        <w:rPr>
          <w:rFonts w:eastAsia="新細明體"/>
        </w:rPr>
        <w:t>B</w:t>
      </w:r>
      <w:r>
        <w:rPr>
          <w:rFonts w:hint="eastAsia" w:eastAsia="新細明體"/>
        </w:rPr>
        <w:t>模型配合第一級預處理函式：</w:t>
      </w:r>
    </w:p>
    <w:p>
      <w:pPr>
        <w:tabs>
          <w:tab w:val="left" w:pos="913"/>
        </w:tabs>
        <w:spacing w:line="360" w:lineRule="auto"/>
        <w:ind w:left="1133" w:leftChars="472"/>
        <w:rPr>
          <w:rFonts w:eastAsia="新細明體"/>
        </w:rPr>
      </w:pPr>
      <w:r>
        <w:rPr>
          <w:rFonts w:hint="eastAsia" w:eastAsia="新細明體"/>
        </w:rPr>
        <w:t>（對照組）準確度：0</w:t>
      </w:r>
      <w:r>
        <w:rPr>
          <w:rFonts w:eastAsia="新細明體"/>
        </w:rPr>
        <w:t>.7443</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78"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744"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2"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646045" cy="1817370"/>
                  <wp:effectExtent l="0" t="0" r="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0"/>
                          <pic:cNvPicPr>
                            <a:picLocks noChangeAspect="1"/>
                          </pic:cNvPicPr>
                        </pic:nvPicPr>
                        <pic:blipFill>
                          <a:blip r:embed="rId21" cstate="print">
                            <a:extLst>
                              <a:ext uri="{28A0092B-C50C-407E-A947-70E740481C1C}">
                                <a14:useLocalDpi xmlns:a14="http://schemas.microsoft.com/office/drawing/2010/main" val="0"/>
                              </a:ext>
                            </a:extLst>
                          </a:blip>
                          <a:srcRect t="4204" b="4204"/>
                          <a:stretch>
                            <a:fillRect/>
                          </a:stretch>
                        </pic:blipFill>
                        <pic:spPr>
                          <a:xfrm>
                            <a:off x="0" y="0"/>
                            <a:ext cx="2646189" cy="1817769"/>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523490" cy="1792605"/>
                  <wp:effectExtent l="0" t="0" r="3810" b="0"/>
                  <wp:docPr id="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1"/>
                          <pic:cNvPicPr>
                            <a:picLocks noChangeAspect="1"/>
                          </pic:cNvPicPr>
                        </pic:nvPicPr>
                        <pic:blipFill>
                          <a:blip r:embed="rId22" cstate="print">
                            <a:extLst>
                              <a:ext uri="{28A0092B-C50C-407E-A947-70E740481C1C}">
                                <a14:useLocalDpi xmlns:a14="http://schemas.microsoft.com/office/drawing/2010/main" val="0"/>
                              </a:ext>
                            </a:extLst>
                          </a:blip>
                          <a:srcRect t="2632" b="2632"/>
                          <a:stretch>
                            <a:fillRect/>
                          </a:stretch>
                        </pic:blipFill>
                        <pic:spPr>
                          <a:xfrm>
                            <a:off x="0" y="0"/>
                            <a:ext cx="2536870" cy="1802496"/>
                          </a:xfrm>
                          <a:prstGeom prst="rect">
                            <a:avLst/>
                          </a:prstGeom>
                          <a:noFill/>
                          <a:ln>
                            <a:noFill/>
                          </a:ln>
                        </pic:spPr>
                      </pic:pic>
                    </a:graphicData>
                  </a:graphic>
                </wp:inline>
              </w:drawing>
            </w:r>
          </w:p>
        </w:tc>
      </w:tr>
    </w:tbl>
    <w:p>
      <w:pPr>
        <w:rPr>
          <w:rFonts w:eastAsia="新細明體"/>
        </w:rPr>
      </w:pPr>
      <w:r>
        <w:rPr>
          <w:rFonts w:eastAsia="新細明體"/>
        </w:rPr>
        <w:br w:type="page"/>
      </w:r>
    </w:p>
    <w:p>
      <w:pPr>
        <w:tabs>
          <w:tab w:val="left" w:pos="913"/>
        </w:tabs>
        <w:spacing w:line="360" w:lineRule="auto"/>
        <w:ind w:left="1133" w:leftChars="472"/>
        <w:rPr>
          <w:rFonts w:eastAsia="新細明體"/>
        </w:rPr>
      </w:pPr>
      <w:r>
        <w:rPr>
          <w:rFonts w:eastAsia="新細明體"/>
        </w:rPr>
        <w:t>C</w:t>
      </w:r>
      <w:r>
        <w:rPr>
          <w:rFonts w:hint="eastAsia" w:eastAsia="新細明體"/>
        </w:rPr>
        <w:t>模型配合第一級預處理函式：</w:t>
      </w:r>
    </w:p>
    <w:p>
      <w:pPr>
        <w:tabs>
          <w:tab w:val="left" w:pos="913"/>
        </w:tabs>
        <w:spacing w:line="360" w:lineRule="auto"/>
        <w:ind w:left="1133" w:leftChars="472"/>
        <w:rPr>
          <w:rFonts w:eastAsia="新細明體"/>
        </w:rPr>
      </w:pPr>
      <w:r>
        <w:rPr>
          <w:rFonts w:hint="eastAsia" w:eastAsia="新細明體"/>
        </w:rPr>
        <w:t>（對照組）準確度：0</w:t>
      </w:r>
      <w:r>
        <w:rPr>
          <w:rFonts w:eastAsia="新細明體"/>
        </w:rPr>
        <w:t>.7663</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57"/>
        <w:gridCol w:w="4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7"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765"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4" w:hRule="atLeast"/>
        </w:trPr>
        <w:tc>
          <w:tcPr>
            <w:tcW w:w="4857" w:type="dxa"/>
          </w:tcPr>
          <w:p>
            <w:pPr>
              <w:tabs>
                <w:tab w:val="left" w:pos="913"/>
              </w:tabs>
              <w:spacing w:line="360" w:lineRule="auto"/>
              <w:jc w:val="center"/>
              <w:rPr>
                <w:sz w:val="20"/>
                <w:szCs w:val="20"/>
              </w:rPr>
            </w:pPr>
            <w:r>
              <w:rPr>
                <w:sz w:val="20"/>
                <w:szCs w:val="20"/>
              </w:rPr>
              <w:drawing>
                <wp:inline distT="0" distB="0" distL="114300" distR="114300">
                  <wp:extent cx="2933700" cy="1990725"/>
                  <wp:effectExtent l="0" t="0" r="0" b="3175"/>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6"/>
                          <pic:cNvPicPr>
                            <a:picLocks noChangeAspect="1"/>
                          </pic:cNvPicPr>
                        </pic:nvPicPr>
                        <pic:blipFill>
                          <a:blip r:embed="rId23">
                            <a:extLst>
                              <a:ext uri="{28A0092B-C50C-407E-A947-70E740481C1C}">
                                <a14:useLocalDpi xmlns:a14="http://schemas.microsoft.com/office/drawing/2010/main" val="0"/>
                              </a:ext>
                            </a:extLst>
                          </a:blip>
                          <a:srcRect t="4763" b="4763"/>
                          <a:stretch>
                            <a:fillRect/>
                          </a:stretch>
                        </pic:blipFill>
                        <pic:spPr>
                          <a:xfrm>
                            <a:off x="0" y="0"/>
                            <a:ext cx="2934308" cy="1991074"/>
                          </a:xfrm>
                          <a:prstGeom prst="rect">
                            <a:avLst/>
                          </a:prstGeom>
                          <a:noFill/>
                          <a:ln>
                            <a:noFill/>
                          </a:ln>
                        </pic:spPr>
                      </pic:pic>
                    </a:graphicData>
                  </a:graphic>
                </wp:inline>
              </w:drawing>
            </w:r>
          </w:p>
        </w:tc>
        <w:tc>
          <w:tcPr>
            <w:tcW w:w="4765" w:type="dxa"/>
          </w:tcPr>
          <w:p>
            <w:pPr>
              <w:tabs>
                <w:tab w:val="left" w:pos="913"/>
              </w:tabs>
              <w:spacing w:line="360" w:lineRule="auto"/>
              <w:jc w:val="center"/>
              <w:rPr>
                <w:sz w:val="20"/>
                <w:szCs w:val="20"/>
              </w:rPr>
            </w:pPr>
            <w:r>
              <w:rPr>
                <w:sz w:val="20"/>
                <w:szCs w:val="20"/>
              </w:rPr>
              <w:drawing>
                <wp:inline distT="0" distB="0" distL="114300" distR="114300">
                  <wp:extent cx="2778760" cy="1964055"/>
                  <wp:effectExtent l="0" t="0" r="2540" b="4445"/>
                  <wp:docPr id="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7"/>
                          <pic:cNvPicPr>
                            <a:picLocks noChangeAspect="1"/>
                          </pic:cNvPicPr>
                        </pic:nvPicPr>
                        <pic:blipFill>
                          <a:blip r:embed="rId24">
                            <a:extLst>
                              <a:ext uri="{28A0092B-C50C-407E-A947-70E740481C1C}">
                                <a14:useLocalDpi xmlns:a14="http://schemas.microsoft.com/office/drawing/2010/main" val="0"/>
                              </a:ext>
                            </a:extLst>
                          </a:blip>
                          <a:srcRect t="2880" b="2880"/>
                          <a:stretch>
                            <a:fillRect/>
                          </a:stretch>
                        </pic:blipFill>
                        <pic:spPr>
                          <a:xfrm>
                            <a:off x="0" y="0"/>
                            <a:ext cx="2879270" cy="2035082"/>
                          </a:xfrm>
                          <a:prstGeom prst="rect">
                            <a:avLst/>
                          </a:prstGeom>
                          <a:noFill/>
                          <a:ln>
                            <a:noFill/>
                          </a:ln>
                        </pic:spPr>
                      </pic:pic>
                    </a:graphicData>
                  </a:graphic>
                </wp:inline>
              </w:drawing>
            </w:r>
          </w:p>
        </w:tc>
      </w:tr>
    </w:tbl>
    <w:p>
      <w:pPr>
        <w:tabs>
          <w:tab w:val="left" w:pos="913"/>
        </w:tabs>
        <w:spacing w:line="360" w:lineRule="auto"/>
        <w:ind w:left="1133" w:leftChars="472"/>
        <w:rPr>
          <w:rFonts w:eastAsia="新細明體"/>
        </w:rPr>
      </w:pPr>
      <w:r>
        <w:rPr>
          <w:rFonts w:eastAsia="新細明體"/>
        </w:rPr>
        <w:t>D</w:t>
      </w:r>
      <w:r>
        <w:rPr>
          <w:rFonts w:hint="eastAsia" w:eastAsia="新細明體"/>
        </w:rPr>
        <w:t>模型配合第一級預處理函式：</w:t>
      </w:r>
    </w:p>
    <w:p>
      <w:pPr>
        <w:tabs>
          <w:tab w:val="left" w:pos="913"/>
        </w:tabs>
        <w:spacing w:line="360" w:lineRule="auto"/>
        <w:ind w:left="1133" w:leftChars="472"/>
        <w:rPr>
          <w:rFonts w:eastAsia="新細明體"/>
        </w:rPr>
      </w:pPr>
      <w:r>
        <w:rPr>
          <w:rFonts w:hint="eastAsia" w:eastAsia="新細明體"/>
        </w:rPr>
        <w:t>（對照組）準確度：</w:t>
      </w:r>
      <w:r>
        <w:rPr>
          <w:rFonts w:eastAsia="新細明體"/>
        </w:rPr>
        <w:t>0.7679</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21"/>
        <w:gridCol w:w="48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21"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801"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6" w:hRule="atLeast"/>
        </w:trPr>
        <w:tc>
          <w:tcPr>
            <w:tcW w:w="4821" w:type="dxa"/>
          </w:tcPr>
          <w:p>
            <w:pPr>
              <w:tabs>
                <w:tab w:val="left" w:pos="913"/>
              </w:tabs>
              <w:spacing w:line="360" w:lineRule="auto"/>
              <w:jc w:val="center"/>
              <w:rPr>
                <w:sz w:val="20"/>
                <w:szCs w:val="20"/>
              </w:rPr>
            </w:pPr>
            <w:r>
              <w:rPr>
                <w:sz w:val="20"/>
                <w:szCs w:val="20"/>
              </w:rPr>
              <w:drawing>
                <wp:inline distT="0" distB="0" distL="114300" distR="114300">
                  <wp:extent cx="2890520" cy="2162810"/>
                  <wp:effectExtent l="0" t="0" r="5080" b="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2"/>
                          <pic:cNvPicPr>
                            <a:picLocks noChangeAspect="1"/>
                          </pic:cNvPicPr>
                        </pic:nvPicPr>
                        <pic:blipFill>
                          <a:blip r:embed="rId25">
                            <a:extLst>
                              <a:ext uri="{28A0092B-C50C-407E-A947-70E740481C1C}">
                                <a14:useLocalDpi xmlns:a14="http://schemas.microsoft.com/office/drawing/2010/main" val="0"/>
                              </a:ext>
                            </a:extLst>
                          </a:blip>
                          <a:srcRect t="114" b="114"/>
                          <a:stretch>
                            <a:fillRect/>
                          </a:stretch>
                        </pic:blipFill>
                        <pic:spPr>
                          <a:xfrm>
                            <a:off x="0" y="0"/>
                            <a:ext cx="2891105" cy="2163391"/>
                          </a:xfrm>
                          <a:prstGeom prst="rect">
                            <a:avLst/>
                          </a:prstGeom>
                          <a:noFill/>
                          <a:ln>
                            <a:noFill/>
                          </a:ln>
                        </pic:spPr>
                      </pic:pic>
                    </a:graphicData>
                  </a:graphic>
                </wp:inline>
              </w:drawing>
            </w:r>
          </w:p>
        </w:tc>
        <w:tc>
          <w:tcPr>
            <w:tcW w:w="4801" w:type="dxa"/>
          </w:tcPr>
          <w:p>
            <w:pPr>
              <w:tabs>
                <w:tab w:val="left" w:pos="913"/>
              </w:tabs>
              <w:spacing w:line="360" w:lineRule="auto"/>
              <w:jc w:val="center"/>
              <w:rPr>
                <w:sz w:val="20"/>
                <w:szCs w:val="20"/>
              </w:rPr>
            </w:pPr>
            <w:r>
              <w:rPr>
                <w:sz w:val="20"/>
                <w:szCs w:val="20"/>
              </w:rPr>
              <w:drawing>
                <wp:inline distT="0" distB="0" distL="114300" distR="114300">
                  <wp:extent cx="2874010" cy="2082800"/>
                  <wp:effectExtent l="0" t="0" r="0" b="0"/>
                  <wp:docPr id="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3"/>
                          <pic:cNvPicPr>
                            <a:picLocks noChangeAspect="1"/>
                          </pic:cNvPicPr>
                        </pic:nvPicPr>
                        <pic:blipFill>
                          <a:blip r:embed="rId26">
                            <a:extLst>
                              <a:ext uri="{28A0092B-C50C-407E-A947-70E740481C1C}">
                                <a14:useLocalDpi xmlns:a14="http://schemas.microsoft.com/office/drawing/2010/main" val="0"/>
                              </a:ext>
                            </a:extLst>
                          </a:blip>
                          <a:srcRect t="1684" b="1684"/>
                          <a:stretch>
                            <a:fillRect/>
                          </a:stretch>
                        </pic:blipFill>
                        <pic:spPr>
                          <a:xfrm>
                            <a:off x="0" y="0"/>
                            <a:ext cx="2894290" cy="2097592"/>
                          </a:xfrm>
                          <a:prstGeom prst="rect">
                            <a:avLst/>
                          </a:prstGeom>
                          <a:noFill/>
                          <a:ln>
                            <a:noFill/>
                          </a:ln>
                        </pic:spPr>
                      </pic:pic>
                    </a:graphicData>
                  </a:graphic>
                </wp:inline>
              </w:drawing>
            </w:r>
          </w:p>
        </w:tc>
      </w:tr>
    </w:tbl>
    <w:p>
      <w:pPr>
        <w:rPr>
          <w:rFonts w:eastAsia="新細明體"/>
        </w:rPr>
      </w:pPr>
      <w:r>
        <w:rPr>
          <w:rFonts w:eastAsia="新細明體"/>
        </w:rPr>
        <w:br w:type="page"/>
      </w:r>
    </w:p>
    <w:p>
      <w:pPr>
        <w:tabs>
          <w:tab w:val="left" w:pos="913"/>
        </w:tabs>
        <w:spacing w:line="360" w:lineRule="auto"/>
        <w:ind w:left="1134" w:leftChars="296" w:hanging="424"/>
        <w:rPr>
          <w:rFonts w:eastAsia="新細明體"/>
        </w:rPr>
      </w:pPr>
      <w:r>
        <w:rPr>
          <w:rFonts w:hint="eastAsia" w:eastAsia="新細明體"/>
        </w:rPr>
        <w:t>四</w:t>
      </w:r>
      <w:r>
        <w:rPr>
          <w:rFonts w:eastAsia="新細明體"/>
        </w:rPr>
        <w:t>、</w:t>
      </w:r>
      <w:r>
        <w:rPr>
          <w:rFonts w:hint="eastAsia" w:eastAsia="新細明體"/>
        </w:rPr>
        <w:t>綜合項目的第二級調整結果如下：</w:t>
      </w:r>
    </w:p>
    <w:p>
      <w:pPr>
        <w:tabs>
          <w:tab w:val="left" w:pos="913"/>
        </w:tabs>
        <w:spacing w:line="360" w:lineRule="auto"/>
        <w:ind w:left="1134" w:leftChars="296" w:hanging="424"/>
        <w:rPr>
          <w:rFonts w:eastAsia="新細明體"/>
        </w:rPr>
      </w:pPr>
      <w:r>
        <w:rPr>
          <w:rFonts w:hint="eastAsia" w:eastAsia="新細明體"/>
        </w:rPr>
        <w:br w:type="textWrapping"/>
      </w:r>
      <w:r>
        <w:rPr>
          <w:rFonts w:eastAsia="新細明體"/>
        </w:rPr>
        <w:t>A</w:t>
      </w:r>
      <w:r>
        <w:rPr>
          <w:rFonts w:hint="eastAsia" w:eastAsia="新細明體"/>
        </w:rPr>
        <w:t>模型配合第二級預處理函式：</w:t>
      </w:r>
    </w:p>
    <w:p>
      <w:pPr>
        <w:tabs>
          <w:tab w:val="left" w:pos="913"/>
        </w:tabs>
        <w:spacing w:line="360" w:lineRule="auto"/>
        <w:ind w:left="1133" w:leftChars="472"/>
        <w:rPr>
          <w:rFonts w:eastAsia="新細明體"/>
        </w:rPr>
      </w:pPr>
      <w:r>
        <w:rPr>
          <w:rFonts w:hint="eastAsia" w:eastAsia="新細明體"/>
        </w:rPr>
        <w:t>（實驗組）準確度：0</w:t>
      </w:r>
      <w:r>
        <w:rPr>
          <w:rFonts w:eastAsia="新細明體"/>
        </w:rPr>
        <w:t>.7548</w:t>
      </w:r>
    </w:p>
    <w:tbl>
      <w:tblPr>
        <w:tblStyle w:val="9"/>
        <w:tblW w:w="96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78"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776"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78" w:type="dxa"/>
          </w:tcPr>
          <w:p>
            <w:pPr>
              <w:tabs>
                <w:tab w:val="left" w:pos="913"/>
              </w:tabs>
              <w:spacing w:line="360" w:lineRule="auto"/>
              <w:jc w:val="both"/>
              <w:rPr>
                <w:sz w:val="20"/>
                <w:szCs w:val="20"/>
              </w:rPr>
            </w:pPr>
            <w:r>
              <w:rPr>
                <w:sz w:val="20"/>
                <w:szCs w:val="20"/>
              </w:rPr>
              <w:drawing>
                <wp:inline distT="0" distB="0" distL="114300" distR="114300">
                  <wp:extent cx="2935605" cy="2201545"/>
                  <wp:effectExtent l="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39581" cy="2204686"/>
                          </a:xfrm>
                          <a:prstGeom prst="rect">
                            <a:avLst/>
                          </a:prstGeom>
                          <a:noFill/>
                          <a:ln>
                            <a:noFill/>
                          </a:ln>
                        </pic:spPr>
                      </pic:pic>
                    </a:graphicData>
                  </a:graphic>
                </wp:inline>
              </w:drawing>
            </w:r>
          </w:p>
        </w:tc>
        <w:tc>
          <w:tcPr>
            <w:tcW w:w="4776" w:type="dxa"/>
          </w:tcPr>
          <w:p>
            <w:pPr>
              <w:tabs>
                <w:tab w:val="left" w:pos="913"/>
              </w:tabs>
              <w:spacing w:line="360" w:lineRule="auto"/>
              <w:jc w:val="both"/>
              <w:rPr>
                <w:sz w:val="20"/>
                <w:szCs w:val="20"/>
              </w:rPr>
            </w:pPr>
            <w:r>
              <w:rPr>
                <w:sz w:val="20"/>
                <w:szCs w:val="20"/>
              </w:rPr>
              <w:drawing>
                <wp:inline distT="0" distB="0" distL="114300" distR="114300">
                  <wp:extent cx="2891155" cy="2168525"/>
                  <wp:effectExtent l="0" t="0" r="4445" b="3175"/>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97914" cy="2173435"/>
                          </a:xfrm>
                          <a:prstGeom prst="rect">
                            <a:avLst/>
                          </a:prstGeom>
                          <a:noFill/>
                          <a:ln>
                            <a:noFill/>
                          </a:ln>
                        </pic:spPr>
                      </pic:pic>
                    </a:graphicData>
                  </a:graphic>
                </wp:inline>
              </w:drawing>
            </w:r>
          </w:p>
        </w:tc>
      </w:tr>
    </w:tbl>
    <w:p>
      <w:pPr>
        <w:tabs>
          <w:tab w:val="left" w:pos="913"/>
        </w:tabs>
        <w:spacing w:line="360" w:lineRule="auto"/>
        <w:rPr>
          <w:rFonts w:eastAsia="新細明體"/>
        </w:rPr>
      </w:pPr>
    </w:p>
    <w:p>
      <w:pPr>
        <w:tabs>
          <w:tab w:val="left" w:pos="913"/>
        </w:tabs>
        <w:spacing w:line="360" w:lineRule="auto"/>
        <w:ind w:left="1133" w:leftChars="472"/>
        <w:rPr>
          <w:rFonts w:eastAsia="新細明體"/>
        </w:rPr>
      </w:pPr>
      <w:r>
        <w:rPr>
          <w:rFonts w:eastAsia="新細明體"/>
        </w:rPr>
        <w:t>B</w:t>
      </w:r>
      <w:r>
        <w:rPr>
          <w:rFonts w:hint="eastAsia" w:eastAsia="新細明體"/>
        </w:rPr>
        <w:t>模型配合第二級預處理函式：</w:t>
      </w:r>
    </w:p>
    <w:p>
      <w:pPr>
        <w:tabs>
          <w:tab w:val="left" w:pos="913"/>
        </w:tabs>
        <w:spacing w:line="360" w:lineRule="auto"/>
        <w:ind w:left="1133" w:leftChars="472"/>
        <w:rPr>
          <w:rFonts w:eastAsia="新細明體"/>
        </w:rPr>
      </w:pPr>
      <w:r>
        <w:rPr>
          <w:rFonts w:hint="eastAsia" w:eastAsia="新細明體"/>
        </w:rPr>
        <w:t>（實驗組）準確度：0</w:t>
      </w:r>
      <w:r>
        <w:rPr>
          <w:rFonts w:eastAsia="新細明體"/>
        </w:rPr>
        <w:t>.7692</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78"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744"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3"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813050" cy="1986915"/>
                  <wp:effectExtent l="0" t="0" r="0" b="0"/>
                  <wp:docPr id="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2"/>
                          <pic:cNvPicPr>
                            <a:picLocks noChangeAspect="1"/>
                          </pic:cNvPicPr>
                        </pic:nvPicPr>
                        <pic:blipFill>
                          <a:blip r:embed="rId29">
                            <a:extLst>
                              <a:ext uri="{28A0092B-C50C-407E-A947-70E740481C1C}">
                                <a14:useLocalDpi xmlns:a14="http://schemas.microsoft.com/office/drawing/2010/main" val="0"/>
                              </a:ext>
                            </a:extLst>
                          </a:blip>
                          <a:srcRect t="2911" b="2911"/>
                          <a:stretch>
                            <a:fillRect/>
                          </a:stretch>
                        </pic:blipFill>
                        <pic:spPr>
                          <a:xfrm>
                            <a:off x="0" y="0"/>
                            <a:ext cx="2821237" cy="1992737"/>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839085" cy="2005330"/>
                  <wp:effectExtent l="0" t="0" r="5715" b="1270"/>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3"/>
                          <pic:cNvPicPr>
                            <a:picLocks noChangeAspect="1"/>
                          </pic:cNvPicPr>
                        </pic:nvPicPr>
                        <pic:blipFill>
                          <a:blip r:embed="rId30">
                            <a:extLst>
                              <a:ext uri="{28A0092B-C50C-407E-A947-70E740481C1C}">
                                <a14:useLocalDpi xmlns:a14="http://schemas.microsoft.com/office/drawing/2010/main" val="0"/>
                              </a:ext>
                            </a:extLst>
                          </a:blip>
                          <a:srcRect t="2903" b="2903"/>
                          <a:stretch>
                            <a:fillRect/>
                          </a:stretch>
                        </pic:blipFill>
                        <pic:spPr>
                          <a:xfrm>
                            <a:off x="0" y="0"/>
                            <a:ext cx="2845812" cy="2010439"/>
                          </a:xfrm>
                          <a:prstGeom prst="rect">
                            <a:avLst/>
                          </a:prstGeom>
                          <a:noFill/>
                          <a:ln>
                            <a:noFill/>
                          </a:ln>
                        </pic:spPr>
                      </pic:pic>
                    </a:graphicData>
                  </a:graphic>
                </wp:inline>
              </w:drawing>
            </w:r>
          </w:p>
        </w:tc>
      </w:tr>
    </w:tbl>
    <w:p>
      <w:pPr>
        <w:rPr>
          <w:rFonts w:eastAsia="新細明體"/>
        </w:rPr>
      </w:pPr>
      <w:r>
        <w:rPr>
          <w:rFonts w:eastAsia="新細明體"/>
        </w:rPr>
        <w:br w:type="page"/>
      </w:r>
    </w:p>
    <w:p>
      <w:pPr>
        <w:tabs>
          <w:tab w:val="left" w:pos="913"/>
        </w:tabs>
        <w:spacing w:line="360" w:lineRule="auto"/>
        <w:ind w:left="1133" w:leftChars="472"/>
        <w:rPr>
          <w:rFonts w:eastAsia="新細明體"/>
        </w:rPr>
      </w:pPr>
      <w:r>
        <w:rPr>
          <w:rFonts w:eastAsia="新細明體"/>
        </w:rPr>
        <w:t>C</w:t>
      </w:r>
      <w:r>
        <w:rPr>
          <w:rFonts w:hint="eastAsia" w:eastAsia="新細明體"/>
        </w:rPr>
        <w:t>模型配合第二級預處理函式：</w:t>
      </w:r>
    </w:p>
    <w:p>
      <w:pPr>
        <w:tabs>
          <w:tab w:val="left" w:pos="913"/>
        </w:tabs>
        <w:spacing w:line="360" w:lineRule="auto"/>
        <w:ind w:left="1133" w:leftChars="472"/>
        <w:rPr>
          <w:rFonts w:eastAsia="新細明體"/>
        </w:rPr>
      </w:pPr>
      <w:r>
        <w:rPr>
          <w:rFonts w:hint="eastAsia" w:eastAsia="新細明體"/>
        </w:rPr>
        <w:t>（實驗組）準確度：0</w:t>
      </w:r>
      <w:r>
        <w:rPr>
          <w:rFonts w:eastAsia="新細明體"/>
        </w:rPr>
        <w:t>.7948</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78"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744"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4"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753360" cy="1951990"/>
                  <wp:effectExtent l="0" t="0" r="2540" b="3810"/>
                  <wp:docPr id="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8"/>
                          <pic:cNvPicPr>
                            <a:picLocks noChangeAspect="1"/>
                          </pic:cNvPicPr>
                        </pic:nvPicPr>
                        <pic:blipFill>
                          <a:blip r:embed="rId31">
                            <a:extLst>
                              <a:ext uri="{28A0092B-C50C-407E-A947-70E740481C1C}">
                                <a14:useLocalDpi xmlns:a14="http://schemas.microsoft.com/office/drawing/2010/main" val="0"/>
                              </a:ext>
                            </a:extLst>
                          </a:blip>
                          <a:srcRect t="2734" b="2734"/>
                          <a:stretch>
                            <a:fillRect/>
                          </a:stretch>
                        </pic:blipFill>
                        <pic:spPr>
                          <a:xfrm>
                            <a:off x="0" y="0"/>
                            <a:ext cx="2753740" cy="1952392"/>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860675" cy="2005330"/>
                  <wp:effectExtent l="0" t="0" r="0" b="127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9"/>
                          <pic:cNvPicPr>
                            <a:picLocks noChangeAspect="1"/>
                          </pic:cNvPicPr>
                        </pic:nvPicPr>
                        <pic:blipFill>
                          <a:blip r:embed="rId32">
                            <a:extLst>
                              <a:ext uri="{28A0092B-C50C-407E-A947-70E740481C1C}">
                                <a14:useLocalDpi xmlns:a14="http://schemas.microsoft.com/office/drawing/2010/main" val="0"/>
                              </a:ext>
                            </a:extLst>
                          </a:blip>
                          <a:srcRect t="3266" b="3266"/>
                          <a:stretch>
                            <a:fillRect/>
                          </a:stretch>
                        </pic:blipFill>
                        <pic:spPr>
                          <a:xfrm>
                            <a:off x="0" y="0"/>
                            <a:ext cx="2862998" cy="2006981"/>
                          </a:xfrm>
                          <a:prstGeom prst="rect">
                            <a:avLst/>
                          </a:prstGeom>
                          <a:noFill/>
                          <a:ln>
                            <a:noFill/>
                          </a:ln>
                        </pic:spPr>
                      </pic:pic>
                    </a:graphicData>
                  </a:graphic>
                </wp:inline>
              </w:drawing>
            </w:r>
          </w:p>
        </w:tc>
      </w:tr>
    </w:tbl>
    <w:p>
      <w:pPr>
        <w:tabs>
          <w:tab w:val="left" w:pos="913"/>
        </w:tabs>
        <w:spacing w:line="360" w:lineRule="auto"/>
        <w:rPr>
          <w:rFonts w:eastAsia="新細明體"/>
        </w:rPr>
      </w:pPr>
    </w:p>
    <w:p>
      <w:pPr>
        <w:tabs>
          <w:tab w:val="left" w:pos="913"/>
        </w:tabs>
        <w:spacing w:line="360" w:lineRule="auto"/>
        <w:ind w:left="1133" w:leftChars="472"/>
        <w:rPr>
          <w:rFonts w:eastAsia="新細明體"/>
        </w:rPr>
      </w:pPr>
      <w:r>
        <w:rPr>
          <w:rFonts w:eastAsia="新細明體"/>
        </w:rPr>
        <w:t>D</w:t>
      </w:r>
      <w:r>
        <w:rPr>
          <w:rFonts w:hint="eastAsia" w:eastAsia="新細明體"/>
        </w:rPr>
        <w:t>模型配合第二級預處理函式：</w:t>
      </w:r>
    </w:p>
    <w:p>
      <w:pPr>
        <w:tabs>
          <w:tab w:val="left" w:pos="913"/>
        </w:tabs>
        <w:spacing w:line="360" w:lineRule="auto"/>
        <w:ind w:left="1133" w:leftChars="472"/>
        <w:rPr>
          <w:rFonts w:eastAsia="新細明體"/>
        </w:rPr>
      </w:pPr>
      <w:r>
        <w:rPr>
          <w:rFonts w:hint="eastAsia" w:eastAsia="新細明體"/>
        </w:rPr>
        <w:t>（實驗組）準確度：</w:t>
      </w:r>
      <w:r>
        <w:rPr>
          <w:rFonts w:eastAsia="新細明體"/>
        </w:rPr>
        <w:t>0.7961</w:t>
      </w:r>
    </w:p>
    <w:tbl>
      <w:tblPr>
        <w:tblStyle w:val="9"/>
        <w:tblW w:w="98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75"/>
        <w:gridCol w:w="4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75"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873"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2" w:hRule="atLeast"/>
        </w:trPr>
        <w:tc>
          <w:tcPr>
            <w:tcW w:w="4975" w:type="dxa"/>
          </w:tcPr>
          <w:p>
            <w:pPr>
              <w:tabs>
                <w:tab w:val="left" w:pos="913"/>
              </w:tabs>
              <w:spacing w:line="360" w:lineRule="auto"/>
              <w:jc w:val="center"/>
              <w:rPr>
                <w:sz w:val="20"/>
                <w:szCs w:val="20"/>
              </w:rPr>
            </w:pPr>
            <w:r>
              <w:rPr>
                <w:sz w:val="20"/>
                <w:szCs w:val="20"/>
              </w:rPr>
              <w:drawing>
                <wp:inline distT="0" distB="0" distL="114300" distR="114300">
                  <wp:extent cx="3049905" cy="2250440"/>
                  <wp:effectExtent l="0" t="0" r="0" b="0"/>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4"/>
                          <pic:cNvPicPr>
                            <a:picLocks noChangeAspect="1"/>
                          </pic:cNvPicPr>
                        </pic:nvPicPr>
                        <pic:blipFill>
                          <a:blip r:embed="rId33">
                            <a:extLst>
                              <a:ext uri="{28A0092B-C50C-407E-A947-70E740481C1C}">
                                <a14:useLocalDpi xmlns:a14="http://schemas.microsoft.com/office/drawing/2010/main" val="0"/>
                              </a:ext>
                            </a:extLst>
                          </a:blip>
                          <a:srcRect t="801" b="801"/>
                          <a:stretch>
                            <a:fillRect/>
                          </a:stretch>
                        </pic:blipFill>
                        <pic:spPr>
                          <a:xfrm>
                            <a:off x="0" y="0"/>
                            <a:ext cx="3050000" cy="2250876"/>
                          </a:xfrm>
                          <a:prstGeom prst="rect">
                            <a:avLst/>
                          </a:prstGeom>
                          <a:noFill/>
                          <a:ln>
                            <a:noFill/>
                          </a:ln>
                        </pic:spPr>
                      </pic:pic>
                    </a:graphicData>
                  </a:graphic>
                </wp:inline>
              </w:drawing>
            </w:r>
          </w:p>
        </w:tc>
        <w:tc>
          <w:tcPr>
            <w:tcW w:w="4873" w:type="dxa"/>
          </w:tcPr>
          <w:p>
            <w:pPr>
              <w:tabs>
                <w:tab w:val="left" w:pos="913"/>
              </w:tabs>
              <w:spacing w:line="360" w:lineRule="auto"/>
              <w:jc w:val="center"/>
              <w:rPr>
                <w:sz w:val="20"/>
                <w:szCs w:val="20"/>
              </w:rPr>
            </w:pPr>
            <w:r>
              <w:rPr>
                <w:sz w:val="20"/>
                <w:szCs w:val="20"/>
              </w:rPr>
              <w:drawing>
                <wp:inline distT="0" distB="0" distL="114300" distR="114300">
                  <wp:extent cx="2981325" cy="2131695"/>
                  <wp:effectExtent l="0" t="0" r="3175" b="1905"/>
                  <wp:docPr id="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6"/>
                          <pic:cNvPicPr>
                            <a:picLocks noChangeAspect="1"/>
                          </pic:cNvPicPr>
                        </pic:nvPicPr>
                        <pic:blipFill>
                          <a:blip r:embed="rId34">
                            <a:extLst>
                              <a:ext uri="{28A0092B-C50C-407E-A947-70E740481C1C}">
                                <a14:useLocalDpi xmlns:a14="http://schemas.microsoft.com/office/drawing/2010/main" val="0"/>
                              </a:ext>
                            </a:extLst>
                          </a:blip>
                          <a:srcRect t="2338" b="2338"/>
                          <a:stretch>
                            <a:fillRect/>
                          </a:stretch>
                        </pic:blipFill>
                        <pic:spPr>
                          <a:xfrm>
                            <a:off x="0" y="0"/>
                            <a:ext cx="2981714" cy="2131720"/>
                          </a:xfrm>
                          <a:prstGeom prst="rect">
                            <a:avLst/>
                          </a:prstGeom>
                          <a:noFill/>
                          <a:ln>
                            <a:noFill/>
                          </a:ln>
                        </pic:spPr>
                      </pic:pic>
                    </a:graphicData>
                  </a:graphic>
                </wp:inline>
              </w:drawing>
            </w:r>
          </w:p>
        </w:tc>
      </w:tr>
    </w:tbl>
    <w:p>
      <w:pPr>
        <w:rPr>
          <w:rFonts w:eastAsia="新細明體"/>
        </w:rPr>
      </w:pPr>
      <w:r>
        <w:rPr>
          <w:rFonts w:eastAsia="新細明體"/>
        </w:rPr>
        <w:br w:type="page"/>
      </w:r>
    </w:p>
    <w:p>
      <w:pPr>
        <w:tabs>
          <w:tab w:val="left" w:pos="913"/>
        </w:tabs>
        <w:spacing w:line="360" w:lineRule="auto"/>
        <w:ind w:left="1134" w:leftChars="296" w:hanging="424"/>
        <w:rPr>
          <w:rFonts w:eastAsia="新細明體"/>
        </w:rPr>
      </w:pPr>
      <w:r>
        <w:rPr>
          <w:rFonts w:hint="eastAsia" w:eastAsia="新細明體"/>
        </w:rPr>
        <w:t>五</w:t>
      </w:r>
      <w:r>
        <w:rPr>
          <w:rFonts w:eastAsia="新細明體"/>
        </w:rPr>
        <w:t>、</w:t>
      </w:r>
      <w:r>
        <w:rPr>
          <w:rFonts w:hint="eastAsia" w:eastAsia="新細明體"/>
        </w:rPr>
        <w:t>綜合項目的第三級調整結果如下：</w:t>
      </w:r>
    </w:p>
    <w:p>
      <w:pPr>
        <w:tabs>
          <w:tab w:val="left" w:pos="913"/>
        </w:tabs>
        <w:spacing w:line="360" w:lineRule="auto"/>
        <w:ind w:left="1133" w:leftChars="472"/>
        <w:rPr>
          <w:rFonts w:eastAsia="新細明體"/>
        </w:rPr>
      </w:pPr>
    </w:p>
    <w:p>
      <w:pPr>
        <w:tabs>
          <w:tab w:val="left" w:pos="913"/>
        </w:tabs>
        <w:spacing w:line="360" w:lineRule="auto"/>
        <w:ind w:left="1133" w:leftChars="472"/>
        <w:rPr>
          <w:rFonts w:eastAsia="新細明體"/>
        </w:rPr>
      </w:pPr>
      <w:r>
        <w:rPr>
          <w:rFonts w:hint="eastAsia" w:eastAsia="新細明體"/>
        </w:rPr>
        <w:t>A模型配合第三級預處理函式：</w:t>
      </w:r>
    </w:p>
    <w:p>
      <w:pPr>
        <w:tabs>
          <w:tab w:val="left" w:pos="913"/>
        </w:tabs>
        <w:spacing w:line="360" w:lineRule="auto"/>
        <w:ind w:left="1133" w:leftChars="472"/>
        <w:rPr>
          <w:rFonts w:eastAsia="新細明體"/>
        </w:rPr>
      </w:pPr>
      <w:r>
        <w:rPr>
          <w:rFonts w:hint="eastAsia" w:eastAsia="新細明體"/>
        </w:rPr>
        <w:t>（實驗組）測試集正確率：</w:t>
      </w:r>
      <w:r>
        <w:rPr>
          <w:rFonts w:eastAsia="新細明體"/>
        </w:rPr>
        <w:t>0.5621</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78"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744"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4"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734945" cy="1924685"/>
                  <wp:effectExtent l="0" t="0" r="0" b="5715"/>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8"/>
                          <pic:cNvPicPr>
                            <a:picLocks noChangeAspect="1"/>
                          </pic:cNvPicPr>
                        </pic:nvPicPr>
                        <pic:blipFill>
                          <a:blip r:embed="rId35">
                            <a:extLst>
                              <a:ext uri="{28A0092B-C50C-407E-A947-70E740481C1C}">
                                <a14:useLocalDpi xmlns:a14="http://schemas.microsoft.com/office/drawing/2010/main" val="0"/>
                              </a:ext>
                            </a:extLst>
                          </a:blip>
                          <a:srcRect t="3084" b="3084"/>
                          <a:stretch>
                            <a:fillRect/>
                          </a:stretch>
                        </pic:blipFill>
                        <pic:spPr>
                          <a:xfrm>
                            <a:off x="0" y="0"/>
                            <a:ext cx="2734949" cy="1924705"/>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601595" cy="1861820"/>
                  <wp:effectExtent l="0" t="0" r="1905" b="508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9"/>
                          <pic:cNvPicPr>
                            <a:picLocks noChangeAspect="1"/>
                          </pic:cNvPicPr>
                        </pic:nvPicPr>
                        <pic:blipFill>
                          <a:blip r:embed="rId36" cstate="print">
                            <a:extLst>
                              <a:ext uri="{28A0092B-C50C-407E-A947-70E740481C1C}">
                                <a14:useLocalDpi xmlns:a14="http://schemas.microsoft.com/office/drawing/2010/main" val="0"/>
                              </a:ext>
                            </a:extLst>
                          </a:blip>
                          <a:srcRect t="2284" b="2284"/>
                          <a:stretch>
                            <a:fillRect/>
                          </a:stretch>
                        </pic:blipFill>
                        <pic:spPr>
                          <a:xfrm>
                            <a:off x="0" y="0"/>
                            <a:ext cx="2602056" cy="1862393"/>
                          </a:xfrm>
                          <a:prstGeom prst="rect">
                            <a:avLst/>
                          </a:prstGeom>
                          <a:noFill/>
                          <a:ln>
                            <a:noFill/>
                          </a:ln>
                        </pic:spPr>
                      </pic:pic>
                    </a:graphicData>
                  </a:graphic>
                </wp:inline>
              </w:drawing>
            </w:r>
          </w:p>
        </w:tc>
      </w:tr>
    </w:tbl>
    <w:p>
      <w:pPr>
        <w:tabs>
          <w:tab w:val="left" w:pos="913"/>
        </w:tabs>
        <w:spacing w:line="360" w:lineRule="auto"/>
        <w:rPr>
          <w:rFonts w:eastAsia="新細明體"/>
        </w:rPr>
      </w:pPr>
    </w:p>
    <w:p>
      <w:pPr>
        <w:tabs>
          <w:tab w:val="left" w:pos="913"/>
        </w:tabs>
        <w:spacing w:line="360" w:lineRule="auto"/>
        <w:ind w:left="1133" w:leftChars="472"/>
        <w:rPr>
          <w:rFonts w:eastAsia="新細明體"/>
        </w:rPr>
      </w:pPr>
      <w:r>
        <w:rPr>
          <w:rFonts w:eastAsia="新細明體"/>
        </w:rPr>
        <w:t>B</w:t>
      </w:r>
      <w:r>
        <w:rPr>
          <w:rFonts w:hint="eastAsia" w:eastAsia="新細明體"/>
        </w:rPr>
        <w:t>模型配合第三級預處理函式：</w:t>
      </w:r>
    </w:p>
    <w:p>
      <w:pPr>
        <w:tabs>
          <w:tab w:val="left" w:pos="913"/>
        </w:tabs>
        <w:spacing w:line="360" w:lineRule="auto"/>
        <w:ind w:left="1133" w:leftChars="472"/>
        <w:rPr>
          <w:rFonts w:eastAsia="新細明體"/>
        </w:rPr>
      </w:pPr>
      <w:r>
        <w:rPr>
          <w:rFonts w:hint="eastAsia" w:eastAsia="新細明體"/>
        </w:rPr>
        <w:t>（實驗組）測試集正確率：0</w:t>
      </w:r>
      <w:r>
        <w:rPr>
          <w:rFonts w:eastAsia="新細明體"/>
        </w:rPr>
        <w:t>.5389</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78"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744"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8"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715260" cy="1821815"/>
                  <wp:effectExtent l="0" t="0" r="2540" b="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4"/>
                          <pic:cNvPicPr>
                            <a:picLocks noChangeAspect="1"/>
                          </pic:cNvPicPr>
                        </pic:nvPicPr>
                        <pic:blipFill>
                          <a:blip r:embed="rId37">
                            <a:extLst>
                              <a:ext uri="{28A0092B-C50C-407E-A947-70E740481C1C}">
                                <a14:useLocalDpi xmlns:a14="http://schemas.microsoft.com/office/drawing/2010/main" val="0"/>
                              </a:ext>
                            </a:extLst>
                          </a:blip>
                          <a:srcRect t="5264" b="5264"/>
                          <a:stretch>
                            <a:fillRect/>
                          </a:stretch>
                        </pic:blipFill>
                        <pic:spPr>
                          <a:xfrm>
                            <a:off x="0" y="0"/>
                            <a:ext cx="2715408" cy="1822128"/>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738755" cy="1805940"/>
                  <wp:effectExtent l="0" t="0" r="4445" b="0"/>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5"/>
                          <pic:cNvPicPr>
                            <a:picLocks noChangeAspect="1"/>
                          </pic:cNvPicPr>
                        </pic:nvPicPr>
                        <pic:blipFill>
                          <a:blip r:embed="rId38">
                            <a:extLst>
                              <a:ext uri="{28A0092B-C50C-407E-A947-70E740481C1C}">
                                <a14:useLocalDpi xmlns:a14="http://schemas.microsoft.com/office/drawing/2010/main" val="0"/>
                              </a:ext>
                            </a:extLst>
                          </a:blip>
                          <a:srcRect t="6032" b="6032"/>
                          <a:stretch>
                            <a:fillRect/>
                          </a:stretch>
                        </pic:blipFill>
                        <pic:spPr>
                          <a:xfrm>
                            <a:off x="0" y="0"/>
                            <a:ext cx="2739089" cy="1806493"/>
                          </a:xfrm>
                          <a:prstGeom prst="rect">
                            <a:avLst/>
                          </a:prstGeom>
                          <a:noFill/>
                          <a:ln>
                            <a:noFill/>
                          </a:ln>
                        </pic:spPr>
                      </pic:pic>
                    </a:graphicData>
                  </a:graphic>
                </wp:inline>
              </w:drawing>
            </w:r>
          </w:p>
        </w:tc>
      </w:tr>
    </w:tbl>
    <w:p>
      <w:pPr>
        <w:rPr>
          <w:rFonts w:eastAsia="新細明體"/>
        </w:rPr>
      </w:pPr>
      <w:r>
        <w:rPr>
          <w:rFonts w:eastAsia="新細明體"/>
        </w:rPr>
        <w:br w:type="page"/>
      </w:r>
    </w:p>
    <w:p>
      <w:pPr>
        <w:tabs>
          <w:tab w:val="left" w:pos="913"/>
        </w:tabs>
        <w:spacing w:line="360" w:lineRule="auto"/>
        <w:ind w:left="1133" w:leftChars="472"/>
        <w:rPr>
          <w:rFonts w:eastAsia="新細明體"/>
        </w:rPr>
      </w:pPr>
    </w:p>
    <w:p>
      <w:pPr>
        <w:tabs>
          <w:tab w:val="left" w:pos="913"/>
        </w:tabs>
        <w:spacing w:line="360" w:lineRule="auto"/>
        <w:ind w:left="1133" w:leftChars="472"/>
        <w:rPr>
          <w:rFonts w:eastAsia="新細明體"/>
        </w:rPr>
      </w:pPr>
      <w:r>
        <w:rPr>
          <w:rFonts w:eastAsia="新細明體"/>
        </w:rPr>
        <w:t>C</w:t>
      </w:r>
      <w:r>
        <w:rPr>
          <w:rFonts w:hint="eastAsia" w:eastAsia="新細明體"/>
        </w:rPr>
        <w:t>模型配合第三級預處理函式：</w:t>
      </w:r>
    </w:p>
    <w:p>
      <w:pPr>
        <w:tabs>
          <w:tab w:val="left" w:pos="913"/>
        </w:tabs>
        <w:spacing w:line="360" w:lineRule="auto"/>
        <w:ind w:left="1133" w:leftChars="472"/>
        <w:rPr>
          <w:rFonts w:eastAsia="新細明體"/>
        </w:rPr>
      </w:pPr>
      <w:r>
        <w:rPr>
          <w:rFonts w:hint="eastAsia" w:eastAsia="新細明體"/>
        </w:rPr>
        <w:t>（實驗組）測試集正確率：0</w:t>
      </w:r>
      <w:r>
        <w:rPr>
          <w:rFonts w:eastAsia="新細明體"/>
        </w:rPr>
        <w:t>.6204</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78"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744"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83"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470150" cy="1755775"/>
                  <wp:effectExtent l="0" t="0" r="6350" b="0"/>
                  <wp:docPr id="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0"/>
                          <pic:cNvPicPr>
                            <a:picLocks noChangeAspect="1"/>
                          </pic:cNvPicPr>
                        </pic:nvPicPr>
                        <pic:blipFill>
                          <a:blip r:embed="rId39" cstate="print">
                            <a:extLst>
                              <a:ext uri="{28A0092B-C50C-407E-A947-70E740481C1C}">
                                <a14:useLocalDpi xmlns:a14="http://schemas.microsoft.com/office/drawing/2010/main" val="0"/>
                              </a:ext>
                            </a:extLst>
                          </a:blip>
                          <a:srcRect t="2617" b="2617"/>
                          <a:stretch>
                            <a:fillRect/>
                          </a:stretch>
                        </pic:blipFill>
                        <pic:spPr>
                          <a:xfrm>
                            <a:off x="0" y="0"/>
                            <a:ext cx="2470501" cy="1755894"/>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458085" cy="1727835"/>
                  <wp:effectExtent l="0" t="0" r="5715" b="0"/>
                  <wp:docPr id="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1"/>
                          <pic:cNvPicPr>
                            <a:picLocks noChangeAspect="1"/>
                          </pic:cNvPicPr>
                        </pic:nvPicPr>
                        <pic:blipFill>
                          <a:blip r:embed="rId40" cstate="print">
                            <a:extLst>
                              <a:ext uri="{28A0092B-C50C-407E-A947-70E740481C1C}">
                                <a14:useLocalDpi xmlns:a14="http://schemas.microsoft.com/office/drawing/2010/main" val="0"/>
                              </a:ext>
                            </a:extLst>
                          </a:blip>
                          <a:srcRect t="3141" b="3141"/>
                          <a:stretch>
                            <a:fillRect/>
                          </a:stretch>
                        </pic:blipFill>
                        <pic:spPr>
                          <a:xfrm>
                            <a:off x="0" y="0"/>
                            <a:ext cx="2458483" cy="1728045"/>
                          </a:xfrm>
                          <a:prstGeom prst="rect">
                            <a:avLst/>
                          </a:prstGeom>
                          <a:noFill/>
                          <a:ln>
                            <a:noFill/>
                          </a:ln>
                        </pic:spPr>
                      </pic:pic>
                    </a:graphicData>
                  </a:graphic>
                </wp:inline>
              </w:drawing>
            </w:r>
          </w:p>
        </w:tc>
      </w:tr>
    </w:tbl>
    <w:p>
      <w:pPr>
        <w:tabs>
          <w:tab w:val="left" w:pos="913"/>
        </w:tabs>
        <w:spacing w:line="360" w:lineRule="auto"/>
        <w:ind w:left="1133" w:leftChars="472"/>
        <w:rPr>
          <w:rFonts w:eastAsia="新細明體"/>
        </w:rPr>
      </w:pPr>
    </w:p>
    <w:p>
      <w:pPr>
        <w:tabs>
          <w:tab w:val="left" w:pos="913"/>
        </w:tabs>
        <w:spacing w:line="360" w:lineRule="auto"/>
        <w:ind w:left="1133" w:leftChars="472"/>
        <w:rPr>
          <w:rFonts w:eastAsia="新細明體"/>
        </w:rPr>
      </w:pPr>
      <w:r>
        <w:rPr>
          <w:rFonts w:eastAsia="新細明體"/>
        </w:rPr>
        <w:t>D</w:t>
      </w:r>
      <w:r>
        <w:rPr>
          <w:rFonts w:hint="eastAsia" w:eastAsia="新細明體"/>
        </w:rPr>
        <w:t>模型配合第三級預處理函式：</w:t>
      </w:r>
    </w:p>
    <w:p>
      <w:pPr>
        <w:tabs>
          <w:tab w:val="left" w:pos="913"/>
        </w:tabs>
        <w:spacing w:line="360" w:lineRule="auto"/>
        <w:ind w:left="1133" w:leftChars="472"/>
        <w:rPr>
          <w:rFonts w:eastAsia="新細明體"/>
        </w:rPr>
      </w:pPr>
      <w:r>
        <w:rPr>
          <w:rFonts w:hint="eastAsia" w:eastAsia="新細明體"/>
        </w:rPr>
        <w:t>（實驗組）測試集正確率：0</w:t>
      </w:r>
      <w:r>
        <w:rPr>
          <w:rFonts w:eastAsia="新細明體"/>
        </w:rPr>
        <w:t>.6061</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78"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744"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2"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903855" cy="2212340"/>
                  <wp:effectExtent l="0" t="0" r="4445" b="0"/>
                  <wp:docPr id="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7"/>
                          <pic:cNvPicPr>
                            <a:picLocks noChangeAspect="1"/>
                          </pic:cNvPicPr>
                        </pic:nvPicPr>
                        <pic:blipFill>
                          <a:blip r:embed="rId41">
                            <a:extLst>
                              <a:ext uri="{28A0092B-C50C-407E-A947-70E740481C1C}">
                                <a14:useLocalDpi xmlns:a14="http://schemas.microsoft.com/office/drawing/2010/main" val="0"/>
                              </a:ext>
                            </a:extLst>
                          </a:blip>
                          <a:srcRect l="773" r="773"/>
                          <a:stretch>
                            <a:fillRect/>
                          </a:stretch>
                        </pic:blipFill>
                        <pic:spPr>
                          <a:xfrm>
                            <a:off x="0" y="0"/>
                            <a:ext cx="2904431" cy="2212543"/>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813050" cy="2168525"/>
                  <wp:effectExtent l="0" t="0" r="6350" b="3175"/>
                  <wp:docPr id="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8"/>
                          <pic:cNvPicPr>
                            <a:picLocks noChangeAspect="1"/>
                          </pic:cNvPicPr>
                        </pic:nvPicPr>
                        <pic:blipFill>
                          <a:blip r:embed="rId42">
                            <a:extLst>
                              <a:ext uri="{28A0092B-C50C-407E-A947-70E740481C1C}">
                                <a14:useLocalDpi xmlns:a14="http://schemas.microsoft.com/office/drawing/2010/main" val="0"/>
                              </a:ext>
                            </a:extLst>
                          </a:blip>
                          <a:srcRect l="1351" r="1351"/>
                          <a:stretch>
                            <a:fillRect/>
                          </a:stretch>
                        </pic:blipFill>
                        <pic:spPr>
                          <a:xfrm>
                            <a:off x="0" y="0"/>
                            <a:ext cx="2813258" cy="2168527"/>
                          </a:xfrm>
                          <a:prstGeom prst="rect">
                            <a:avLst/>
                          </a:prstGeom>
                          <a:noFill/>
                          <a:ln>
                            <a:noFill/>
                          </a:ln>
                        </pic:spPr>
                      </pic:pic>
                    </a:graphicData>
                  </a:graphic>
                </wp:inline>
              </w:drawing>
            </w:r>
          </w:p>
        </w:tc>
      </w:tr>
    </w:tbl>
    <w:p>
      <w:pPr>
        <w:spacing w:before="180" w:after="180" w:line="360" w:lineRule="auto"/>
        <w:jc w:val="both"/>
        <w:rPr>
          <w:rFonts w:eastAsia="新細明體"/>
        </w:rPr>
      </w:pPr>
    </w:p>
    <w:p>
      <w:pPr>
        <w:spacing w:before="180" w:after="180" w:line="360" w:lineRule="auto"/>
        <w:ind w:left="1133" w:leftChars="472" w:firstLine="566" w:firstLineChars="236"/>
        <w:jc w:val="both"/>
        <w:rPr>
          <w:rFonts w:eastAsia="新細明體"/>
        </w:rPr>
      </w:pPr>
      <w:r>
        <w:rPr>
          <w:rFonts w:hint="eastAsia" w:eastAsia="新細明體"/>
        </w:rPr>
        <w:t xml:space="preserve">其中我們使用的訓練參數如下，驗證集分割10%，批次大小為250（一個批次計算一次 </w:t>
      </w:r>
      <w:r>
        <w:rPr>
          <w:rFonts w:eastAsia="新細明體"/>
        </w:rPr>
        <w:t>loss</w:t>
      </w:r>
      <w:r>
        <w:rPr>
          <w:rFonts w:hint="eastAsia" w:eastAsia="新細明體"/>
        </w:rPr>
        <w:t>）</w:t>
      </w:r>
      <w:r>
        <w:rPr>
          <w:rFonts w:eastAsia="新細明體"/>
        </w:rPr>
        <w:t>,</w:t>
      </w:r>
      <w:r>
        <w:rPr>
          <w:rFonts w:hint="eastAsia" w:eastAsia="新細明體"/>
        </w:rPr>
        <w:t>並且保存在訓練過程中驗證集正確率最高的那個時間下的模型，訓練回數200次。B模型(32_48)代表第一層捲積層</w:t>
      </w:r>
      <w:r>
        <w:rPr>
          <w:rFonts w:eastAsia="新細明體"/>
        </w:rPr>
        <w:t>kernal</w:t>
      </w:r>
      <w:r>
        <w:rPr>
          <w:rFonts w:hint="eastAsia" w:eastAsia="新細明體"/>
        </w:rPr>
        <w:t>數量為32個，全連接層一層有48個神經元。表格中為測試集正確率。</w:t>
      </w:r>
    </w:p>
    <w:tbl>
      <w:tblPr>
        <w:tblStyle w:val="9"/>
        <w:tblW w:w="98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8"/>
        <w:gridCol w:w="1088"/>
        <w:gridCol w:w="1924"/>
        <w:gridCol w:w="1910"/>
        <w:gridCol w:w="1910"/>
        <w:gridCol w:w="1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87" w:hRule="atLeast"/>
        </w:trPr>
        <w:tc>
          <w:tcPr>
            <w:tcW w:w="2176" w:type="dxa"/>
            <w:gridSpan w:val="2"/>
            <w:tcBorders>
              <w:bottom w:val="single" w:color="auto" w:sz="4" w:space="0"/>
            </w:tcBorders>
          </w:tcPr>
          <w:p>
            <w:pPr>
              <w:spacing w:before="180" w:after="180" w:line="360" w:lineRule="auto"/>
              <w:jc w:val="both"/>
              <w:rPr>
                <w:rFonts w:eastAsia="新細明體"/>
                <w:sz w:val="20"/>
                <w:szCs w:val="20"/>
              </w:rPr>
            </w:pPr>
            <w:r>
              <w:rPr>
                <w:rFonts w:hint="eastAsia" w:eastAsia="新細明體"/>
                <w:sz w:val="20"/>
                <w:szCs w:val="20"/>
              </w:rPr>
              <w:t>預處理函式等級</w:t>
            </w:r>
          </w:p>
        </w:tc>
        <w:tc>
          <w:tcPr>
            <w:tcW w:w="1924" w:type="dxa"/>
            <w:tcBorders>
              <w:bottom w:val="single" w:color="auto" w:sz="4" w:space="0"/>
            </w:tcBorders>
          </w:tcPr>
          <w:p>
            <w:pPr>
              <w:spacing w:before="180" w:after="180" w:line="360" w:lineRule="auto"/>
              <w:jc w:val="both"/>
              <w:rPr>
                <w:rFonts w:eastAsia="新細明體"/>
                <w:sz w:val="20"/>
                <w:szCs w:val="20"/>
              </w:rPr>
            </w:pPr>
            <w:r>
              <w:rPr>
                <w:rFonts w:hint="eastAsia" w:eastAsia="新細明體"/>
                <w:sz w:val="20"/>
                <w:szCs w:val="20"/>
              </w:rPr>
              <w:t>A模型(32_32)</w:t>
            </w:r>
          </w:p>
        </w:tc>
        <w:tc>
          <w:tcPr>
            <w:tcW w:w="1910" w:type="dxa"/>
            <w:tcBorders>
              <w:bottom w:val="single" w:color="auto" w:sz="4" w:space="0"/>
            </w:tcBorders>
          </w:tcPr>
          <w:p>
            <w:pPr>
              <w:spacing w:before="180" w:after="180" w:line="360" w:lineRule="auto"/>
              <w:jc w:val="both"/>
              <w:rPr>
                <w:rFonts w:eastAsia="新細明體"/>
                <w:sz w:val="20"/>
                <w:szCs w:val="20"/>
              </w:rPr>
            </w:pPr>
            <w:r>
              <w:rPr>
                <w:rFonts w:hint="eastAsia" w:eastAsia="新細明體"/>
                <w:sz w:val="20"/>
                <w:szCs w:val="20"/>
              </w:rPr>
              <w:t>B模型(32_48)</w:t>
            </w:r>
          </w:p>
        </w:tc>
        <w:tc>
          <w:tcPr>
            <w:tcW w:w="1910" w:type="dxa"/>
            <w:tcBorders>
              <w:bottom w:val="single" w:color="auto" w:sz="4" w:space="0"/>
            </w:tcBorders>
          </w:tcPr>
          <w:p>
            <w:pPr>
              <w:spacing w:before="180" w:after="180" w:line="360" w:lineRule="auto"/>
              <w:jc w:val="both"/>
              <w:rPr>
                <w:rFonts w:eastAsia="新細明體"/>
                <w:sz w:val="20"/>
                <w:szCs w:val="20"/>
              </w:rPr>
            </w:pPr>
            <w:r>
              <w:rPr>
                <w:rFonts w:hint="eastAsia" w:eastAsia="新細明體"/>
                <w:sz w:val="20"/>
                <w:szCs w:val="20"/>
              </w:rPr>
              <w:t>C模型(64_32)</w:t>
            </w:r>
          </w:p>
        </w:tc>
        <w:tc>
          <w:tcPr>
            <w:tcW w:w="1924" w:type="dxa"/>
            <w:tcBorders>
              <w:bottom w:val="single" w:color="auto" w:sz="4" w:space="0"/>
            </w:tcBorders>
          </w:tcPr>
          <w:p>
            <w:pPr>
              <w:spacing w:before="180" w:after="180" w:line="360" w:lineRule="auto"/>
              <w:jc w:val="both"/>
              <w:rPr>
                <w:rFonts w:eastAsia="新細明體"/>
                <w:sz w:val="20"/>
                <w:szCs w:val="20"/>
              </w:rPr>
            </w:pPr>
            <w:r>
              <w:rPr>
                <w:rFonts w:hint="eastAsia" w:eastAsia="新細明體"/>
                <w:sz w:val="20"/>
                <w:szCs w:val="20"/>
              </w:rPr>
              <w:t>D模型(64_48)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1088" w:type="dxa"/>
            <w:vAlign w:val="center"/>
          </w:tcPr>
          <w:p>
            <w:pPr>
              <w:spacing w:before="180" w:after="180" w:line="360" w:lineRule="auto"/>
              <w:jc w:val="center"/>
              <w:rPr>
                <w:rFonts w:eastAsia="新細明體"/>
                <w:sz w:val="20"/>
                <w:szCs w:val="20"/>
              </w:rPr>
            </w:pPr>
            <w:r>
              <w:rPr>
                <w:rFonts w:hint="eastAsia" w:eastAsia="新細明體"/>
                <w:sz w:val="20"/>
                <w:szCs w:val="20"/>
              </w:rPr>
              <w:t>第一級</w:t>
            </w:r>
          </w:p>
        </w:tc>
        <w:tc>
          <w:tcPr>
            <w:tcW w:w="1088" w:type="dxa"/>
            <w:vMerge w:val="restart"/>
            <w:vAlign w:val="center"/>
          </w:tcPr>
          <w:p>
            <w:pPr>
              <w:spacing w:before="180" w:after="180" w:line="360" w:lineRule="auto"/>
              <w:jc w:val="center"/>
              <w:rPr>
                <w:rFonts w:eastAsia="新細明體"/>
                <w:sz w:val="20"/>
                <w:szCs w:val="20"/>
              </w:rPr>
            </w:pPr>
            <w:r>
              <w:rPr>
                <w:rFonts w:hint="eastAsia" w:eastAsia="新細明體"/>
                <w:sz w:val="20"/>
                <w:szCs w:val="20"/>
              </w:rPr>
              <w:t>L</w:t>
            </w:r>
            <w:r>
              <w:rPr>
                <w:rFonts w:eastAsia="新細明體"/>
                <w:sz w:val="20"/>
                <w:szCs w:val="20"/>
              </w:rPr>
              <w:t>oss</w:t>
            </w:r>
          </w:p>
        </w:tc>
        <w:tc>
          <w:tcPr>
            <w:tcW w:w="1924" w:type="dxa"/>
            <w:vAlign w:val="center"/>
          </w:tcPr>
          <w:p>
            <w:pPr>
              <w:spacing w:before="180" w:after="180" w:line="360" w:lineRule="auto"/>
              <w:jc w:val="center"/>
              <w:rPr>
                <w:rFonts w:eastAsia="新細明體"/>
                <w:sz w:val="20"/>
                <w:szCs w:val="20"/>
              </w:rPr>
            </w:pPr>
            <w:r>
              <w:rPr>
                <w:rFonts w:eastAsia="新細明體"/>
                <w:sz w:val="20"/>
                <w:szCs w:val="20"/>
              </w:rPr>
              <w:t>0.9906</w:t>
            </w:r>
          </w:p>
        </w:tc>
        <w:tc>
          <w:tcPr>
            <w:tcW w:w="1910" w:type="dxa"/>
            <w:vAlign w:val="center"/>
          </w:tcPr>
          <w:p>
            <w:pPr>
              <w:spacing w:before="180" w:after="180" w:line="360" w:lineRule="auto"/>
              <w:jc w:val="center"/>
              <w:rPr>
                <w:rFonts w:eastAsia="新細明體"/>
                <w:sz w:val="20"/>
                <w:szCs w:val="20"/>
              </w:rPr>
            </w:pPr>
            <w:r>
              <w:rPr>
                <w:rFonts w:eastAsia="新細明體"/>
                <w:sz w:val="20"/>
                <w:szCs w:val="20"/>
              </w:rPr>
              <w:t>0.9783</w:t>
            </w:r>
          </w:p>
        </w:tc>
        <w:tc>
          <w:tcPr>
            <w:tcW w:w="1910" w:type="dxa"/>
            <w:vAlign w:val="center"/>
          </w:tcPr>
          <w:p>
            <w:pPr>
              <w:spacing w:before="180" w:after="180" w:line="360" w:lineRule="auto"/>
              <w:jc w:val="center"/>
              <w:rPr>
                <w:rFonts w:eastAsia="新細明體"/>
                <w:sz w:val="20"/>
                <w:szCs w:val="20"/>
              </w:rPr>
            </w:pPr>
            <w:r>
              <w:rPr>
                <w:rFonts w:eastAsia="新細明體"/>
                <w:sz w:val="20"/>
                <w:szCs w:val="20"/>
              </w:rPr>
              <w:t>1.1200</w:t>
            </w:r>
          </w:p>
        </w:tc>
        <w:tc>
          <w:tcPr>
            <w:tcW w:w="1924" w:type="dxa"/>
            <w:vAlign w:val="center"/>
          </w:tcPr>
          <w:p>
            <w:pPr>
              <w:spacing w:before="180" w:after="180" w:line="360" w:lineRule="auto"/>
              <w:jc w:val="center"/>
              <w:rPr>
                <w:rFonts w:eastAsia="新細明體"/>
                <w:sz w:val="20"/>
                <w:szCs w:val="20"/>
              </w:rPr>
            </w:pPr>
            <w:r>
              <w:rPr>
                <w:rFonts w:eastAsia="新細明體"/>
                <w:sz w:val="20"/>
                <w:szCs w:val="20"/>
              </w:rPr>
              <w:t>1.1256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9" w:hRule="atLeast"/>
        </w:trPr>
        <w:tc>
          <w:tcPr>
            <w:tcW w:w="1088" w:type="dxa"/>
            <w:tcBorders>
              <w:top w:val="single" w:color="auto" w:sz="4" w:space="0"/>
            </w:tcBorders>
            <w:vAlign w:val="center"/>
          </w:tcPr>
          <w:p>
            <w:pPr>
              <w:spacing w:before="180" w:after="180" w:line="360" w:lineRule="auto"/>
              <w:jc w:val="center"/>
              <w:rPr>
                <w:rFonts w:eastAsia="新細明體"/>
                <w:sz w:val="20"/>
                <w:szCs w:val="20"/>
              </w:rPr>
            </w:pPr>
            <w:r>
              <w:rPr>
                <w:rFonts w:hint="eastAsia" w:eastAsia="新細明體"/>
                <w:sz w:val="20"/>
                <w:szCs w:val="20"/>
              </w:rPr>
              <w:t>第二級</w:t>
            </w:r>
          </w:p>
        </w:tc>
        <w:tc>
          <w:tcPr>
            <w:tcW w:w="1088" w:type="dxa"/>
            <w:vMerge w:val="continue"/>
            <w:vAlign w:val="center"/>
          </w:tcPr>
          <w:p>
            <w:pPr>
              <w:spacing w:before="180" w:after="180" w:line="360" w:lineRule="auto"/>
              <w:jc w:val="center"/>
              <w:rPr>
                <w:rFonts w:eastAsia="新細明體"/>
                <w:sz w:val="20"/>
                <w:szCs w:val="20"/>
              </w:rPr>
            </w:pPr>
          </w:p>
        </w:tc>
        <w:tc>
          <w:tcPr>
            <w:tcW w:w="1924" w:type="dxa"/>
            <w:tcBorders>
              <w:top w:val="single" w:color="auto" w:sz="4" w:space="0"/>
            </w:tcBorders>
            <w:shd w:val="clear" w:color="auto" w:fill="BDD6EE" w:themeFill="accent5" w:themeFillTint="66"/>
            <w:vAlign w:val="center"/>
          </w:tcPr>
          <w:p>
            <w:pPr>
              <w:spacing w:before="180" w:after="180" w:line="360" w:lineRule="auto"/>
              <w:jc w:val="center"/>
              <w:rPr>
                <w:rFonts w:eastAsia="新細明體"/>
                <w:sz w:val="20"/>
                <w:szCs w:val="20"/>
              </w:rPr>
            </w:pPr>
            <w:r>
              <w:rPr>
                <w:rFonts w:eastAsia="新細明體"/>
                <w:color w:val="000000" w:themeColor="text1"/>
                <w:sz w:val="20"/>
                <w:szCs w:val="20"/>
                <w14:textFill>
                  <w14:solidFill>
                    <w14:schemeClr w14:val="tx1"/>
                  </w14:solidFill>
                </w14:textFill>
              </w:rPr>
              <w:t>0.7696</w:t>
            </w:r>
          </w:p>
        </w:tc>
        <w:tc>
          <w:tcPr>
            <w:tcW w:w="1910" w:type="dxa"/>
            <w:tcBorders>
              <w:top w:val="single" w:color="auto" w:sz="4" w:space="0"/>
            </w:tcBorders>
            <w:shd w:val="clear" w:color="auto" w:fill="BDD6EE" w:themeFill="accent5" w:themeFillTint="66"/>
            <w:vAlign w:val="center"/>
          </w:tcPr>
          <w:p>
            <w:pPr>
              <w:spacing w:before="180" w:after="180" w:line="360" w:lineRule="auto"/>
              <w:jc w:val="center"/>
              <w:rPr>
                <w:rFonts w:eastAsia="新細明體"/>
                <w:sz w:val="20"/>
                <w:szCs w:val="20"/>
              </w:rPr>
            </w:pPr>
            <w:r>
              <w:rPr>
                <w:rFonts w:eastAsia="新細明體"/>
                <w:sz w:val="20"/>
                <w:szCs w:val="20"/>
              </w:rPr>
              <w:t>0.7072</w:t>
            </w:r>
          </w:p>
        </w:tc>
        <w:tc>
          <w:tcPr>
            <w:tcW w:w="1910" w:type="dxa"/>
            <w:tcBorders>
              <w:top w:val="single" w:color="auto" w:sz="4" w:space="0"/>
            </w:tcBorders>
            <w:shd w:val="clear" w:color="auto" w:fill="BDD6EE" w:themeFill="accent5" w:themeFillTint="66"/>
            <w:vAlign w:val="center"/>
          </w:tcPr>
          <w:p>
            <w:pPr>
              <w:spacing w:before="180" w:after="180" w:line="360" w:lineRule="auto"/>
              <w:jc w:val="center"/>
              <w:rPr>
                <w:rFonts w:eastAsia="新細明體"/>
                <w:sz w:val="20"/>
                <w:szCs w:val="20"/>
              </w:rPr>
            </w:pPr>
            <w:r>
              <w:rPr>
                <w:rFonts w:eastAsia="新細明體"/>
                <w:sz w:val="20"/>
                <w:szCs w:val="20"/>
              </w:rPr>
              <w:t>0.7138</w:t>
            </w:r>
          </w:p>
        </w:tc>
        <w:tc>
          <w:tcPr>
            <w:tcW w:w="1924" w:type="dxa"/>
            <w:tcBorders>
              <w:top w:val="single" w:color="auto" w:sz="4" w:space="0"/>
            </w:tcBorders>
            <w:shd w:val="clear" w:color="auto" w:fill="BDD6EE" w:themeFill="accent5" w:themeFillTint="66"/>
            <w:vAlign w:val="center"/>
          </w:tcPr>
          <w:p>
            <w:pPr>
              <w:spacing w:before="180" w:after="180" w:line="360" w:lineRule="auto"/>
              <w:jc w:val="center"/>
              <w:rPr>
                <w:rFonts w:eastAsia="新細明體"/>
                <w:sz w:val="20"/>
                <w:szCs w:val="20"/>
              </w:rPr>
            </w:pPr>
            <w:r>
              <w:rPr>
                <w:rFonts w:eastAsia="新細明體"/>
                <w:sz w:val="20"/>
                <w:szCs w:val="20"/>
              </w:rPr>
              <w:t>0.6954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4" w:hRule="atLeast"/>
        </w:trPr>
        <w:tc>
          <w:tcPr>
            <w:tcW w:w="1088" w:type="dxa"/>
            <w:vAlign w:val="center"/>
          </w:tcPr>
          <w:p>
            <w:pPr>
              <w:spacing w:before="180" w:after="180" w:line="360" w:lineRule="auto"/>
              <w:jc w:val="center"/>
              <w:rPr>
                <w:rFonts w:eastAsia="新細明體"/>
                <w:sz w:val="20"/>
                <w:szCs w:val="20"/>
              </w:rPr>
            </w:pPr>
            <w:r>
              <w:rPr>
                <w:rFonts w:hint="eastAsia" w:eastAsia="新細明體"/>
                <w:sz w:val="20"/>
                <w:szCs w:val="20"/>
              </w:rPr>
              <w:t>第三級</w:t>
            </w:r>
          </w:p>
        </w:tc>
        <w:tc>
          <w:tcPr>
            <w:tcW w:w="1088" w:type="dxa"/>
            <w:vMerge w:val="continue"/>
            <w:vAlign w:val="center"/>
          </w:tcPr>
          <w:p>
            <w:pPr>
              <w:spacing w:before="180" w:after="180" w:line="360" w:lineRule="auto"/>
              <w:jc w:val="center"/>
              <w:rPr>
                <w:rFonts w:eastAsia="新細明體"/>
                <w:sz w:val="20"/>
                <w:szCs w:val="20"/>
              </w:rPr>
            </w:pPr>
          </w:p>
        </w:tc>
        <w:tc>
          <w:tcPr>
            <w:tcW w:w="1924" w:type="dxa"/>
            <w:shd w:val="clear" w:color="auto" w:fill="FFE599" w:themeFill="accent4" w:themeFillTint="66"/>
            <w:vAlign w:val="center"/>
          </w:tcPr>
          <w:p>
            <w:pPr>
              <w:spacing w:before="180" w:after="180" w:line="360" w:lineRule="auto"/>
              <w:jc w:val="center"/>
              <w:rPr>
                <w:rFonts w:eastAsia="新細明體"/>
                <w:sz w:val="20"/>
                <w:szCs w:val="20"/>
              </w:rPr>
            </w:pPr>
            <w:r>
              <w:rPr>
                <w:rFonts w:eastAsia="新細明體"/>
                <w:sz w:val="20"/>
                <w:szCs w:val="20"/>
              </w:rPr>
              <w:t>1.2631</w:t>
            </w:r>
          </w:p>
        </w:tc>
        <w:tc>
          <w:tcPr>
            <w:tcW w:w="1910" w:type="dxa"/>
            <w:shd w:val="clear" w:color="auto" w:fill="FFE599" w:themeFill="accent4" w:themeFillTint="66"/>
            <w:vAlign w:val="center"/>
          </w:tcPr>
          <w:p>
            <w:pPr>
              <w:spacing w:before="180" w:after="180" w:line="360" w:lineRule="auto"/>
              <w:jc w:val="center"/>
              <w:rPr>
                <w:rFonts w:eastAsia="新細明體"/>
                <w:sz w:val="20"/>
                <w:szCs w:val="20"/>
              </w:rPr>
            </w:pPr>
            <w:r>
              <w:rPr>
                <w:rFonts w:eastAsia="新細明體"/>
                <w:sz w:val="20"/>
                <w:szCs w:val="20"/>
              </w:rPr>
              <w:t>1.3173</w:t>
            </w:r>
          </w:p>
        </w:tc>
        <w:tc>
          <w:tcPr>
            <w:tcW w:w="1910" w:type="dxa"/>
            <w:shd w:val="clear" w:color="auto" w:fill="BDD6EE" w:themeFill="accent5" w:themeFillTint="66"/>
            <w:vAlign w:val="center"/>
          </w:tcPr>
          <w:p>
            <w:pPr>
              <w:spacing w:before="180" w:after="180" w:line="360" w:lineRule="auto"/>
              <w:jc w:val="center"/>
              <w:rPr>
                <w:rFonts w:hint="default" w:eastAsia="新細明體"/>
                <w:sz w:val="20"/>
                <w:szCs w:val="20"/>
                <w:lang w:val="en-US"/>
              </w:rPr>
            </w:pPr>
            <w:r>
              <w:rPr>
                <w:rFonts w:eastAsia="新細明體"/>
                <w:sz w:val="20"/>
                <w:szCs w:val="20"/>
              </w:rPr>
              <w:t>1.0940</w:t>
            </w:r>
          </w:p>
        </w:tc>
        <w:tc>
          <w:tcPr>
            <w:tcW w:w="1924" w:type="dxa"/>
            <w:shd w:val="clear" w:color="auto" w:fill="FFE599" w:themeFill="accent4" w:themeFillTint="66"/>
            <w:vAlign w:val="center"/>
          </w:tcPr>
          <w:p>
            <w:pPr>
              <w:spacing w:before="180" w:after="180" w:line="360" w:lineRule="auto"/>
              <w:jc w:val="center"/>
              <w:rPr>
                <w:rFonts w:eastAsia="新細明體"/>
                <w:sz w:val="20"/>
                <w:szCs w:val="20"/>
              </w:rPr>
            </w:pPr>
            <w:r>
              <w:rPr>
                <w:rFonts w:hint="eastAsia" w:eastAsia="新細明體"/>
                <w:sz w:val="20"/>
                <w:szCs w:val="20"/>
              </w:rPr>
              <w:t>1</w:t>
            </w:r>
            <w:r>
              <w:rPr>
                <w:rFonts w:eastAsia="新細明體"/>
                <w:sz w:val="20"/>
                <w:szCs w:val="20"/>
              </w:rPr>
              <w:t>.1262</w:t>
            </w:r>
          </w:p>
        </w:tc>
      </w:tr>
    </w:tbl>
    <w:p>
      <w:pPr>
        <w:widowControl/>
        <w:suppressAutoHyphens w:val="0"/>
        <w:autoSpaceDN/>
        <w:spacing w:line="360" w:lineRule="auto"/>
        <w:textAlignment w:val="auto"/>
        <w:rPr>
          <w:rFonts w:ascii="Arial" w:hAnsi="Arial" w:eastAsia="新細明體" w:cs="Arial"/>
          <w:color w:val="E4E6EB"/>
          <w:kern w:val="0"/>
          <w:sz w:val="23"/>
          <w:szCs w:val="23"/>
          <w:shd w:val="clear" w:color="auto" w:fill="3E4042"/>
        </w:rPr>
      </w:pPr>
    </w:p>
    <w:tbl>
      <w:tblPr>
        <w:tblStyle w:val="9"/>
        <w:tblW w:w="98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1"/>
        <w:gridCol w:w="1135"/>
        <w:gridCol w:w="1920"/>
        <w:gridCol w:w="1905"/>
        <w:gridCol w:w="1890"/>
        <w:gridCol w:w="1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trPr>
        <w:tc>
          <w:tcPr>
            <w:tcW w:w="1061" w:type="dxa"/>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hint="eastAsia" w:eastAsia="新細明體"/>
                <w:sz w:val="20"/>
                <w:szCs w:val="20"/>
              </w:rPr>
              <w:t>第一級</w:t>
            </w:r>
          </w:p>
        </w:tc>
        <w:tc>
          <w:tcPr>
            <w:tcW w:w="1135" w:type="dxa"/>
            <w:vMerge w:val="restart"/>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hint="eastAsia" w:eastAsia="新細明體"/>
                <w:sz w:val="20"/>
                <w:szCs w:val="20"/>
              </w:rPr>
              <w:t>A</w:t>
            </w:r>
            <w:r>
              <w:rPr>
                <w:rFonts w:eastAsia="新細明體"/>
                <w:sz w:val="20"/>
                <w:szCs w:val="20"/>
              </w:rPr>
              <w:t>cc</w:t>
            </w:r>
          </w:p>
        </w:tc>
        <w:tc>
          <w:tcPr>
            <w:tcW w:w="1920" w:type="dxa"/>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0.7380</w:t>
            </w:r>
          </w:p>
        </w:tc>
        <w:tc>
          <w:tcPr>
            <w:tcW w:w="1905" w:type="dxa"/>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0.7443</w:t>
            </w:r>
          </w:p>
        </w:tc>
        <w:tc>
          <w:tcPr>
            <w:tcW w:w="1890" w:type="dxa"/>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0.7663</w:t>
            </w:r>
          </w:p>
        </w:tc>
        <w:tc>
          <w:tcPr>
            <w:tcW w:w="1950" w:type="dxa"/>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0.7679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trPr>
        <w:tc>
          <w:tcPr>
            <w:tcW w:w="1061" w:type="dxa"/>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hint="eastAsia" w:eastAsia="新細明體"/>
                <w:sz w:val="20"/>
                <w:szCs w:val="20"/>
              </w:rPr>
              <w:t>第二級</w:t>
            </w:r>
          </w:p>
        </w:tc>
        <w:tc>
          <w:tcPr>
            <w:tcW w:w="1135" w:type="dxa"/>
            <w:vMerge w:val="continue"/>
            <w:vAlign w:val="center"/>
          </w:tcPr>
          <w:p>
            <w:pPr>
              <w:spacing w:line="360" w:lineRule="auto"/>
              <w:jc w:val="center"/>
              <w:rPr>
                <w:rFonts w:ascii="Arial" w:hAnsi="Arial" w:eastAsia="新細明體" w:cs="Arial"/>
                <w:color w:val="E4E6EB"/>
                <w:kern w:val="0"/>
                <w:sz w:val="23"/>
                <w:szCs w:val="23"/>
                <w:shd w:val="clear" w:color="auto" w:fill="3E4042"/>
              </w:rPr>
            </w:pPr>
          </w:p>
        </w:tc>
        <w:tc>
          <w:tcPr>
            <w:tcW w:w="1920" w:type="dxa"/>
            <w:shd w:val="clear" w:color="auto" w:fill="C5E0B3" w:themeFill="accent6" w:themeFillTint="66"/>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0.7548</w:t>
            </w:r>
          </w:p>
        </w:tc>
        <w:tc>
          <w:tcPr>
            <w:tcW w:w="1905" w:type="dxa"/>
            <w:shd w:val="clear" w:color="auto" w:fill="C5E0B3" w:themeFill="accent6" w:themeFillTint="66"/>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0.7692</w:t>
            </w:r>
          </w:p>
        </w:tc>
        <w:tc>
          <w:tcPr>
            <w:tcW w:w="1890" w:type="dxa"/>
            <w:shd w:val="clear" w:color="auto" w:fill="C5E0B3" w:themeFill="accent6" w:themeFillTint="66"/>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0.7948</w:t>
            </w:r>
          </w:p>
        </w:tc>
        <w:tc>
          <w:tcPr>
            <w:tcW w:w="1950" w:type="dxa"/>
            <w:shd w:val="clear" w:color="auto" w:fill="C5E0B3" w:themeFill="accent6" w:themeFillTint="66"/>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0.7961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trPr>
        <w:tc>
          <w:tcPr>
            <w:tcW w:w="1061" w:type="dxa"/>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hint="eastAsia" w:eastAsia="新細明體"/>
                <w:sz w:val="20"/>
                <w:szCs w:val="20"/>
              </w:rPr>
              <w:t>第三級</w:t>
            </w:r>
          </w:p>
        </w:tc>
        <w:tc>
          <w:tcPr>
            <w:tcW w:w="1135" w:type="dxa"/>
            <w:vMerge w:val="continue"/>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p>
        </w:tc>
        <w:tc>
          <w:tcPr>
            <w:tcW w:w="1920" w:type="dxa"/>
            <w:shd w:val="clear" w:color="auto" w:fill="FF978B"/>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0.5621</w:t>
            </w:r>
          </w:p>
        </w:tc>
        <w:tc>
          <w:tcPr>
            <w:tcW w:w="1905" w:type="dxa"/>
            <w:shd w:val="clear" w:color="auto" w:fill="FF978B"/>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0.5389</w:t>
            </w:r>
          </w:p>
        </w:tc>
        <w:tc>
          <w:tcPr>
            <w:tcW w:w="1890" w:type="dxa"/>
            <w:shd w:val="clear" w:color="auto" w:fill="FF978B"/>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0.6204</w:t>
            </w:r>
          </w:p>
        </w:tc>
        <w:tc>
          <w:tcPr>
            <w:tcW w:w="1950" w:type="dxa"/>
            <w:shd w:val="clear" w:color="auto" w:fill="FF978B"/>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0.6061</w:t>
            </w:r>
          </w:p>
        </w:tc>
      </w:tr>
    </w:tbl>
    <w:p>
      <w:pPr>
        <w:widowControl/>
        <w:suppressAutoHyphens w:val="0"/>
        <w:autoSpaceDN/>
        <w:spacing w:line="360" w:lineRule="auto"/>
        <w:textAlignment w:val="auto"/>
        <w:rPr>
          <w:rFonts w:eastAsia="新細明體"/>
        </w:rPr>
      </w:pPr>
      <w:r>
        <w:rPr>
          <w:rFonts w:hint="eastAsia" w:eastAsia="新細明體"/>
        </w:rPr>
        <w:t>表格網底若為黃色，代表</w:t>
      </w:r>
      <w:r>
        <w:rPr>
          <w:rFonts w:eastAsia="新細明體"/>
        </w:rPr>
        <w:t>Loss</w:t>
      </w:r>
      <w:r>
        <w:rPr>
          <w:rFonts w:hint="eastAsia" w:eastAsia="新細明體"/>
        </w:rPr>
        <w:t>相對於第一級（即無任何處理）的結果為增加</w:t>
      </w:r>
    </w:p>
    <w:p>
      <w:pPr>
        <w:widowControl/>
        <w:suppressAutoHyphens w:val="0"/>
        <w:autoSpaceDN/>
        <w:spacing w:line="360" w:lineRule="auto"/>
        <w:textAlignment w:val="auto"/>
        <w:rPr>
          <w:rFonts w:eastAsia="新細明體"/>
        </w:rPr>
      </w:pPr>
      <w:r>
        <w:rPr>
          <w:rFonts w:hint="eastAsia" w:eastAsia="新細明體"/>
        </w:rPr>
        <w:t>表格網底若為藍色，代表</w:t>
      </w:r>
      <w:r>
        <w:rPr>
          <w:rFonts w:eastAsia="新細明體"/>
        </w:rPr>
        <w:t>Loss</w:t>
      </w:r>
      <w:r>
        <w:rPr>
          <w:rFonts w:hint="eastAsia" w:eastAsia="新細明體"/>
        </w:rPr>
        <w:t>相對於第一級（即無任何處理）的結果為減少（益）</w:t>
      </w:r>
    </w:p>
    <w:p>
      <w:pPr>
        <w:widowControl/>
        <w:suppressAutoHyphens w:val="0"/>
        <w:autoSpaceDN/>
        <w:spacing w:line="360" w:lineRule="auto"/>
        <w:textAlignment w:val="auto"/>
        <w:rPr>
          <w:rFonts w:eastAsia="新細明體"/>
        </w:rPr>
      </w:pPr>
      <w:r>
        <w:rPr>
          <w:rFonts w:hint="eastAsia" w:eastAsia="新細明體"/>
        </w:rPr>
        <w:t>表格網底若為綠色，代表A</w:t>
      </w:r>
      <w:r>
        <w:rPr>
          <w:rFonts w:eastAsia="新細明體"/>
        </w:rPr>
        <w:t>cc</w:t>
      </w:r>
      <w:r>
        <w:rPr>
          <w:rFonts w:hint="eastAsia" w:eastAsia="新細明體"/>
        </w:rPr>
        <w:t>相對於第一級（即無任何處理）的結果為增加（益）</w:t>
      </w:r>
    </w:p>
    <w:p>
      <w:pPr>
        <w:widowControl/>
        <w:suppressAutoHyphens w:val="0"/>
        <w:autoSpaceDN/>
        <w:spacing w:line="360" w:lineRule="auto"/>
        <w:textAlignment w:val="auto"/>
        <w:rPr>
          <w:rFonts w:hint="eastAsia" w:eastAsia="新細明體"/>
        </w:rPr>
      </w:pPr>
      <w:r>
        <w:rPr>
          <w:rFonts w:hint="eastAsia" w:eastAsia="新細明體"/>
        </w:rPr>
        <w:t>表格網底若為紅色，代表A</w:t>
      </w:r>
      <w:r>
        <w:rPr>
          <w:rFonts w:eastAsia="新細明體"/>
        </w:rPr>
        <w:t>cc</w:t>
      </w:r>
      <w:r>
        <w:rPr>
          <w:rFonts w:hint="eastAsia" w:eastAsia="新細明體"/>
        </w:rPr>
        <w:t>相對於第一級（即無任何處理）的結果為減少</w:t>
      </w:r>
    </w:p>
    <w:p>
      <w:pPr>
        <w:spacing w:before="180" w:after="180" w:line="360" w:lineRule="auto"/>
        <w:jc w:val="both"/>
        <w:rPr>
          <w:rFonts w:eastAsia="新細明體"/>
          <w:b/>
          <w:bCs/>
          <w:sz w:val="32"/>
          <w:szCs w:val="32"/>
        </w:rPr>
      </w:pPr>
      <w:r>
        <w:rPr>
          <w:rFonts w:eastAsia="新細明體"/>
          <w:b/>
          <w:bCs/>
          <w:sz w:val="32"/>
          <w:szCs w:val="32"/>
        </w:rPr>
        <w:t>陸、討論</w:t>
      </w:r>
    </w:p>
    <w:p>
      <w:pPr>
        <w:spacing w:before="180" w:after="180" w:line="360" w:lineRule="auto"/>
        <w:ind w:left="566" w:leftChars="236"/>
        <w:jc w:val="both"/>
        <w:rPr>
          <w:rFonts w:asciiTheme="minorEastAsia" w:hAnsiTheme="minorEastAsia" w:eastAsiaTheme="minorEastAsia"/>
        </w:rPr>
      </w:pPr>
      <w:r>
        <w:rPr>
          <w:rFonts w:hint="eastAsia" w:asciiTheme="majorEastAsia" w:hAnsiTheme="majorEastAsia" w:eastAsiaTheme="majorEastAsia"/>
        </w:rPr>
        <w:t>一</w:t>
      </w:r>
      <w:r>
        <w:rPr>
          <w:rFonts w:asciiTheme="majorEastAsia" w:hAnsiTheme="majorEastAsia" w:eastAsiaTheme="majorEastAsia"/>
        </w:rPr>
        <w:t>、</w:t>
      </w:r>
      <w:r>
        <w:rPr>
          <w:rFonts w:asciiTheme="minorEastAsia" w:hAnsiTheme="minorEastAsia" w:eastAsiaTheme="minorEastAsia"/>
        </w:rPr>
        <w:t>文獻探討</w:t>
      </w:r>
    </w:p>
    <w:p>
      <w:pPr>
        <w:spacing w:before="180" w:after="180" w:line="360" w:lineRule="auto"/>
        <w:ind w:left="1133" w:leftChars="472" w:firstLine="480"/>
        <w:jc w:val="both"/>
        <w:rPr>
          <w:rFonts w:asciiTheme="minorEastAsia" w:hAnsiTheme="minorEastAsia" w:eastAsiaTheme="minorEastAsia"/>
        </w:rPr>
      </w:pPr>
      <w:r>
        <w:rPr>
          <w:rFonts w:eastAsia="新細明體"/>
        </w:rPr>
        <w:t>在我們的研究中，我們使用的VGG是Oxford的Visual Geometry Group組提出的。此模型證明了在某種程度上越深的模型的效果越好。在人工智慧進行大腸保健這方面上，已經有谷歌公司為病人的大腸3D建模提高醫生人工檢查的覆蓋率，</w:t>
      </w:r>
      <w:r>
        <w:rPr>
          <w:rFonts w:hint="eastAsia" w:asciiTheme="minorEastAsia" w:hAnsiTheme="minorEastAsia" w:eastAsiaTheme="minorEastAsia"/>
        </w:rPr>
        <w:t>經過查詢後，目前確實有不少公司著手進行這方面的研究，甚至連我們合作的大學端都已經到達準確度9</w:t>
      </w:r>
      <w:r>
        <w:rPr>
          <w:rFonts w:asciiTheme="minorEastAsia" w:hAnsiTheme="minorEastAsia" w:eastAsiaTheme="minorEastAsia"/>
        </w:rPr>
        <w:t>5</w:t>
      </w:r>
      <w:r>
        <w:rPr>
          <w:rFonts w:hint="eastAsia" w:asciiTheme="minorEastAsia" w:hAnsiTheme="minorEastAsia" w:eastAsiaTheme="minorEastAsia"/>
        </w:rPr>
        <w:t>％左右了，因此我們將目標轉向對資料預楚理對模型泛化的影響。</w:t>
      </w:r>
    </w:p>
    <w:p>
      <w:pPr>
        <w:spacing w:before="180" w:after="180" w:line="360" w:lineRule="auto"/>
        <w:ind w:left="566" w:leftChars="236"/>
        <w:jc w:val="both"/>
        <w:rPr>
          <w:rFonts w:asciiTheme="minorEastAsia" w:hAnsiTheme="minorEastAsia" w:eastAsiaTheme="minorEastAsia"/>
        </w:rPr>
      </w:pPr>
      <w:r>
        <w:rPr>
          <w:rFonts w:hint="eastAsia" w:asciiTheme="minorEastAsia" w:hAnsiTheme="minorEastAsia" w:eastAsiaTheme="minorEastAsia"/>
        </w:rPr>
        <w:t>二、訓練結果探討</w:t>
      </w:r>
    </w:p>
    <w:p>
      <w:pPr>
        <w:spacing w:before="180" w:after="180" w:line="360" w:lineRule="auto"/>
        <w:ind w:left="1133" w:leftChars="472" w:firstLine="427"/>
        <w:jc w:val="both"/>
        <w:rPr>
          <w:rFonts w:eastAsia="新細明體"/>
        </w:rPr>
      </w:pPr>
      <w:r>
        <w:rPr>
          <w:rFonts w:hint="eastAsia" w:eastAsia="新細明體"/>
        </w:rPr>
        <w:t>在我們訓練的結果中可以發現，</w:t>
      </w:r>
      <w:r>
        <w:rPr>
          <w:rFonts w:hint="eastAsia" w:eastAsia="新細明體"/>
          <w:lang w:eastAsia="zh-TW"/>
        </w:rPr>
        <w:t>某些</w:t>
      </w:r>
      <w:r>
        <w:rPr>
          <w:rFonts w:hint="eastAsia" w:eastAsia="新細明體"/>
        </w:rPr>
        <w:t>預處理</w:t>
      </w:r>
      <w:r>
        <w:rPr>
          <w:rFonts w:hint="eastAsia" w:eastAsia="新細明體"/>
          <w:lang w:eastAsia="zh-TW"/>
        </w:rPr>
        <w:t>會使的</w:t>
      </w:r>
      <w:r>
        <w:rPr>
          <w:rFonts w:hint="eastAsia" w:eastAsia="新細明體"/>
        </w:rPr>
        <w:t>辨識的準確度降低。</w:t>
      </w:r>
      <w:r>
        <w:rPr>
          <w:rFonts w:hint="eastAsia" w:eastAsia="新細明體"/>
          <w:lang w:eastAsia="zh-TW"/>
        </w:rPr>
        <w:t>但是這並不代表這會減損其泛化的能力。</w:t>
      </w:r>
    </w:p>
    <w:p>
      <w:pPr>
        <w:spacing w:before="180" w:after="180" w:line="360" w:lineRule="auto"/>
        <w:ind w:left="1133" w:leftChars="472" w:firstLine="426"/>
        <w:jc w:val="both"/>
        <w:rPr>
          <w:rFonts w:eastAsia="新細明體"/>
        </w:rPr>
      </w:pPr>
      <w:r>
        <w:rPr>
          <w:rFonts w:hint="eastAsia" w:eastAsia="新細明體"/>
        </w:rPr>
        <w:t>而最後，在訓練結果中我們也發現，在統一對比度的準確度下降了，照理來說</w:t>
      </w:r>
      <w:r>
        <w:rPr>
          <w:rFonts w:eastAsia="新細明體"/>
        </w:rPr>
        <w:t>loss</w:t>
      </w:r>
      <w:r>
        <w:rPr>
          <w:rFonts w:hint="eastAsia" w:eastAsia="新細明體"/>
        </w:rPr>
        <w:t>值應該要上升，不過在最後得到的結果卻是l</w:t>
      </w:r>
      <w:r>
        <w:rPr>
          <w:rFonts w:eastAsia="新細明體"/>
        </w:rPr>
        <w:t>oss</w:t>
      </w:r>
      <w:r>
        <w:rPr>
          <w:rFonts w:hint="eastAsia" w:eastAsia="新細明體"/>
        </w:rPr>
        <w:t>反而也下降了，因此我們推測應該也是訓練次數不夠多的關係，可能每次都差一點點就答對了，但準確度只看最後的結果，因此依舊是錯的，不過l</w:t>
      </w:r>
      <w:r>
        <w:rPr>
          <w:rFonts w:eastAsia="新細明體"/>
        </w:rPr>
        <w:t>oss</w:t>
      </w:r>
      <w:r>
        <w:rPr>
          <w:rFonts w:hint="eastAsia" w:eastAsia="新細明體"/>
        </w:rPr>
        <w:t>會因此而減少</w:t>
      </w:r>
      <w:r>
        <w:rPr>
          <w:rFonts w:hint="default" w:eastAsia="新細明體"/>
        </w:rPr>
        <w:t>。</w:t>
      </w:r>
      <w:r>
        <w:rPr>
          <w:rFonts w:hint="eastAsia" w:eastAsia="新細明體"/>
        </w:rPr>
        <w:t>因此若訓練次數放大，結果應該會比較平衡。</w:t>
      </w:r>
    </w:p>
    <w:p>
      <w:pPr>
        <w:spacing w:before="180" w:after="180" w:line="360" w:lineRule="auto"/>
        <w:ind w:left="566" w:leftChars="236"/>
        <w:jc w:val="both"/>
        <w:rPr>
          <w:rFonts w:asciiTheme="minorEastAsia" w:hAnsiTheme="minorEastAsia" w:eastAsiaTheme="minorEastAsia"/>
        </w:rPr>
      </w:pPr>
    </w:p>
    <w:p>
      <w:pPr>
        <w:pStyle w:val="10"/>
        <w:spacing w:before="180" w:after="180" w:line="360" w:lineRule="auto"/>
        <w:ind w:left="0" w:leftChars="0"/>
        <w:jc w:val="both"/>
        <w:rPr>
          <w:rFonts w:eastAsia="新細明體"/>
          <w:b/>
          <w:bCs/>
          <w:sz w:val="32"/>
          <w:szCs w:val="32"/>
        </w:rPr>
      </w:pPr>
      <w:r>
        <w:rPr>
          <w:rFonts w:hint="eastAsia" w:eastAsia="新細明體"/>
          <w:b/>
          <w:bCs/>
          <w:sz w:val="32"/>
          <w:szCs w:val="32"/>
        </w:rPr>
        <w:t>柒、結論</w:t>
      </w:r>
    </w:p>
    <w:p>
      <w:pPr>
        <w:spacing w:before="180" w:after="180" w:line="360" w:lineRule="auto"/>
        <w:ind w:left="708" w:leftChars="295"/>
        <w:jc w:val="both"/>
        <w:rPr>
          <w:rFonts w:hint="eastAsia" w:eastAsia="新細明體"/>
          <w:lang w:val="en-US" w:eastAsia="zh-TW"/>
        </w:rPr>
      </w:pPr>
      <w:r>
        <w:rPr>
          <w:rFonts w:eastAsia="新細明體"/>
        </w:rPr>
        <w:t>一、</w:t>
      </w:r>
      <w:r>
        <w:rPr>
          <w:rFonts w:hint="eastAsia" w:eastAsia="新細明體"/>
          <w:lang w:eastAsia="zh-TW"/>
        </w:rPr>
        <w:t>在適當的預處理下，能夠增加訓練集的多樣性，能夠更加地利用每一張圖片所攜帶的資料。</w:t>
      </w:r>
    </w:p>
    <w:p>
      <w:pPr>
        <w:spacing w:before="180" w:after="180" w:line="360" w:lineRule="auto"/>
        <w:ind w:left="708" w:leftChars="295"/>
        <w:jc w:val="both"/>
        <w:rPr>
          <w:rFonts w:hint="eastAsia" w:eastAsia="新細明體"/>
          <w:lang w:eastAsia="zh-TW"/>
        </w:rPr>
      </w:pPr>
      <w:r>
        <w:rPr>
          <w:rFonts w:eastAsia="新細明體"/>
        </w:rPr>
        <w:t>二、</w:t>
      </w:r>
      <w:r>
        <w:rPr>
          <w:rFonts w:hint="eastAsia" w:eastAsia="新細明體"/>
          <w:lang w:eastAsia="zh-TW"/>
        </w:rPr>
        <w:t>預處理若使的圖片不易辨識，則會對訓練有不利影響。</w:t>
      </w:r>
      <w:bookmarkStart w:id="0" w:name="_GoBack"/>
      <w:bookmarkEnd w:id="0"/>
    </w:p>
    <w:p>
      <w:pPr>
        <w:spacing w:before="180" w:after="180" w:line="360" w:lineRule="auto"/>
        <w:jc w:val="both"/>
        <w:rPr>
          <w:rFonts w:eastAsia="新細明體"/>
          <w:b/>
          <w:bCs/>
          <w:sz w:val="32"/>
          <w:szCs w:val="32"/>
        </w:rPr>
      </w:pPr>
      <w:r>
        <w:rPr>
          <w:rFonts w:eastAsia="新細明體"/>
          <w:b/>
          <w:bCs/>
          <w:sz w:val="32"/>
          <w:szCs w:val="32"/>
        </w:rPr>
        <w:t>捌、參考資料及其他</w:t>
      </w:r>
    </w:p>
    <w:p>
      <w:pPr>
        <w:spacing w:before="180" w:after="180" w:line="360" w:lineRule="auto"/>
        <w:ind w:firstLine="480"/>
        <w:jc w:val="both"/>
        <w:rPr>
          <w:rFonts w:eastAsia="新細明體"/>
        </w:rPr>
      </w:pPr>
      <w:r>
        <w:rPr>
          <w:rFonts w:eastAsia="新細明體"/>
        </w:rPr>
        <w:t>一、參考資料</w:t>
      </w:r>
    </w:p>
    <w:p>
      <w:pPr>
        <w:spacing w:before="180" w:after="180" w:line="360" w:lineRule="auto"/>
        <w:ind w:left="991" w:leftChars="413"/>
        <w:jc w:val="both"/>
        <w:rPr>
          <w:rFonts w:eastAsia="新細明體"/>
        </w:rPr>
      </w:pPr>
      <w:r>
        <w:rPr>
          <w:rFonts w:eastAsia="新細明體"/>
        </w:rPr>
        <w:t xml:space="preserve">Karen Simonyan &amp; Andrew Zisserman. (2015). </w:t>
      </w:r>
      <w:r>
        <w:rPr>
          <w:rFonts w:eastAsia="新細明體"/>
          <w:i/>
          <w:iCs/>
        </w:rPr>
        <w:t>Very Deep Convolutional Networks for Large-Scale Image Recognition</w:t>
      </w:r>
      <w:r>
        <w:rPr>
          <w:rFonts w:eastAsia="新細明體"/>
        </w:rPr>
        <w:t>. International Conference on Learning Representations</w:t>
      </w:r>
    </w:p>
    <w:p>
      <w:pPr>
        <w:spacing w:before="180" w:after="180" w:line="360" w:lineRule="auto"/>
        <w:ind w:left="991" w:leftChars="413"/>
        <w:jc w:val="both"/>
        <w:rPr>
          <w:rFonts w:eastAsia="新細明體"/>
        </w:rPr>
      </w:pPr>
      <w:r>
        <w:rPr>
          <w:rFonts w:eastAsia="新細明體"/>
        </w:rPr>
        <w:t xml:space="preserve">Y. Lecun, L. Bottou, Y. Bengio and P. Haffner. (1998). </w:t>
      </w:r>
      <w:r>
        <w:rPr>
          <w:rFonts w:eastAsia="新細明體"/>
          <w:i/>
          <w:iCs/>
        </w:rPr>
        <w:t>Gradient-based learning applied to document recognition</w:t>
      </w:r>
      <w:r>
        <w:rPr>
          <w:rFonts w:eastAsia="新細明體"/>
        </w:rPr>
        <w:t>, in Proceedings of the IEEE, vol. 86, no. 11, pp. 2278-2324, doi: 10.1109/5.726791</w:t>
      </w:r>
    </w:p>
    <w:p>
      <w:pPr>
        <w:spacing w:before="180" w:after="180" w:line="360" w:lineRule="auto"/>
        <w:ind w:left="991" w:leftChars="413"/>
        <w:jc w:val="both"/>
        <w:rPr>
          <w:rFonts w:eastAsia="新細明體"/>
        </w:rPr>
      </w:pPr>
      <w:r>
        <w:rPr>
          <w:rFonts w:eastAsia="新細明體"/>
        </w:rPr>
        <w:t xml:space="preserve">荷葉田田 ( 2019 年 03 月 12 日 )。VGG16和VGG19介紹【部落格影音資料】。取自 </w:t>
      </w:r>
      <w:r>
        <w:rPr>
          <w:rFonts w:eastAsia="新細明體"/>
          <w:i/>
          <w:iCs/>
        </w:rPr>
        <w:t>https://blog.csdn.net/qian2213762498/article/details/88422941</w:t>
      </w:r>
    </w:p>
    <w:p>
      <w:pPr>
        <w:spacing w:before="180" w:after="180" w:line="360" w:lineRule="auto"/>
        <w:ind w:left="991" w:leftChars="413"/>
        <w:jc w:val="both"/>
        <w:rPr>
          <w:rFonts w:eastAsia="新細明體"/>
        </w:rPr>
      </w:pPr>
      <w:r>
        <w:rPr>
          <w:rFonts w:eastAsia="新細明體"/>
        </w:rPr>
        <w:t xml:space="preserve">I code so I am ( 2017 年 12 月 19 日 )。CNN 經典模型應用【部落格影音資料】。取自 </w:t>
      </w:r>
      <w:r>
        <w:rPr>
          <w:rFonts w:eastAsia="新細明體"/>
          <w:i/>
          <w:iCs/>
        </w:rPr>
        <w:t>https://ithelp.ithome.com.tw/articles/10192162</w:t>
      </w:r>
    </w:p>
    <w:p>
      <w:pPr>
        <w:spacing w:before="180" w:after="180" w:line="360" w:lineRule="auto"/>
        <w:ind w:left="991" w:leftChars="413"/>
        <w:jc w:val="both"/>
        <w:rPr>
          <w:rFonts w:eastAsia="新細明體"/>
        </w:rPr>
      </w:pPr>
      <w:r>
        <w:rPr>
          <w:rFonts w:eastAsia="新細明體"/>
        </w:rPr>
        <w:t>Luke Hong ( 2017 年 04 月 21 日 )</w:t>
      </w:r>
      <w:r>
        <w:rPr>
          <w:rFonts w:hint="eastAsia" w:eastAsia="新細明體"/>
        </w:rPr>
        <w:t>。為什麼深度學習模型準確率不會提昇？取自</w:t>
      </w:r>
    </w:p>
    <w:p>
      <w:pPr>
        <w:spacing w:before="180" w:after="180" w:line="360" w:lineRule="auto"/>
        <w:ind w:left="991" w:leftChars="413"/>
        <w:jc w:val="both"/>
        <w:rPr>
          <w:rFonts w:eastAsia="新細明體"/>
          <w:i/>
          <w:iCs/>
        </w:rPr>
      </w:pPr>
      <w:r>
        <w:rPr>
          <w:rFonts w:hint="eastAsia" w:eastAsia="新細明體"/>
          <w:i/>
          <w:iCs/>
        </w:rPr>
        <w:t>https://medium.com/life-of-small-data-engineer/為什麼深度學習模型準確率不會提昇-f6445ef7ae47</w:t>
      </w:r>
    </w:p>
    <w:p>
      <w:pPr>
        <w:pStyle w:val="10"/>
        <w:spacing w:before="180" w:after="180" w:line="360" w:lineRule="auto"/>
        <w:ind w:left="0" w:leftChars="0" w:firstLine="566" w:firstLineChars="236"/>
        <w:jc w:val="both"/>
        <w:rPr>
          <w:rFonts w:eastAsia="新細明體"/>
        </w:rPr>
      </w:pPr>
      <w:r>
        <w:rPr>
          <w:rFonts w:hint="eastAsia" w:eastAsia="新細明體"/>
        </w:rPr>
        <w:t>二、附</w:t>
      </w:r>
      <w:r>
        <w:rPr>
          <w:rFonts w:eastAsia="新細明體"/>
        </w:rPr>
        <w:t>錄</w:t>
      </w:r>
    </w:p>
    <w:p>
      <w:pPr>
        <w:pStyle w:val="10"/>
        <w:spacing w:before="180" w:after="180" w:line="360" w:lineRule="auto"/>
        <w:ind w:left="991" w:leftChars="413" w:firstLine="424" w:firstLineChars="177"/>
        <w:jc w:val="both"/>
        <w:rPr>
          <w:rFonts w:eastAsia="新細明體"/>
        </w:rPr>
      </w:pPr>
      <w:r>
        <w:rPr>
          <w:rFonts w:eastAsia="新細明體"/>
        </w:rPr>
        <w:t>特別需要提及的是由於我們開發環境的關係（Jupyter Notebook），所有程式共用命名空間，其特性更方便開發者進行人工智慧相關的開發。故下列程式碼中各函數與變數名稱</w:t>
      </w:r>
      <w:r>
        <w:rPr>
          <w:rFonts w:hint="eastAsia" w:eastAsia="新細明體"/>
        </w:rPr>
        <w:t>部分</w:t>
      </w:r>
      <w:r>
        <w:rPr>
          <w:rFonts w:eastAsia="新細明體"/>
        </w:rPr>
        <w:t>是共用的。</w:t>
      </w:r>
    </w:p>
    <w:p>
      <w:pPr>
        <w:rPr>
          <w:rFonts w:hint="eastAsia" w:eastAsia="新細明體"/>
          <w:lang w:val="en-US" w:eastAsia="zh-TW"/>
        </w:rPr>
      </w:pPr>
      <w:r>
        <w:rPr>
          <w:rFonts w:eastAsia="新細明體"/>
        </w:rPr>
        <w:br w:type="page"/>
      </w:r>
    </w:p>
    <w:p>
      <w:pPr>
        <w:pStyle w:val="10"/>
        <w:spacing w:before="180" w:after="180" w:line="360" w:lineRule="auto"/>
        <w:ind w:left="991" w:leftChars="413"/>
        <w:jc w:val="both"/>
        <w:rPr>
          <w:rFonts w:eastAsia="新細明體"/>
        </w:rPr>
      </w:pPr>
      <w:r>
        <w:rPr>
          <w:rFonts w:eastAsia="新細明體"/>
        </w:rPr>
        <w:t>（一）、模型結構</w:t>
      </w:r>
    </w:p>
    <w:p>
      <w:pPr>
        <w:spacing w:line="360" w:lineRule="auto"/>
        <w:ind w:firstLine="2268"/>
        <w:rPr>
          <w:rFonts w:eastAsia="新細明體"/>
        </w:rPr>
      </w:pPr>
      <w:r>
        <w:rPr>
          <w:rFonts w:eastAsia="新細明體"/>
        </w:rPr>
        <w:drawing>
          <wp:inline distT="0" distB="0" distL="0" distR="0">
            <wp:extent cx="3209925" cy="5415280"/>
            <wp:effectExtent l="0" t="0" r="3175" b="0"/>
            <wp:docPr id="2" name="Picture 5" descr="截圖 2021-01-03 下午2.40.08"/>
            <wp:cNvGraphicFramePr/>
            <a:graphic xmlns:a="http://schemas.openxmlformats.org/drawingml/2006/main">
              <a:graphicData uri="http://schemas.openxmlformats.org/drawingml/2006/picture">
                <pic:pic xmlns:pic="http://schemas.openxmlformats.org/drawingml/2006/picture">
                  <pic:nvPicPr>
                    <pic:cNvPr id="2" name="Picture 5" descr="截圖 2021-01-03 下午2.40.08"/>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3253415" cy="5488441"/>
                    </a:xfrm>
                    <a:prstGeom prst="rect">
                      <a:avLst/>
                    </a:prstGeom>
                    <a:noFill/>
                    <a:ln>
                      <a:noFill/>
                    </a:ln>
                  </pic:spPr>
                </pic:pic>
              </a:graphicData>
            </a:graphic>
          </wp:inline>
        </w:drawing>
      </w:r>
    </w:p>
    <w:p>
      <w:pPr>
        <w:spacing w:line="360" w:lineRule="auto"/>
        <w:ind w:left="991" w:leftChars="413"/>
        <w:rPr>
          <w:rFonts w:eastAsia="新細明體"/>
        </w:rPr>
      </w:pPr>
    </w:p>
    <w:p>
      <w:pPr>
        <w:spacing w:line="360" w:lineRule="auto"/>
        <w:ind w:left="991" w:leftChars="413"/>
        <w:rPr>
          <w:rFonts w:eastAsia="新細明體"/>
        </w:rPr>
      </w:pPr>
    </w:p>
    <w:p>
      <w:pPr>
        <w:spacing w:line="360" w:lineRule="auto"/>
        <w:ind w:left="991" w:leftChars="413"/>
        <w:rPr>
          <w:rFonts w:eastAsia="新細明體"/>
        </w:rPr>
      </w:pPr>
    </w:p>
    <w:p>
      <w:pPr>
        <w:spacing w:line="360" w:lineRule="auto"/>
        <w:ind w:left="991" w:leftChars="413"/>
        <w:rPr>
          <w:rFonts w:eastAsia="新細明體"/>
        </w:rPr>
      </w:pPr>
    </w:p>
    <w:p>
      <w:pPr>
        <w:rPr>
          <w:rFonts w:eastAsia="新細明體"/>
        </w:rPr>
      </w:pPr>
      <w:r>
        <w:rPr>
          <w:rFonts w:eastAsia="新細明體"/>
        </w:rPr>
        <w:br w:type="page"/>
      </w:r>
    </w:p>
    <w:p>
      <w:pPr>
        <w:spacing w:line="360" w:lineRule="auto"/>
        <w:ind w:left="991" w:leftChars="413"/>
        <w:rPr>
          <w:rFonts w:eastAsia="新細明體"/>
        </w:rPr>
      </w:pPr>
      <w:r>
        <w:rPr>
          <w:rFonts w:eastAsia="新細明體"/>
        </w:rPr>
        <w:t>（二）、VGG實驗圖</w:t>
      </w:r>
    </w:p>
    <w:p>
      <w:pPr>
        <w:pStyle w:val="10"/>
        <w:spacing w:before="180" w:after="180" w:line="360" w:lineRule="auto"/>
        <w:ind w:left="0" w:leftChars="0"/>
        <w:rPr>
          <w:rFonts w:eastAsia="新細明體"/>
        </w:rPr>
      </w:pPr>
      <w:r>
        <w:rPr>
          <w:rFonts w:eastAsia="新細明體"/>
        </w:rPr>
        <w:drawing>
          <wp:inline distT="0" distB="0" distL="0" distR="0">
            <wp:extent cx="6031865" cy="6095365"/>
            <wp:effectExtent l="0" t="0" r="0" b="0"/>
            <wp:docPr id="5" name="Picture 6" descr="vgg"/>
            <wp:cNvGraphicFramePr/>
            <a:graphic xmlns:a="http://schemas.openxmlformats.org/drawingml/2006/main">
              <a:graphicData uri="http://schemas.openxmlformats.org/drawingml/2006/picture">
                <pic:pic xmlns:pic="http://schemas.openxmlformats.org/drawingml/2006/picture">
                  <pic:nvPicPr>
                    <pic:cNvPr id="5" name="Picture 6" descr="vgg"/>
                    <pic:cNvPicPr/>
                  </pic:nvPicPr>
                  <pic:blipFill>
                    <a:blip r:embed="rId44">
                      <a:extLst>
                        <a:ext uri="{28A0092B-C50C-407E-A947-70E740481C1C}">
                          <a14:useLocalDpi xmlns:a14="http://schemas.microsoft.com/office/drawing/2010/main" val="0"/>
                        </a:ext>
                      </a:extLst>
                    </a:blip>
                    <a:srcRect/>
                    <a:stretch>
                      <a:fillRect/>
                    </a:stretch>
                  </pic:blipFill>
                  <pic:spPr>
                    <a:xfrm>
                      <a:off x="0" y="0"/>
                      <a:ext cx="6031865" cy="6095365"/>
                    </a:xfrm>
                    <a:prstGeom prst="rect">
                      <a:avLst/>
                    </a:prstGeom>
                    <a:noFill/>
                    <a:ln>
                      <a:noFill/>
                    </a:ln>
                  </pic:spPr>
                </pic:pic>
              </a:graphicData>
            </a:graphic>
          </wp:inline>
        </w:drawing>
      </w:r>
    </w:p>
    <w:p>
      <w:pPr>
        <w:rPr>
          <w:rFonts w:hint="eastAsia" w:eastAsia="新細明體"/>
          <w:lang w:val="en-US" w:eastAsia="zh-TW"/>
        </w:rPr>
      </w:pPr>
      <w:r>
        <w:rPr>
          <w:rFonts w:hint="eastAsia" w:eastAsia="新細明體"/>
          <w:lang w:val="en-US" w:eastAsia="zh-TW"/>
        </w:rPr>
        <w:t xml:space="preserve"> </w:t>
      </w:r>
    </w:p>
    <w:p>
      <w:pPr>
        <w:rPr>
          <w:rFonts w:eastAsia="新細明體"/>
        </w:rPr>
      </w:pPr>
      <w:r>
        <w:rPr>
          <w:rFonts w:eastAsia="新細明體"/>
        </w:rPr>
        <w:br w:type="page"/>
      </w:r>
    </w:p>
    <w:p>
      <w:pPr>
        <w:spacing w:line="360" w:lineRule="auto"/>
        <w:ind w:left="991" w:leftChars="413"/>
        <w:rPr>
          <w:rFonts w:eastAsia="新細明體"/>
        </w:rPr>
      </w:pPr>
      <w:r>
        <w:rPr>
          <w:rFonts w:eastAsia="新細明體"/>
        </w:rPr>
        <w:t>（</w:t>
      </w:r>
      <w:r>
        <w:rPr>
          <w:rFonts w:hint="eastAsia" w:eastAsia="新細明體"/>
        </w:rPr>
        <w:t>七</w:t>
      </w:r>
      <w:r>
        <w:rPr>
          <w:rFonts w:eastAsia="新細明體"/>
        </w:rPr>
        <w:t>）</w:t>
      </w:r>
      <w:r>
        <w:rPr>
          <w:rFonts w:hint="eastAsia" w:eastAsia="新細明體"/>
        </w:rPr>
        <w:t xml:space="preserve">、A模型結構 </w:t>
      </w:r>
      <w:r>
        <w:rPr>
          <w:rFonts w:eastAsia="新細明體"/>
        </w:rPr>
        <w:t xml:space="preserve">              （</w:t>
      </w:r>
      <w:r>
        <w:rPr>
          <w:rFonts w:hint="eastAsia" w:eastAsia="新細明體"/>
        </w:rPr>
        <w:t>八</w:t>
      </w:r>
      <w:r>
        <w:rPr>
          <w:rFonts w:eastAsia="新細明體"/>
        </w:rPr>
        <w:t>）</w:t>
      </w:r>
      <w:r>
        <w:rPr>
          <w:rFonts w:hint="eastAsia" w:eastAsia="新細明體"/>
        </w:rPr>
        <w:t>、B模型結構</w:t>
      </w:r>
      <w:r>
        <w:rPr>
          <w:rFonts w:eastAsia="新細明體"/>
        </w:rPr>
        <w:br w:type="textWrapping"/>
      </w:r>
      <w:r>
        <w:drawing>
          <wp:inline distT="0" distB="0" distL="114300" distR="114300">
            <wp:extent cx="2451735" cy="4070350"/>
            <wp:effectExtent l="0" t="0" r="0" b="635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5"/>
                    <a:stretch>
                      <a:fillRect/>
                    </a:stretch>
                  </pic:blipFill>
                  <pic:spPr>
                    <a:xfrm>
                      <a:off x="0" y="0"/>
                      <a:ext cx="2493847" cy="4140628"/>
                    </a:xfrm>
                    <a:prstGeom prst="rect">
                      <a:avLst/>
                    </a:prstGeom>
                    <a:noFill/>
                    <a:ln>
                      <a:noFill/>
                    </a:ln>
                  </pic:spPr>
                </pic:pic>
              </a:graphicData>
            </a:graphic>
          </wp:inline>
        </w:drawing>
      </w:r>
      <w:r>
        <w:drawing>
          <wp:inline distT="0" distB="0" distL="114300" distR="114300">
            <wp:extent cx="2484755" cy="4114165"/>
            <wp:effectExtent l="0" t="0" r="4445" b="63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46"/>
                    <a:stretch>
                      <a:fillRect/>
                    </a:stretch>
                  </pic:blipFill>
                  <pic:spPr>
                    <a:xfrm>
                      <a:off x="0" y="0"/>
                      <a:ext cx="2533823" cy="4194825"/>
                    </a:xfrm>
                    <a:prstGeom prst="rect">
                      <a:avLst/>
                    </a:prstGeom>
                    <a:noFill/>
                    <a:ln>
                      <a:noFill/>
                    </a:ln>
                  </pic:spPr>
                </pic:pic>
              </a:graphicData>
            </a:graphic>
          </wp:inline>
        </w:drawing>
      </w:r>
    </w:p>
    <w:p>
      <w:pPr>
        <w:spacing w:line="360" w:lineRule="auto"/>
        <w:ind w:left="991" w:leftChars="413"/>
        <w:rPr>
          <w:rFonts w:eastAsia="新細明體"/>
        </w:rPr>
      </w:pPr>
      <w:r>
        <w:rPr>
          <w:rFonts w:eastAsia="新細明體"/>
        </w:rPr>
        <w:t>（</w:t>
      </w:r>
      <w:r>
        <w:rPr>
          <w:rFonts w:hint="eastAsia" w:eastAsia="新細明體"/>
        </w:rPr>
        <w:t>九</w:t>
      </w:r>
      <w:r>
        <w:rPr>
          <w:rFonts w:eastAsia="新細明體"/>
        </w:rPr>
        <w:t>）</w:t>
      </w:r>
      <w:r>
        <w:rPr>
          <w:rFonts w:hint="eastAsia" w:eastAsia="新細明體"/>
        </w:rPr>
        <w:t xml:space="preserve">、C模型結構 </w:t>
      </w:r>
      <w:r>
        <w:rPr>
          <w:rFonts w:eastAsia="新細明體"/>
        </w:rPr>
        <w:t xml:space="preserve">              （</w:t>
      </w:r>
      <w:r>
        <w:rPr>
          <w:rFonts w:hint="eastAsia" w:eastAsia="新細明體"/>
        </w:rPr>
        <w:t>十</w:t>
      </w:r>
      <w:r>
        <w:rPr>
          <w:rFonts w:eastAsia="新細明體"/>
        </w:rPr>
        <w:t>）</w:t>
      </w:r>
      <w:r>
        <w:rPr>
          <w:rFonts w:hint="eastAsia" w:eastAsia="新細明體"/>
        </w:rPr>
        <w:t>、</w:t>
      </w:r>
      <w:r>
        <w:rPr>
          <w:rFonts w:eastAsia="新細明體"/>
        </w:rPr>
        <w:t>D</w:t>
      </w:r>
      <w:r>
        <w:rPr>
          <w:rFonts w:hint="eastAsia" w:eastAsia="新細明體"/>
        </w:rPr>
        <w:t>模型結構</w:t>
      </w:r>
    </w:p>
    <w:p>
      <w:pPr>
        <w:spacing w:line="360" w:lineRule="auto"/>
        <w:ind w:left="991" w:leftChars="413"/>
        <w:rPr>
          <w:rFonts w:eastAsia="新細明體"/>
        </w:rPr>
      </w:pPr>
      <w:r>
        <w:drawing>
          <wp:inline distT="0" distB="0" distL="114300" distR="114300">
            <wp:extent cx="2451735" cy="4159885"/>
            <wp:effectExtent l="0" t="0" r="0" b="571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47"/>
                    <a:stretch>
                      <a:fillRect/>
                    </a:stretch>
                  </pic:blipFill>
                  <pic:spPr>
                    <a:xfrm>
                      <a:off x="0" y="0"/>
                      <a:ext cx="2474757" cy="4199103"/>
                    </a:xfrm>
                    <a:prstGeom prst="rect">
                      <a:avLst/>
                    </a:prstGeom>
                    <a:noFill/>
                    <a:ln>
                      <a:noFill/>
                    </a:ln>
                  </pic:spPr>
                </pic:pic>
              </a:graphicData>
            </a:graphic>
          </wp:inline>
        </w:drawing>
      </w:r>
      <w:r>
        <w:drawing>
          <wp:inline distT="0" distB="0" distL="114300" distR="114300">
            <wp:extent cx="2484755" cy="4192270"/>
            <wp:effectExtent l="0" t="0" r="444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48"/>
                    <a:stretch>
                      <a:fillRect/>
                    </a:stretch>
                  </pic:blipFill>
                  <pic:spPr>
                    <a:xfrm>
                      <a:off x="0" y="0"/>
                      <a:ext cx="2501016" cy="4219801"/>
                    </a:xfrm>
                    <a:prstGeom prst="rect">
                      <a:avLst/>
                    </a:prstGeom>
                    <a:noFill/>
                    <a:ln>
                      <a:noFill/>
                    </a:ln>
                  </pic:spPr>
                </pic:pic>
              </a:graphicData>
            </a:graphic>
          </wp:inline>
        </w:drawing>
      </w:r>
    </w:p>
    <w:sectPr>
      <w:footerReference r:id="rId3" w:type="default"/>
      <w:footerReference r:id="rId4" w:type="even"/>
      <w:pgSz w:w="11900" w:h="16840"/>
      <w:pgMar w:top="1134" w:right="1134" w:bottom="1134" w:left="1134" w:header="851" w:footer="992" w:gutter="0"/>
      <w:pgNumType w:start="0"/>
      <w:cols w:space="425" w:num="1"/>
      <w:titlePg/>
      <w:docGrid w:type="lines"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細明體">
    <w:panose1 w:val="02020500000000000000"/>
    <w:charset w:val="88"/>
    <w:family w:val="auto"/>
    <w:pitch w:val="default"/>
    <w:sig w:usb0="A00002FF" w:usb1="28CFFCFA" w:usb2="00000016" w:usb3="00000000" w:csb0="00100001" w:csb1="00000000"/>
  </w:font>
  <w:font w:name="inherit">
    <w:altName w:val="Segoe Print"/>
    <w:panose1 w:val="020B0604020202020204"/>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8"/>
      </w:rPr>
      <w:id w:val="1015036873"/>
    </w:sdtPr>
    <w:sdtEndPr>
      <w:rPr>
        <w:rStyle w:val="8"/>
      </w:rPr>
    </w:sdtEndPr>
    <w:sdtContent>
      <w:p>
        <w:pPr>
          <w:pStyle w:val="6"/>
          <w:framePr w:wrap="around" w:vAnchor="text" w:hAnchor="margin" w:xAlign="center" w:y="1"/>
          <w:rPr>
            <w:rStyle w:val="8"/>
          </w:rPr>
        </w:pPr>
        <w:r>
          <w:rPr>
            <w:rStyle w:val="8"/>
          </w:rPr>
          <w:fldChar w:fldCharType="begin"/>
        </w:r>
        <w:r>
          <w:rPr>
            <w:rStyle w:val="8"/>
          </w:rPr>
          <w:instrText xml:space="preserve"> PAGE </w:instrText>
        </w:r>
        <w:r>
          <w:rPr>
            <w:rStyle w:val="8"/>
          </w:rPr>
          <w:fldChar w:fldCharType="separate"/>
        </w:r>
        <w:r>
          <w:rPr>
            <w:rStyle w:val="8"/>
          </w:rPr>
          <w:t>1</w:t>
        </w:r>
        <w:r>
          <w:rPr>
            <w:rStyle w:val="8"/>
          </w:rPr>
          <w:fldChar w:fldCharType="end"/>
        </w:r>
      </w:p>
    </w:sdtContent>
  </w:sdt>
  <w:p>
    <w:pPr>
      <w:pStyle w:val="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8"/>
      </w:rPr>
      <w:id w:val="624812878"/>
    </w:sdtPr>
    <w:sdtEndPr>
      <w:rPr>
        <w:rStyle w:val="8"/>
      </w:rPr>
    </w:sdtEndPr>
    <w:sdtContent>
      <w:p>
        <w:pPr>
          <w:pStyle w:val="6"/>
          <w:framePr w:wrap="around" w:vAnchor="text" w:hAnchor="margin" w:xAlign="center" w:y="1"/>
          <w:rPr>
            <w:rStyle w:val="8"/>
          </w:rPr>
        </w:pPr>
        <w:r>
          <w:rPr>
            <w:rStyle w:val="8"/>
          </w:rPr>
          <w:fldChar w:fldCharType="begin"/>
        </w:r>
        <w:r>
          <w:rPr>
            <w:rStyle w:val="8"/>
          </w:rPr>
          <w:instrText xml:space="preserve"> PAGE </w:instrText>
        </w:r>
        <w:r>
          <w:rPr>
            <w:rStyle w:val="8"/>
          </w:rPr>
          <w:fldChar w:fldCharType="end"/>
        </w:r>
      </w:p>
    </w:sdtContent>
  </w:sdt>
  <w:p>
    <w:pPr>
      <w:pStyle w:val="6"/>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D151434"/>
    <w:multiLevelType w:val="multilevel"/>
    <w:tmpl w:val="3D151434"/>
    <w:lvl w:ilvl="0" w:tentative="0">
      <w:start w:val="1"/>
      <w:numFmt w:val="taiwaneseCountingThousand"/>
      <w:lvlText w:val="%1、"/>
      <w:lvlJc w:val="left"/>
      <w:pPr>
        <w:ind w:left="1200" w:hanging="480"/>
      </w:pPr>
      <w:rPr>
        <w:rFonts w:hint="default"/>
      </w:rPr>
    </w:lvl>
    <w:lvl w:ilvl="1" w:tentative="0">
      <w:start w:val="5"/>
      <w:numFmt w:val="japaneseLegal"/>
      <w:lvlText w:val="%2、"/>
      <w:lvlJc w:val="left"/>
      <w:pPr>
        <w:ind w:left="1920" w:hanging="720"/>
      </w:pPr>
      <w:rPr>
        <w:rFonts w:hint="default"/>
      </w:rPr>
    </w:lvl>
    <w:lvl w:ilvl="2" w:tentative="0">
      <w:start w:val="1"/>
      <w:numFmt w:val="lowerRoman"/>
      <w:lvlText w:val="%3."/>
      <w:lvlJc w:val="right"/>
      <w:pPr>
        <w:ind w:left="2160" w:hanging="480"/>
      </w:pPr>
    </w:lvl>
    <w:lvl w:ilvl="3" w:tentative="0">
      <w:start w:val="1"/>
      <w:numFmt w:val="decimal"/>
      <w:lvlText w:val="%4."/>
      <w:lvlJc w:val="left"/>
      <w:pPr>
        <w:ind w:left="2640" w:hanging="480"/>
      </w:pPr>
    </w:lvl>
    <w:lvl w:ilvl="4" w:tentative="0">
      <w:start w:val="1"/>
      <w:numFmt w:val="ideographTraditional"/>
      <w:lvlText w:val="%5、"/>
      <w:lvlJc w:val="left"/>
      <w:pPr>
        <w:ind w:left="3120" w:hanging="480"/>
      </w:pPr>
    </w:lvl>
    <w:lvl w:ilvl="5" w:tentative="0">
      <w:start w:val="1"/>
      <w:numFmt w:val="lowerRoman"/>
      <w:lvlText w:val="%6."/>
      <w:lvlJc w:val="right"/>
      <w:pPr>
        <w:ind w:left="3600" w:hanging="480"/>
      </w:pPr>
    </w:lvl>
    <w:lvl w:ilvl="6" w:tentative="0">
      <w:start w:val="1"/>
      <w:numFmt w:val="decimal"/>
      <w:lvlText w:val="%7."/>
      <w:lvlJc w:val="left"/>
      <w:pPr>
        <w:ind w:left="4080" w:hanging="480"/>
      </w:pPr>
    </w:lvl>
    <w:lvl w:ilvl="7" w:tentative="0">
      <w:start w:val="1"/>
      <w:numFmt w:val="ideographTraditional"/>
      <w:lvlText w:val="%8、"/>
      <w:lvlJc w:val="left"/>
      <w:pPr>
        <w:ind w:left="4560" w:hanging="480"/>
      </w:pPr>
    </w:lvl>
    <w:lvl w:ilvl="8" w:tentative="0">
      <w:start w:val="1"/>
      <w:numFmt w:val="lowerRoman"/>
      <w:lvlText w:val="%9."/>
      <w:lvlJc w:val="right"/>
      <w:pPr>
        <w:ind w:left="5040" w:hanging="480"/>
      </w:pPr>
    </w:lvl>
  </w:abstractNum>
  <w:abstractNum w:abstractNumId="1">
    <w:nsid w:val="62C7039C"/>
    <w:multiLevelType w:val="singleLevel"/>
    <w:tmpl w:val="62C7039C"/>
    <w:lvl w:ilvl="0" w:tentative="0">
      <w:start w:val="1"/>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E40"/>
    <w:rsid w:val="00010B8C"/>
    <w:rsid w:val="0003340B"/>
    <w:rsid w:val="0003377E"/>
    <w:rsid w:val="00036E20"/>
    <w:rsid w:val="00042461"/>
    <w:rsid w:val="00051452"/>
    <w:rsid w:val="0009352E"/>
    <w:rsid w:val="00100CB5"/>
    <w:rsid w:val="00117507"/>
    <w:rsid w:val="00123F5C"/>
    <w:rsid w:val="00131718"/>
    <w:rsid w:val="001573D4"/>
    <w:rsid w:val="001B235E"/>
    <w:rsid w:val="00214E40"/>
    <w:rsid w:val="00237B08"/>
    <w:rsid w:val="00266259"/>
    <w:rsid w:val="00355553"/>
    <w:rsid w:val="00355EE1"/>
    <w:rsid w:val="00397915"/>
    <w:rsid w:val="00400A0D"/>
    <w:rsid w:val="004467E8"/>
    <w:rsid w:val="004A7205"/>
    <w:rsid w:val="004D60B9"/>
    <w:rsid w:val="005870F6"/>
    <w:rsid w:val="00604F36"/>
    <w:rsid w:val="006302C0"/>
    <w:rsid w:val="00713A05"/>
    <w:rsid w:val="00744FB8"/>
    <w:rsid w:val="0078368C"/>
    <w:rsid w:val="0078765A"/>
    <w:rsid w:val="008122BA"/>
    <w:rsid w:val="008B72DE"/>
    <w:rsid w:val="0094218A"/>
    <w:rsid w:val="009B3165"/>
    <w:rsid w:val="009D3B80"/>
    <w:rsid w:val="009E362B"/>
    <w:rsid w:val="00A21B62"/>
    <w:rsid w:val="00A40731"/>
    <w:rsid w:val="00A43389"/>
    <w:rsid w:val="00AB0A37"/>
    <w:rsid w:val="00AB4950"/>
    <w:rsid w:val="00B02E84"/>
    <w:rsid w:val="00B10A64"/>
    <w:rsid w:val="00B53B77"/>
    <w:rsid w:val="00B832C5"/>
    <w:rsid w:val="00BA2D42"/>
    <w:rsid w:val="00CB2149"/>
    <w:rsid w:val="00CD6BA5"/>
    <w:rsid w:val="00D03602"/>
    <w:rsid w:val="00D5580C"/>
    <w:rsid w:val="00E0338B"/>
    <w:rsid w:val="00EF03C5"/>
    <w:rsid w:val="00F03D9F"/>
    <w:rsid w:val="00F81CDC"/>
    <w:rsid w:val="00FC043C"/>
    <w:rsid w:val="14AB215C"/>
    <w:rsid w:val="52024F5D"/>
    <w:rsid w:val="61284C5D"/>
    <w:rsid w:val="6ECC57FE"/>
    <w:rsid w:val="7BAC299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autoSpaceDN w:val="0"/>
      <w:textAlignment w:val="baseline"/>
    </w:pPr>
    <w:rPr>
      <w:rFonts w:ascii="Times New Roman" w:hAnsi="Times New Roman" w:eastAsia="SimSun" w:cs="Times New Roman"/>
      <w:kern w:val="3"/>
      <w:sz w:val="24"/>
      <w:szCs w:val="24"/>
      <w:lang w:val="en-US" w:eastAsia="zh-TW" w:bidi="ar-SA"/>
    </w:rPr>
  </w:style>
  <w:style w:type="character" w:default="1" w:styleId="2">
    <w:name w:val="Default Paragraph Font"/>
    <w:unhideWhenUsed/>
    <w:qFormat/>
    <w:uiPriority w:val="1"/>
  </w:style>
  <w:style w:type="table" w:default="1" w:styleId="3">
    <w:name w:val="Normal Table"/>
    <w:unhideWhenUsed/>
    <w:qFormat/>
    <w:uiPriority w:val="99"/>
    <w:tblPr>
      <w:tblCellMar>
        <w:top w:w="0" w:type="dxa"/>
        <w:left w:w="108" w:type="dxa"/>
        <w:bottom w:w="0" w:type="dxa"/>
        <w:right w:w="108" w:type="dxa"/>
      </w:tblCellMar>
    </w:tblPr>
  </w:style>
  <w:style w:type="paragraph" w:styleId="4">
    <w:name w:val="Balloon Text"/>
    <w:basedOn w:val="1"/>
    <w:link w:val="14"/>
    <w:unhideWhenUsed/>
    <w:qFormat/>
    <w:uiPriority w:val="99"/>
    <w:rPr>
      <w:rFonts w:ascii="新細明體" w:eastAsia="新細明體"/>
      <w:sz w:val="18"/>
      <w:szCs w:val="18"/>
    </w:rPr>
  </w:style>
  <w:style w:type="character" w:styleId="5">
    <w:name w:val="FollowedHyperlink"/>
    <w:basedOn w:val="2"/>
    <w:unhideWhenUsed/>
    <w:qFormat/>
    <w:uiPriority w:val="99"/>
    <w:rPr>
      <w:color w:val="954F72" w:themeColor="followedHyperlink"/>
      <w:u w:val="single"/>
      <w14:textFill>
        <w14:solidFill>
          <w14:schemeClr w14:val="folHlink"/>
        </w14:solidFill>
      </w14:textFill>
    </w:rPr>
  </w:style>
  <w:style w:type="paragraph" w:styleId="6">
    <w:name w:val="footer"/>
    <w:basedOn w:val="1"/>
    <w:link w:val="12"/>
    <w:unhideWhenUsed/>
    <w:qFormat/>
    <w:uiPriority w:val="99"/>
    <w:pPr>
      <w:tabs>
        <w:tab w:val="center" w:pos="4153"/>
        <w:tab w:val="right" w:pos="8306"/>
      </w:tabs>
      <w:snapToGrid w:val="0"/>
    </w:pPr>
    <w:rPr>
      <w:sz w:val="20"/>
      <w:szCs w:val="20"/>
    </w:rPr>
  </w:style>
  <w:style w:type="paragraph" w:styleId="7">
    <w:name w:val="header"/>
    <w:basedOn w:val="1"/>
    <w:link w:val="11"/>
    <w:unhideWhenUsed/>
    <w:qFormat/>
    <w:uiPriority w:val="99"/>
    <w:pPr>
      <w:tabs>
        <w:tab w:val="center" w:pos="4153"/>
        <w:tab w:val="right" w:pos="8306"/>
      </w:tabs>
      <w:snapToGrid w:val="0"/>
    </w:pPr>
    <w:rPr>
      <w:sz w:val="20"/>
      <w:szCs w:val="20"/>
    </w:rPr>
  </w:style>
  <w:style w:type="character" w:styleId="8">
    <w:name w:val="page number"/>
    <w:basedOn w:val="2"/>
    <w:unhideWhenUsed/>
    <w:qFormat/>
    <w:uiPriority w:val="99"/>
  </w:style>
  <w:style w:type="table" w:styleId="9">
    <w:name w:val="Table Grid"/>
    <w:basedOn w:val="3"/>
    <w:qFormat/>
    <w:uiPriority w:val="39"/>
    <w:pPr>
      <w:widowControl w:val="0"/>
      <w:jc w:val="both"/>
    </w:pPr>
    <w:rPr>
      <w:rFonts w:ascii="Times New Roman" w:hAnsi="Times New Roman" w:eastAsia="SimSun"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清單段落1"/>
    <w:basedOn w:val="1"/>
    <w:qFormat/>
    <w:uiPriority w:val="34"/>
    <w:pPr>
      <w:ind w:left="480" w:leftChars="200"/>
    </w:pPr>
  </w:style>
  <w:style w:type="character" w:customStyle="1" w:styleId="11">
    <w:name w:val="頁首 字元"/>
    <w:basedOn w:val="2"/>
    <w:link w:val="7"/>
    <w:qFormat/>
    <w:uiPriority w:val="99"/>
    <w:rPr>
      <w:rFonts w:ascii="Times New Roman" w:hAnsi="Times New Roman" w:eastAsia="SimSun" w:cs="Times New Roman"/>
      <w:kern w:val="3"/>
      <w:sz w:val="20"/>
      <w:szCs w:val="20"/>
    </w:rPr>
  </w:style>
  <w:style w:type="character" w:customStyle="1" w:styleId="12">
    <w:name w:val="頁尾 字元"/>
    <w:basedOn w:val="2"/>
    <w:link w:val="6"/>
    <w:qFormat/>
    <w:uiPriority w:val="99"/>
    <w:rPr>
      <w:rFonts w:ascii="Times New Roman" w:hAnsi="Times New Roman" w:eastAsia="SimSun" w:cs="Times New Roman"/>
      <w:kern w:val="3"/>
      <w:sz w:val="20"/>
      <w:szCs w:val="20"/>
    </w:rPr>
  </w:style>
  <w:style w:type="paragraph" w:customStyle="1" w:styleId="13">
    <w:name w:val="List Paragraph"/>
    <w:basedOn w:val="1"/>
    <w:qFormat/>
    <w:uiPriority w:val="99"/>
    <w:pPr>
      <w:ind w:left="480" w:leftChars="200"/>
    </w:pPr>
  </w:style>
  <w:style w:type="character" w:customStyle="1" w:styleId="14">
    <w:name w:val="註解方塊文字 字元"/>
    <w:basedOn w:val="2"/>
    <w:link w:val="4"/>
    <w:semiHidden/>
    <w:qFormat/>
    <w:uiPriority w:val="99"/>
    <w:rPr>
      <w:rFonts w:ascii="新細明體" w:hAnsi="Times New Roman" w:eastAsia="新細明體" w:cs="Times New Roman"/>
      <w:kern w:val="3"/>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customXml" Target="../customXml/item1.xml"/><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1092</Words>
  <Characters>6229</Characters>
  <Lines>51</Lines>
  <Paragraphs>14</Paragraphs>
  <TotalTime>56</TotalTime>
  <ScaleCrop>false</ScaleCrop>
  <LinksUpToDate>false</LinksUpToDate>
  <CharactersWithSpaces>7307</CharactersWithSpaces>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2021-02-15T00:43:00Z</dcterms:created>
  <dc:creator>Jumbo Chang</dc:creator>
  <cp:lastModifiedBy>Kulimi</cp:lastModifiedBy>
  <cp:lastPrinted>2021-02-15T00:43:00Z</cp:lastPrinted>
  <dcterms:modified xsi:type="dcterms:W3CDTF">2021-02-28T13:23:29Z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