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widowControl/>
        <w:suppressAutoHyphens w:val="0"/>
        <w:autoSpaceDN/>
        <w:snapToGrid w:val="0"/>
        <w:spacing w:before="180" w:beforeLines="50" w:line="360" w:lineRule="auto"/>
        <w:ind w:left="-120" w:leftChars="-50" w:right="-120" w:rightChars="-50"/>
        <w:jc w:val="center"/>
        <w:textAlignment w:val="auto"/>
        <w:rPr>
          <w:rFonts w:hAnsi="標楷體" w:eastAsia="標楷體"/>
          <w:kern w:val="2"/>
          <w:sz w:val="48"/>
          <w:szCs w:val="36"/>
        </w:rPr>
      </w:pPr>
      <w:r>
        <w:rPr>
          <w:rFonts w:hAnsi="標楷體" w:eastAsia="標楷體"/>
          <w:kern w:val="2"/>
          <w:sz w:val="48"/>
          <w:szCs w:val="36"/>
        </w:rPr>
        <w:t>國立</w:t>
      </w:r>
      <w:r>
        <w:rPr>
          <w:rFonts w:hint="eastAsia" w:hAnsi="標楷體" w:eastAsia="標楷體"/>
          <w:kern w:val="2"/>
          <w:sz w:val="48"/>
          <w:szCs w:val="36"/>
        </w:rPr>
        <w:t>臺</w:t>
      </w:r>
      <w:r>
        <w:rPr>
          <w:rFonts w:hAnsi="標楷體" w:eastAsia="標楷體"/>
          <w:kern w:val="2"/>
          <w:sz w:val="48"/>
          <w:szCs w:val="36"/>
        </w:rPr>
        <w:t>灣</w:t>
      </w:r>
      <w:r>
        <w:rPr>
          <w:rFonts w:hint="eastAsia" w:hAnsi="標楷體" w:eastAsia="標楷體"/>
          <w:kern w:val="2"/>
          <w:sz w:val="48"/>
          <w:szCs w:val="36"/>
        </w:rPr>
        <w:t>師範大學附屬高級中學</w:t>
      </w:r>
    </w:p>
    <w:p>
      <w:pPr>
        <w:widowControl/>
        <w:suppressAutoHyphens w:val="0"/>
        <w:autoSpaceDN/>
        <w:snapToGrid w:val="0"/>
        <w:spacing w:line="360" w:lineRule="auto"/>
        <w:ind w:left="-120" w:leftChars="-50" w:right="-120" w:rightChars="-50"/>
        <w:jc w:val="center"/>
        <w:textAlignment w:val="auto"/>
        <w:rPr>
          <w:rFonts w:eastAsia="標楷體"/>
          <w:kern w:val="2"/>
          <w:sz w:val="48"/>
          <w:szCs w:val="36"/>
        </w:rPr>
      </w:pPr>
      <w:r>
        <w:rPr>
          <w:rFonts w:hint="eastAsia" w:hAnsi="標楷體" w:eastAsia="標楷體"/>
          <w:kern w:val="2"/>
          <w:sz w:val="48"/>
          <w:szCs w:val="36"/>
        </w:rPr>
        <w:t>第十一屆1</w:t>
      </w:r>
      <w:r>
        <w:rPr>
          <w:rFonts w:hAnsi="標楷體" w:eastAsia="標楷體"/>
          <w:kern w:val="2"/>
          <w:sz w:val="48"/>
          <w:szCs w:val="36"/>
        </w:rPr>
        <w:t>509</w:t>
      </w:r>
      <w:r>
        <w:rPr>
          <w:rFonts w:hint="eastAsia" w:hAnsi="標楷體" w:eastAsia="標楷體"/>
          <w:kern w:val="2"/>
          <w:sz w:val="48"/>
          <w:szCs w:val="36"/>
        </w:rPr>
        <w:t>科學班專題研究報告</w:t>
      </w:r>
    </w:p>
    <w:p>
      <w:pPr>
        <w:widowControl/>
        <w:suppressAutoHyphens w:val="0"/>
        <w:autoSpaceDN/>
        <w:snapToGrid w:val="0"/>
        <w:spacing w:before="540" w:beforeLines="150" w:line="360" w:lineRule="auto"/>
        <w:jc w:val="center"/>
        <w:textAlignment w:val="auto"/>
        <w:rPr>
          <w:rFonts w:hAnsi="標楷體" w:eastAsia="標楷體"/>
          <w:kern w:val="2"/>
          <w:sz w:val="36"/>
          <w:szCs w:val="36"/>
        </w:rPr>
      </w:pPr>
    </w:p>
    <w:p>
      <w:pPr>
        <w:widowControl/>
        <w:suppressAutoHyphens w:val="0"/>
        <w:autoSpaceDN/>
        <w:snapToGrid w:val="0"/>
        <w:spacing w:before="540" w:beforeLines="150" w:line="360" w:lineRule="auto"/>
        <w:jc w:val="center"/>
        <w:textAlignment w:val="auto"/>
        <w:rPr>
          <w:rFonts w:hAnsi="標楷體" w:eastAsia="標楷體"/>
          <w:kern w:val="2"/>
          <w:sz w:val="36"/>
          <w:szCs w:val="36"/>
        </w:rPr>
      </w:pPr>
    </w:p>
    <w:p>
      <w:pPr>
        <w:widowControl/>
        <w:suppressAutoHyphens w:val="0"/>
        <w:autoSpaceDN/>
        <w:snapToGrid w:val="0"/>
        <w:spacing w:before="540" w:beforeLines="150" w:line="360" w:lineRule="auto"/>
        <w:jc w:val="center"/>
        <w:textAlignment w:val="auto"/>
        <w:rPr>
          <w:rFonts w:hAnsi="標楷體" w:eastAsia="標楷體"/>
          <w:kern w:val="2"/>
          <w:sz w:val="36"/>
          <w:szCs w:val="36"/>
        </w:rPr>
      </w:pPr>
    </w:p>
    <w:p>
      <w:pPr>
        <w:widowControl/>
        <w:suppressAutoHyphens w:val="0"/>
        <w:autoSpaceDN/>
        <w:snapToGrid w:val="0"/>
        <w:spacing w:line="360" w:lineRule="auto"/>
        <w:jc w:val="center"/>
        <w:textAlignment w:val="auto"/>
        <w:rPr>
          <w:rFonts w:hint="eastAsia" w:ascii="標楷體" w:hAnsi="標楷體" w:eastAsia="標楷體"/>
          <w:b/>
          <w:kern w:val="2"/>
          <w:sz w:val="56"/>
          <w:szCs w:val="36"/>
        </w:rPr>
      </w:pPr>
      <w:r>
        <w:rPr>
          <w:rFonts w:hint="eastAsia" w:ascii="標楷體" w:hAnsi="標楷體" w:eastAsia="標楷體"/>
          <w:b/>
          <w:kern w:val="2"/>
          <w:sz w:val="56"/>
          <w:szCs w:val="36"/>
        </w:rPr>
        <w:t>預處理對超深型圖像辨識模型</w:t>
      </w:r>
    </w:p>
    <w:p>
      <w:pPr>
        <w:widowControl/>
        <w:suppressAutoHyphens w:val="0"/>
        <w:autoSpaceDN/>
        <w:snapToGrid w:val="0"/>
        <w:spacing w:line="360" w:lineRule="auto"/>
        <w:jc w:val="center"/>
        <w:textAlignment w:val="auto"/>
        <w:rPr>
          <w:rFonts w:hAnsi="標楷體" w:eastAsia="標楷體"/>
          <w:kern w:val="2"/>
          <w:sz w:val="44"/>
          <w:szCs w:val="36"/>
        </w:rPr>
      </w:pPr>
      <w:r>
        <w:rPr>
          <w:rFonts w:hint="eastAsia" w:ascii="標楷體" w:hAnsi="標楷體" w:eastAsia="標楷體"/>
          <w:b/>
          <w:kern w:val="2"/>
          <w:sz w:val="56"/>
          <w:szCs w:val="36"/>
        </w:rPr>
        <w:t>泛化</w:t>
      </w:r>
      <w:r>
        <w:rPr>
          <w:rFonts w:hint="eastAsia" w:ascii="標楷體" w:hAnsi="標楷體" w:eastAsia="標楷體"/>
          <w:b/>
          <w:kern w:val="2"/>
          <w:sz w:val="56"/>
          <w:szCs w:val="36"/>
          <w:lang w:eastAsia="zh-TW"/>
        </w:rPr>
        <w:t>能力</w:t>
      </w:r>
      <w:r>
        <w:rPr>
          <w:rFonts w:hint="eastAsia" w:ascii="標楷體" w:hAnsi="標楷體" w:eastAsia="標楷體"/>
          <w:b/>
          <w:kern w:val="2"/>
          <w:sz w:val="56"/>
          <w:szCs w:val="36"/>
        </w:rPr>
        <w:t>的影響</w:t>
      </w:r>
    </w:p>
    <w:p>
      <w:pPr>
        <w:widowControl/>
        <w:suppressAutoHyphens w:val="0"/>
        <w:autoSpaceDN/>
        <w:snapToGrid w:val="0"/>
        <w:spacing w:line="360" w:lineRule="auto"/>
        <w:textAlignment w:val="auto"/>
        <w:rPr>
          <w:rFonts w:hAnsi="標楷體" w:eastAsia="標楷體"/>
          <w:kern w:val="2"/>
          <w:sz w:val="44"/>
          <w:szCs w:val="36"/>
        </w:rPr>
      </w:pPr>
    </w:p>
    <w:p>
      <w:pPr>
        <w:widowControl/>
        <w:suppressAutoHyphens w:val="0"/>
        <w:autoSpaceDN/>
        <w:snapToGrid w:val="0"/>
        <w:spacing w:line="360" w:lineRule="auto"/>
        <w:textAlignment w:val="auto"/>
        <w:rPr>
          <w:rFonts w:hAnsi="標楷體" w:eastAsia="標楷體"/>
          <w:kern w:val="2"/>
          <w:sz w:val="44"/>
          <w:szCs w:val="36"/>
        </w:rPr>
      </w:pPr>
    </w:p>
    <w:p>
      <w:pPr>
        <w:widowControl/>
        <w:suppressAutoHyphens w:val="0"/>
        <w:autoSpaceDN/>
        <w:snapToGrid w:val="0"/>
        <w:spacing w:line="360" w:lineRule="auto"/>
        <w:textAlignment w:val="auto"/>
        <w:rPr>
          <w:rFonts w:hAnsi="標楷體" w:eastAsia="標楷體"/>
          <w:kern w:val="2"/>
          <w:sz w:val="44"/>
          <w:szCs w:val="36"/>
        </w:rPr>
      </w:pPr>
    </w:p>
    <w:p>
      <w:pPr>
        <w:widowControl/>
        <w:suppressAutoHyphens w:val="0"/>
        <w:autoSpaceDN/>
        <w:snapToGrid w:val="0"/>
        <w:spacing w:line="360" w:lineRule="auto"/>
        <w:textAlignment w:val="auto"/>
        <w:rPr>
          <w:rFonts w:hint="eastAsia" w:hAnsi="標楷體" w:eastAsia="標楷體"/>
          <w:kern w:val="2"/>
          <w:sz w:val="44"/>
          <w:szCs w:val="36"/>
        </w:rPr>
      </w:pPr>
    </w:p>
    <w:p>
      <w:pPr>
        <w:widowControl/>
        <w:suppressAutoHyphens w:val="0"/>
        <w:autoSpaceDN/>
        <w:snapToGrid w:val="0"/>
        <w:spacing w:line="360" w:lineRule="auto"/>
        <w:textAlignment w:val="auto"/>
        <w:rPr>
          <w:rFonts w:hAnsi="標楷體" w:eastAsia="標楷體"/>
          <w:kern w:val="2"/>
          <w:sz w:val="32"/>
          <w:szCs w:val="36"/>
        </w:rPr>
      </w:pPr>
    </w:p>
    <w:p>
      <w:pPr>
        <w:widowControl/>
        <w:suppressAutoHyphens w:val="0"/>
        <w:autoSpaceDN/>
        <w:snapToGrid w:val="0"/>
        <w:spacing w:line="360" w:lineRule="auto"/>
        <w:ind w:firstLine="849" w:firstLineChars="193"/>
        <w:textAlignment w:val="auto"/>
        <w:rPr>
          <w:rFonts w:hAnsi="標楷體" w:eastAsia="標楷體"/>
          <w:kern w:val="2"/>
          <w:sz w:val="44"/>
          <w:szCs w:val="36"/>
        </w:rPr>
      </w:pPr>
      <w:r>
        <w:rPr>
          <w:rFonts w:hint="eastAsia" w:hAnsi="標楷體" w:eastAsia="標楷體"/>
          <w:kern w:val="2"/>
          <w:sz w:val="44"/>
          <w:szCs w:val="36"/>
        </w:rPr>
        <w:t>專題組別：資訊科</w:t>
      </w:r>
    </w:p>
    <w:p>
      <w:pPr>
        <w:widowControl/>
        <w:suppressAutoHyphens w:val="0"/>
        <w:autoSpaceDN/>
        <w:snapToGrid w:val="0"/>
        <w:spacing w:line="360" w:lineRule="auto"/>
        <w:ind w:firstLine="849" w:firstLineChars="193"/>
        <w:textAlignment w:val="auto"/>
        <w:rPr>
          <w:rFonts w:hAnsi="標楷體" w:eastAsia="標楷體"/>
          <w:kern w:val="2"/>
          <w:sz w:val="44"/>
          <w:szCs w:val="36"/>
        </w:rPr>
      </w:pPr>
      <w:r>
        <w:rPr>
          <w:rFonts w:hint="eastAsia" w:hAnsi="標楷體" w:eastAsia="標楷體"/>
          <w:kern w:val="2"/>
          <w:sz w:val="44"/>
          <w:szCs w:val="36"/>
        </w:rPr>
        <w:t>作    者：</w:t>
      </w:r>
      <w:r>
        <w:rPr>
          <w:rFonts w:hint="eastAsia" w:ascii="標楷體" w:hAnsi="標楷體" w:eastAsia="標楷體"/>
          <w:kern w:val="2"/>
          <w:sz w:val="44"/>
          <w:szCs w:val="36"/>
        </w:rPr>
        <w:t>曹禕中、張柏豐</w:t>
      </w:r>
    </w:p>
    <w:p>
      <w:pPr>
        <w:widowControl/>
        <w:tabs>
          <w:tab w:val="left" w:pos="426"/>
        </w:tabs>
        <w:suppressAutoHyphens w:val="0"/>
        <w:autoSpaceDN/>
        <w:snapToGrid w:val="0"/>
        <w:spacing w:line="360" w:lineRule="auto"/>
        <w:ind w:left="283" w:leftChars="118" w:firstLine="563" w:firstLineChars="128"/>
        <w:textAlignment w:val="auto"/>
        <w:rPr>
          <w:rFonts w:hAnsi="標楷體" w:eastAsia="標楷體"/>
          <w:kern w:val="2"/>
          <w:sz w:val="44"/>
          <w:szCs w:val="36"/>
        </w:rPr>
      </w:pPr>
      <w:r>
        <w:rPr>
          <w:rFonts w:hAnsi="標楷體" w:eastAsia="標楷體"/>
          <w:kern w:val="2"/>
          <w:sz w:val="44"/>
          <w:szCs w:val="36"/>
        </w:rPr>
        <w:t>指導教授：</w:t>
      </w:r>
      <w:r>
        <w:rPr>
          <w:rFonts w:hint="eastAsia" w:hAnsi="標楷體" w:eastAsia="標楷體"/>
          <w:kern w:val="2"/>
          <w:sz w:val="44"/>
          <w:szCs w:val="36"/>
        </w:rPr>
        <w:t>國立臺灣大學陳中平教授</w:t>
      </w:r>
    </w:p>
    <w:p>
      <w:pPr>
        <w:widowControl/>
        <w:suppressAutoHyphens w:val="0"/>
        <w:autoSpaceDN/>
        <w:snapToGrid w:val="0"/>
        <w:spacing w:line="360" w:lineRule="auto"/>
        <w:ind w:firstLine="849" w:firstLineChars="193"/>
        <w:textAlignment w:val="auto"/>
        <w:rPr>
          <w:rFonts w:hint="eastAsia" w:hAnsi="標楷體" w:eastAsia="標楷體"/>
          <w:kern w:val="2"/>
          <w:sz w:val="44"/>
          <w:szCs w:val="36"/>
        </w:rPr>
      </w:pPr>
      <w:r>
        <w:rPr>
          <w:rFonts w:hint="eastAsia" w:hAnsi="標楷體" w:eastAsia="標楷體"/>
          <w:kern w:val="2"/>
          <w:sz w:val="44"/>
          <w:szCs w:val="36"/>
        </w:rPr>
        <w:t>指導老師：洪允東、</w:t>
      </w:r>
      <w:r>
        <w:rPr>
          <w:rFonts w:hint="eastAsia" w:ascii="標楷體" w:hAnsi="標楷體" w:eastAsia="標楷體"/>
          <w:kern w:val="2"/>
          <w:sz w:val="44"/>
          <w:szCs w:val="36"/>
        </w:rPr>
        <w:t>陳智勝</w:t>
      </w:r>
      <w:r>
        <w:rPr>
          <w:rFonts w:hint="eastAsia" w:hAnsi="標楷體" w:eastAsia="標楷體"/>
          <w:kern w:val="2"/>
          <w:sz w:val="44"/>
          <w:szCs w:val="36"/>
        </w:rPr>
        <w:t>老師</w:t>
      </w:r>
    </w:p>
    <w:p>
      <w:pPr>
        <w:spacing w:line="360" w:lineRule="auto"/>
        <w:jc w:val="center"/>
        <w:rPr>
          <w:rFonts w:eastAsia="標楷體"/>
          <w:b/>
          <w:sz w:val="32"/>
          <w:szCs w:val="32"/>
        </w:rPr>
      </w:pPr>
      <w:r>
        <w:rPr>
          <w:rFonts w:hint="eastAsia" w:eastAsia="標楷體"/>
          <w:b/>
          <w:sz w:val="32"/>
          <w:szCs w:val="32"/>
        </w:rPr>
        <w:t>預處理對超深型圖像辨識模型泛化能力</w:t>
      </w:r>
      <w:bookmarkStart w:id="0" w:name="_GoBack"/>
      <w:bookmarkEnd w:id="0"/>
      <w:r>
        <w:rPr>
          <w:rFonts w:hint="eastAsia" w:eastAsia="標楷體"/>
          <w:b/>
          <w:sz w:val="32"/>
          <w:szCs w:val="32"/>
        </w:rPr>
        <w:t>的影響</w:t>
      </w:r>
    </w:p>
    <w:p>
      <w:pPr>
        <w:spacing w:line="360" w:lineRule="auto"/>
        <w:jc w:val="right"/>
        <w:rPr>
          <w:rFonts w:hint="eastAsia" w:eastAsia="標楷體"/>
        </w:rPr>
      </w:pPr>
      <w:r>
        <w:rPr>
          <w:rFonts w:eastAsia="標楷體"/>
        </w:rPr>
        <w:t>作者：</w:t>
      </w:r>
      <w:r>
        <w:rPr>
          <w:rFonts w:hint="eastAsia" w:eastAsia="標楷體"/>
        </w:rPr>
        <w:t>曹禕中</w:t>
      </w:r>
      <w:r>
        <w:rPr>
          <w:rFonts w:eastAsia="標楷體"/>
        </w:rPr>
        <w:t>、</w:t>
      </w:r>
      <w:r>
        <w:rPr>
          <w:rFonts w:hint="eastAsia" w:eastAsia="標楷體"/>
        </w:rPr>
        <w:t>張柏豐</w:t>
      </w:r>
    </w:p>
    <w:p>
      <w:pPr>
        <w:spacing w:line="360" w:lineRule="auto"/>
        <w:jc w:val="right"/>
        <w:rPr>
          <w:rFonts w:eastAsia="標楷體"/>
        </w:rPr>
      </w:pPr>
      <w:r>
        <w:rPr>
          <w:rFonts w:eastAsia="標楷體"/>
        </w:rPr>
        <w:t>指導教授：</w:t>
      </w:r>
      <w:r>
        <w:rPr>
          <w:rFonts w:hint="eastAsia" w:eastAsia="標楷體"/>
        </w:rPr>
        <w:t>陳中平</w:t>
      </w:r>
      <w:r>
        <w:rPr>
          <w:rFonts w:eastAsia="標楷體"/>
        </w:rPr>
        <w:t>教授</w:t>
      </w:r>
    </w:p>
    <w:p>
      <w:pPr>
        <w:spacing w:line="360" w:lineRule="auto"/>
        <w:jc w:val="right"/>
        <w:rPr>
          <w:rFonts w:hint="eastAsia" w:eastAsia="標楷體"/>
        </w:rPr>
      </w:pPr>
      <w:r>
        <w:rPr>
          <w:rFonts w:eastAsia="標楷體"/>
        </w:rPr>
        <w:t>助教：</w:t>
      </w:r>
      <w:r>
        <w:rPr>
          <w:rFonts w:hint="eastAsia" w:eastAsia="標楷體"/>
        </w:rPr>
        <w:t>吳思穎助教</w:t>
      </w:r>
    </w:p>
    <w:p>
      <w:pPr>
        <w:spacing w:before="120" w:after="120" w:line="360" w:lineRule="auto"/>
        <w:jc w:val="center"/>
        <w:rPr>
          <w:rFonts w:eastAsia="標楷體"/>
          <w:b/>
          <w:sz w:val="32"/>
        </w:rPr>
      </w:pPr>
      <w:r>
        <w:rPr>
          <w:rFonts w:eastAsia="標楷體"/>
          <w:b/>
          <w:sz w:val="32"/>
        </w:rPr>
        <w:t>摘要</w:t>
      </w:r>
    </w:p>
    <w:p>
      <w:pPr>
        <w:widowControl/>
        <w:suppressAutoHyphens w:val="0"/>
        <w:autoSpaceDN/>
        <w:spacing w:line="360" w:lineRule="auto"/>
        <w:textAlignment w:val="auto"/>
        <w:rPr>
          <w:rFonts w:hint="eastAsia" w:eastAsia="標楷體"/>
          <w:szCs w:val="20"/>
        </w:rPr>
      </w:pPr>
      <w:r>
        <w:rPr>
          <w:rFonts w:hint="eastAsia" w:eastAsia="標楷體"/>
          <w:szCs w:val="20"/>
        </w:rPr>
        <w:tab/>
      </w:r>
      <w:r>
        <w:rPr>
          <w:rFonts w:hint="eastAsia" w:eastAsia="標楷體"/>
          <w:szCs w:val="20"/>
        </w:rPr>
        <w:tab/>
      </w:r>
      <w:r>
        <w:rPr>
          <w:rFonts w:hint="eastAsia" w:eastAsia="標楷體"/>
          <w:szCs w:val="20"/>
        </w:rPr>
        <w:t>由於已有大量文獻探討影像辨識的模型，但同樣重要的預處理對模型泛化的影響，卻不見擁有同樣人氣。因此我們以Cifar10著手進行訓練並探討不同預處理函式的配置對模型泛化能力的影響。我們以五種不同的預處理函式對模型進行訓練，測試其對不同於Cifar10的資料集的正確率，並希望由此了解可以預處理對超深型圖像辨識模型泛化</w:t>
      </w:r>
      <w:r>
        <w:rPr>
          <w:rFonts w:hint="eastAsia" w:eastAsia="標楷體"/>
          <w:szCs w:val="20"/>
          <w:lang w:eastAsia="zh-TW"/>
        </w:rPr>
        <w:t>能力</w:t>
      </w:r>
      <w:r>
        <w:rPr>
          <w:rFonts w:hint="eastAsia" w:eastAsia="標楷體"/>
          <w:szCs w:val="20"/>
        </w:rPr>
        <w:t>的影響。</w:t>
      </w:r>
    </w:p>
    <w:p>
      <w:pPr>
        <w:widowControl/>
        <w:suppressAutoHyphens w:val="0"/>
        <w:autoSpaceDN/>
        <w:spacing w:line="360" w:lineRule="auto"/>
        <w:textAlignment w:val="auto"/>
        <w:rPr>
          <w:rFonts w:eastAsia="標楷體"/>
          <w:b/>
          <w:sz w:val="32"/>
        </w:rPr>
      </w:pPr>
      <w:r>
        <w:rPr>
          <w:rFonts w:eastAsia="標楷體"/>
          <w:b/>
          <w:sz w:val="32"/>
        </w:rPr>
        <w:br w:type="page"/>
      </w:r>
    </w:p>
    <w:p>
      <w:pPr>
        <w:spacing w:before="120" w:after="120" w:line="360" w:lineRule="auto"/>
        <w:jc w:val="center"/>
        <w:rPr>
          <w:rFonts w:eastAsia="標楷體"/>
          <w:b/>
          <w:sz w:val="32"/>
        </w:rPr>
      </w:pPr>
      <w:r>
        <w:rPr>
          <w:rFonts w:eastAsia="標楷體"/>
          <w:b/>
          <w:sz w:val="32"/>
        </w:rPr>
        <w:t>壹、研究動機</w:t>
      </w:r>
    </w:p>
    <w:p>
      <w:pPr>
        <w:pStyle w:val="13"/>
        <w:spacing w:before="120" w:after="120" w:line="360" w:lineRule="auto"/>
        <w:ind w:leftChars="0" w:firstLine="511" w:firstLineChars="213"/>
        <w:jc w:val="both"/>
        <w:rPr>
          <w:rFonts w:hint="eastAsia" w:eastAsia="標楷體"/>
        </w:rPr>
      </w:pPr>
      <w:r>
        <w:rPr>
          <w:rFonts w:eastAsia="標楷體"/>
        </w:rPr>
        <w:t>本研究</w:t>
      </w:r>
      <w:r>
        <w:rPr>
          <w:rFonts w:hint="eastAsia" w:eastAsia="標楷體"/>
          <w:lang w:eastAsia="zh-TW"/>
        </w:rPr>
        <w:t>目的</w:t>
      </w:r>
      <w:r>
        <w:rPr>
          <w:rFonts w:hint="eastAsia" w:eastAsia="標楷體"/>
        </w:rPr>
        <w:t>是</w:t>
      </w:r>
      <w:r>
        <w:rPr>
          <w:rFonts w:hint="eastAsia" w:eastAsia="標楷體"/>
          <w:lang w:eastAsia="zh-TW"/>
        </w:rPr>
        <w:t>探討</w:t>
      </w:r>
      <w:r>
        <w:rPr>
          <w:rFonts w:hint="eastAsia" w:eastAsia="標楷體"/>
        </w:rPr>
        <w:t>不同的預處理</w:t>
      </w:r>
      <w:r>
        <w:rPr>
          <w:rFonts w:hint="eastAsia" w:eastAsia="標楷體"/>
          <w:lang w:eastAsia="zh-TW"/>
        </w:rPr>
        <w:t>對超深型圖像辨識模型泛化能力的影響</w:t>
      </w:r>
      <w:r>
        <w:rPr>
          <w:rFonts w:hint="eastAsia" w:eastAsia="標楷體"/>
        </w:rPr>
        <w:t>，在科技</w:t>
      </w:r>
      <w:r>
        <w:rPr>
          <w:rFonts w:hint="eastAsia" w:eastAsia="標楷體"/>
          <w:lang w:eastAsia="zh-TW"/>
        </w:rPr>
        <w:t>日新月異的進步</w:t>
      </w:r>
      <w:r>
        <w:rPr>
          <w:rFonts w:hint="eastAsia" w:eastAsia="標楷體"/>
        </w:rPr>
        <w:t>下，各種</w:t>
      </w:r>
      <w:r>
        <w:rPr>
          <w:rFonts w:hint="eastAsia" w:eastAsia="標楷體"/>
          <w:lang w:eastAsia="zh-TW"/>
        </w:rPr>
        <w:t>利用</w:t>
      </w:r>
      <w:r>
        <w:rPr>
          <w:rFonts w:hint="eastAsia" w:eastAsia="標楷體"/>
        </w:rPr>
        <w:t>深度學習辨識圖片</w:t>
      </w:r>
      <w:r>
        <w:rPr>
          <w:rFonts w:hint="eastAsia" w:eastAsia="標楷體"/>
          <w:lang w:eastAsia="zh-TW"/>
        </w:rPr>
        <w:t>的研究</w:t>
      </w:r>
      <w:r>
        <w:rPr>
          <w:rFonts w:hint="eastAsia" w:eastAsia="標楷體"/>
        </w:rPr>
        <w:t>比比皆是，利用深度學習辨識影像的</w:t>
      </w:r>
      <w:r>
        <w:rPr>
          <w:rFonts w:hint="eastAsia" w:eastAsia="標楷體"/>
          <w:lang w:eastAsia="zh-TW"/>
        </w:rPr>
        <w:t>範例已不勝枚舉</w:t>
      </w:r>
      <w:r>
        <w:rPr>
          <w:rFonts w:hint="eastAsia" w:eastAsia="標楷體"/>
        </w:rPr>
        <w:t>。</w:t>
      </w:r>
      <w:r>
        <w:rPr>
          <w:rFonts w:hint="eastAsia" w:eastAsia="標楷體"/>
          <w:lang w:eastAsia="zh-TW"/>
        </w:rPr>
        <w:t>而</w:t>
      </w:r>
      <w:r>
        <w:rPr>
          <w:rFonts w:hint="eastAsia" w:eastAsia="標楷體"/>
        </w:rPr>
        <w:t>每次訓練的資料</w:t>
      </w:r>
      <w:r>
        <w:rPr>
          <w:rFonts w:hint="eastAsia" w:eastAsia="標楷體"/>
          <w:lang w:eastAsia="zh-TW"/>
        </w:rPr>
        <w:t>若是不經處理，可能使得圖片特徵不利擷取，或是資料集數目過少</w:t>
      </w:r>
      <w:r>
        <w:rPr>
          <w:rFonts w:hint="eastAsia" w:eastAsia="標楷體"/>
        </w:rPr>
        <w:t>，因此通常需要在</w:t>
      </w:r>
      <w:r>
        <w:rPr>
          <w:rFonts w:hint="eastAsia" w:eastAsia="標楷體"/>
          <w:lang w:eastAsia="zh-TW"/>
        </w:rPr>
        <w:t>訓練</w:t>
      </w:r>
      <w:r>
        <w:rPr>
          <w:rFonts w:hint="eastAsia" w:eastAsia="標楷體"/>
        </w:rPr>
        <w:t>前對</w:t>
      </w:r>
      <w:r>
        <w:rPr>
          <w:rFonts w:hint="eastAsia" w:eastAsia="標楷體"/>
          <w:lang w:eastAsia="zh-TW"/>
        </w:rPr>
        <w:t>圖片</w:t>
      </w:r>
      <w:r>
        <w:rPr>
          <w:rFonts w:hint="eastAsia" w:eastAsia="標楷體"/>
        </w:rPr>
        <w:t>作</w:t>
      </w:r>
      <w:r>
        <w:rPr>
          <w:rFonts w:hint="eastAsia" w:eastAsia="標楷體"/>
          <w:lang w:eastAsia="zh-TW"/>
        </w:rPr>
        <w:t>預</w:t>
      </w:r>
      <w:r>
        <w:rPr>
          <w:rFonts w:hint="eastAsia" w:eastAsia="標楷體"/>
        </w:rPr>
        <w:t>處理，方便</w:t>
      </w:r>
      <w:r>
        <w:rPr>
          <w:rFonts w:hint="eastAsia" w:eastAsia="標楷體"/>
          <w:lang w:eastAsia="zh-TW"/>
        </w:rPr>
        <w:t>模型</w:t>
      </w:r>
      <w:r>
        <w:rPr>
          <w:rFonts w:hint="eastAsia" w:eastAsia="標楷體"/>
        </w:rPr>
        <w:t>學習、辨識</w:t>
      </w:r>
      <w:r>
        <w:rPr>
          <w:rFonts w:hint="eastAsia" w:eastAsia="標楷體"/>
          <w:lang w:eastAsia="zh-TW"/>
        </w:rPr>
        <w:t>。而泛化能力亦是考量模型實用程度之一大指標</w:t>
      </w:r>
      <w:r>
        <w:rPr>
          <w:rFonts w:hint="eastAsia" w:eastAsia="標楷體"/>
        </w:rPr>
        <w:t>，因此我們將目的轉移</w:t>
      </w:r>
      <w:r>
        <w:rPr>
          <w:rFonts w:hint="eastAsia" w:eastAsia="標楷體"/>
          <w:lang w:eastAsia="zh-TW"/>
        </w:rPr>
        <w:t>為</w:t>
      </w:r>
      <w:r>
        <w:rPr>
          <w:rFonts w:hint="eastAsia" w:eastAsia="標楷體"/>
        </w:rPr>
        <w:t>更原始的「預處理</w:t>
      </w:r>
      <w:r>
        <w:rPr>
          <w:rFonts w:hint="eastAsia" w:eastAsia="標楷體"/>
          <w:lang w:eastAsia="zh-TW"/>
        </w:rPr>
        <w:t>對超深型圖像辨識模型泛化能力的影響</w:t>
      </w:r>
      <w:r>
        <w:rPr>
          <w:rFonts w:hint="eastAsia" w:eastAsia="標楷體"/>
        </w:rPr>
        <w:t>」</w:t>
      </w:r>
      <w:r>
        <w:rPr>
          <w:rFonts w:hint="eastAsia" w:eastAsia="標楷體"/>
          <w:lang w:eastAsia="zh-TW"/>
        </w:rPr>
        <w:t>。</w:t>
      </w:r>
      <w:r>
        <w:rPr>
          <w:rFonts w:hint="eastAsia" w:eastAsia="標楷體"/>
        </w:rPr>
        <w:t>我們選擇</w:t>
      </w:r>
      <w:r>
        <w:rPr>
          <w:rFonts w:hint="eastAsia" w:eastAsia="標楷體"/>
          <w:lang w:val="en-US" w:eastAsia="zh-TW"/>
        </w:rPr>
        <w:t>C</w:t>
      </w:r>
      <w:r>
        <w:rPr>
          <w:rFonts w:hint="eastAsia" w:eastAsia="標楷體"/>
        </w:rPr>
        <w:t>ifar10作為我們的資料</w:t>
      </w:r>
      <w:r>
        <w:rPr>
          <w:rFonts w:hint="eastAsia" w:eastAsia="標楷體"/>
          <w:lang w:eastAsia="zh-TW"/>
        </w:rPr>
        <w:t>集</w:t>
      </w:r>
      <w:r>
        <w:rPr>
          <w:rFonts w:hint="eastAsia" w:eastAsia="標楷體"/>
        </w:rPr>
        <w:t>，</w:t>
      </w:r>
      <w:r>
        <w:rPr>
          <w:rFonts w:hint="eastAsia" w:eastAsia="標楷體"/>
          <w:lang w:eastAsia="zh-TW"/>
        </w:rPr>
        <w:t>並且</w:t>
      </w:r>
      <w:r>
        <w:rPr>
          <w:rFonts w:hint="eastAsia" w:eastAsia="標楷體"/>
        </w:rPr>
        <w:t>研究在幾種不同種類的預處理下，能對模型的</w:t>
      </w:r>
      <w:r>
        <w:rPr>
          <w:rFonts w:hint="eastAsia" w:eastAsia="標楷體"/>
          <w:lang w:eastAsia="zh-TW"/>
        </w:rPr>
        <w:t>泛化能力</w:t>
      </w:r>
      <w:r>
        <w:rPr>
          <w:rFonts w:hint="eastAsia" w:eastAsia="標楷體"/>
        </w:rPr>
        <w:t>提升多少</w:t>
      </w:r>
      <w:r>
        <w:rPr>
          <w:rFonts w:hint="eastAsia" w:eastAsia="標楷體"/>
          <w:lang w:eastAsia="zh-TW"/>
        </w:rPr>
        <w:t>。</w:t>
      </w:r>
    </w:p>
    <w:p>
      <w:pPr>
        <w:spacing w:before="120" w:after="120" w:line="360" w:lineRule="auto"/>
        <w:jc w:val="center"/>
        <w:rPr>
          <w:rFonts w:eastAsia="標楷體"/>
          <w:b/>
          <w:sz w:val="32"/>
        </w:rPr>
      </w:pPr>
      <w:r>
        <w:rPr>
          <w:rFonts w:eastAsia="標楷體"/>
          <w:b/>
          <w:sz w:val="32"/>
        </w:rPr>
        <w:t>貳、研究目的</w:t>
      </w:r>
    </w:p>
    <w:p>
      <w:pPr>
        <w:widowControl/>
        <w:spacing w:line="360" w:lineRule="auto"/>
        <w:ind w:left="142" w:leftChars="59" w:firstLine="480"/>
        <w:rPr>
          <w:rFonts w:eastAsia="標楷體"/>
          <w:b/>
          <w:sz w:val="32"/>
        </w:rPr>
      </w:pPr>
      <w:r>
        <w:rPr>
          <w:rFonts w:hint="eastAsia" w:eastAsia="標楷體"/>
          <w:lang w:eastAsia="zh-TW"/>
        </w:rPr>
        <w:t>探討</w:t>
      </w:r>
      <w:r>
        <w:rPr>
          <w:rFonts w:hint="eastAsia" w:eastAsia="標楷體"/>
        </w:rPr>
        <w:t>訓練時預處理函式的不同對模型泛化</w:t>
      </w:r>
      <w:r>
        <w:rPr>
          <w:rFonts w:hint="eastAsia" w:eastAsia="標楷體"/>
          <w:lang w:eastAsia="zh-TW"/>
        </w:rPr>
        <w:t>能力</w:t>
      </w:r>
      <w:r>
        <w:rPr>
          <w:rFonts w:hint="eastAsia" w:eastAsia="標楷體"/>
        </w:rPr>
        <w:t>的影響。</w:t>
      </w:r>
    </w:p>
    <w:p>
      <w:pPr>
        <w:spacing w:before="120" w:after="120" w:line="360" w:lineRule="auto"/>
        <w:jc w:val="center"/>
        <w:rPr>
          <w:rFonts w:eastAsia="標楷體"/>
          <w:b/>
          <w:sz w:val="32"/>
        </w:rPr>
      </w:pPr>
      <w:r>
        <w:rPr>
          <w:rFonts w:eastAsia="標楷體"/>
          <w:b/>
          <w:sz w:val="32"/>
        </w:rPr>
        <w:t>參、研究設備及器材</w:t>
      </w:r>
    </w:p>
    <w:p>
      <w:pPr>
        <w:widowControl/>
        <w:spacing w:line="360" w:lineRule="auto"/>
        <w:ind w:left="142" w:leftChars="59" w:firstLine="480"/>
        <w:rPr>
          <w:rFonts w:eastAsia="標楷體"/>
        </w:rPr>
      </w:pPr>
      <w:r>
        <w:rPr>
          <w:rFonts w:hint="eastAsia"/>
        </w:rPr>
        <w:t>一</w:t>
      </w:r>
      <w:r>
        <w:rPr>
          <w:rFonts w:hint="eastAsia" w:eastAsia="標楷體"/>
        </w:rPr>
        <w:t>、訓練資料</w:t>
      </w:r>
    </w:p>
    <w:p>
      <w:pPr>
        <w:widowControl/>
        <w:spacing w:line="360" w:lineRule="auto"/>
        <w:ind w:left="142" w:leftChars="59" w:firstLine="480"/>
        <w:rPr>
          <w:rFonts w:eastAsia="標楷體"/>
        </w:rPr>
      </w:pPr>
      <w:r>
        <w:rPr>
          <w:rFonts w:hint="eastAsia" w:eastAsia="標楷體"/>
        </w:rPr>
        <w:t>（一）、</w:t>
      </w:r>
      <w:r>
        <w:rPr>
          <w:rFonts w:eastAsia="標楷體"/>
        </w:rPr>
        <w:t>cifar10</w:t>
      </w:r>
    </w:p>
    <w:p>
      <w:pPr>
        <w:widowControl/>
        <w:spacing w:line="360" w:lineRule="auto"/>
        <w:ind w:left="142" w:leftChars="59" w:firstLine="480"/>
        <w:rPr>
          <w:rFonts w:eastAsia="標楷體"/>
        </w:rPr>
      </w:pPr>
      <w:r>
        <w:rPr>
          <w:rFonts w:hint="eastAsia" w:eastAsia="標楷體"/>
        </w:rPr>
        <w:t>為訓練模型的主體，即改變預處理的對象</w:t>
      </w:r>
    </w:p>
    <w:p>
      <w:pPr>
        <w:widowControl/>
        <w:spacing w:line="360" w:lineRule="auto"/>
        <w:ind w:left="142" w:leftChars="59" w:firstLine="480"/>
        <w:rPr>
          <w:rFonts w:eastAsia="標楷體"/>
        </w:rPr>
      </w:pPr>
      <w:r>
        <w:rPr>
          <w:rFonts w:hint="eastAsia" w:eastAsia="標楷體"/>
        </w:rPr>
        <w:t>二、顯卡</w:t>
      </w:r>
    </w:p>
    <w:p>
      <w:pPr>
        <w:widowControl/>
        <w:spacing w:line="360" w:lineRule="auto"/>
        <w:ind w:left="142" w:leftChars="59" w:firstLine="480"/>
        <w:rPr>
          <w:rFonts w:eastAsia="標楷體"/>
        </w:rPr>
      </w:pPr>
      <w:r>
        <w:rPr>
          <w:rFonts w:hint="eastAsia" w:eastAsia="標楷體"/>
        </w:rPr>
        <w:t>（一）、G</w:t>
      </w:r>
      <w:r>
        <w:rPr>
          <w:rFonts w:eastAsia="標楷體"/>
        </w:rPr>
        <w:t xml:space="preserve">eForce </w:t>
      </w:r>
      <w:r>
        <w:rPr>
          <w:rFonts w:hint="eastAsia" w:eastAsia="標楷體"/>
        </w:rPr>
        <w:t>R</w:t>
      </w:r>
      <w:r>
        <w:rPr>
          <w:rFonts w:eastAsia="標楷體"/>
        </w:rPr>
        <w:t>TX 2070</w:t>
      </w:r>
    </w:p>
    <w:p>
      <w:pPr>
        <w:widowControl/>
        <w:spacing w:line="360" w:lineRule="auto"/>
        <w:ind w:left="142" w:leftChars="59" w:firstLine="480"/>
        <w:rPr>
          <w:rFonts w:eastAsia="標楷體"/>
        </w:rPr>
      </w:pPr>
      <w:r>
        <w:rPr>
          <w:rFonts w:hint="eastAsia" w:eastAsia="標楷體"/>
        </w:rPr>
        <w:t>四、開發環境</w:t>
      </w:r>
    </w:p>
    <w:p>
      <w:pPr>
        <w:widowControl/>
        <w:spacing w:line="360" w:lineRule="auto"/>
        <w:ind w:left="142" w:leftChars="59" w:firstLine="480"/>
        <w:rPr>
          <w:rFonts w:hint="default" w:eastAsia="標楷體"/>
          <w:lang w:val="en-US" w:eastAsia="zh-TW"/>
        </w:rPr>
      </w:pPr>
      <w:r>
        <w:rPr>
          <w:rFonts w:hint="eastAsia" w:eastAsia="標楷體"/>
        </w:rPr>
        <w:t>（</w:t>
      </w:r>
      <w:r>
        <w:rPr>
          <w:rFonts w:hint="eastAsia" w:eastAsia="標楷體"/>
          <w:lang w:eastAsia="zh-TW"/>
        </w:rPr>
        <w:t>一</w:t>
      </w:r>
      <w:r>
        <w:rPr>
          <w:rFonts w:hint="eastAsia" w:eastAsia="標楷體"/>
        </w:rPr>
        <w:t>）、</w:t>
      </w:r>
      <w:r>
        <w:rPr>
          <w:rFonts w:eastAsia="標楷體"/>
        </w:rPr>
        <w:t>Jupyter Lab</w:t>
      </w:r>
      <w:r>
        <w:rPr>
          <w:rFonts w:hint="eastAsia" w:eastAsia="標楷體"/>
          <w:lang w:eastAsia="zh-TW"/>
        </w:rPr>
        <w:t>、</w:t>
      </w:r>
      <w:r>
        <w:rPr>
          <w:rFonts w:hint="default" w:eastAsia="標楷體"/>
          <w:lang w:val="en-US" w:eastAsia="zh-TW"/>
        </w:rPr>
        <w:t>Keras</w:t>
      </w:r>
    </w:p>
    <w:p>
      <w:pPr>
        <w:widowControl/>
        <w:spacing w:line="360" w:lineRule="auto"/>
        <w:ind w:left="566" w:leftChars="236" w:firstLine="480"/>
        <w:rPr>
          <w:rFonts w:hint="eastAsia" w:eastAsia="標楷體"/>
        </w:rPr>
      </w:pPr>
      <w:r>
        <w:rPr>
          <w:rFonts w:hint="eastAsia" w:eastAsia="標楷體"/>
        </w:rPr>
        <w:t>本研究使用的開發環境為自架的Jupyter Lab，並且搭配一張RTX2070顯示卡，因為有圖像輸出的介面</w:t>
      </w:r>
      <w:r>
        <w:rPr>
          <w:rFonts w:hint="eastAsia" w:eastAsia="標楷體"/>
          <w:lang w:eastAsia="zh-TW"/>
        </w:rPr>
        <w:t>，方便圖表等數據的即時展現</w:t>
      </w:r>
      <w:r>
        <w:rPr>
          <w:rFonts w:hint="eastAsia" w:eastAsia="標楷體"/>
        </w:rPr>
        <w:t>，且便於操控進程，對開發人工智慧十分友善。</w:t>
      </w:r>
    </w:p>
    <w:p>
      <w:pPr>
        <w:rPr>
          <w:rFonts w:hint="eastAsia" w:eastAsia="標楷體"/>
        </w:rPr>
      </w:pPr>
      <w:r>
        <w:rPr>
          <w:rFonts w:hint="eastAsia" w:eastAsia="標楷體"/>
        </w:rPr>
        <w:br w:type="page"/>
      </w:r>
    </w:p>
    <w:p>
      <w:pPr>
        <w:widowControl/>
        <w:spacing w:line="360" w:lineRule="auto"/>
        <w:ind w:left="566" w:leftChars="236" w:firstLine="480"/>
        <w:rPr>
          <w:rFonts w:hint="eastAsia" w:eastAsia="標楷體"/>
        </w:rPr>
      </w:pPr>
    </w:p>
    <w:p>
      <w:pPr>
        <w:widowControl/>
        <w:suppressAutoHyphens w:val="0"/>
        <w:autoSpaceDN/>
        <w:spacing w:before="240" w:line="360" w:lineRule="auto"/>
        <w:jc w:val="center"/>
        <w:textAlignment w:val="auto"/>
        <w:rPr>
          <w:rFonts w:eastAsia="標楷體"/>
          <w:b/>
          <w:sz w:val="32"/>
        </w:rPr>
      </w:pPr>
      <w:r>
        <w:rPr>
          <w:rFonts w:eastAsia="標楷體"/>
          <w:b/>
          <w:sz w:val="32"/>
        </w:rPr>
        <w:t>肆、研究過程或方法</w:t>
      </w:r>
    </w:p>
    <w:p>
      <w:pPr>
        <w:widowControl/>
        <w:suppressAutoHyphens w:val="0"/>
        <w:autoSpaceDN/>
        <w:spacing w:before="240" w:line="360" w:lineRule="auto"/>
        <w:jc w:val="center"/>
        <w:textAlignment w:val="auto"/>
        <w:rPr>
          <w:rFonts w:hint="eastAsia" w:eastAsia="標楷體"/>
          <w:b/>
          <w:sz w:val="32"/>
        </w:rPr>
      </w:pPr>
      <w:r>
        <w:rPr>
          <w:rFonts w:hint="eastAsia"/>
        </w:rPr>
        <w:drawing>
          <wp:inline distT="0" distB="0" distL="0" distR="0">
            <wp:extent cx="5270500" cy="1270635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5"/>
                    <pic:cNvPicPr>
                      <a:picLocks noChangeAspect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7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8"/>
        <w:numPr>
          <w:ilvl w:val="0"/>
          <w:numId w:val="1"/>
        </w:numPr>
        <w:spacing w:before="180" w:after="180" w:line="360" w:lineRule="auto"/>
        <w:ind w:leftChars="0"/>
        <w:jc w:val="both"/>
        <w:rPr>
          <w:rFonts w:eastAsia="標楷體"/>
        </w:rPr>
      </w:pPr>
      <w:r>
        <w:rPr>
          <w:rFonts w:hint="eastAsia" w:eastAsia="標楷體"/>
        </w:rPr>
        <w:t>建立適合的影像處理模型</w:t>
      </w:r>
    </w:p>
    <w:p>
      <w:pPr>
        <w:pStyle w:val="28"/>
        <w:spacing w:before="180" w:after="180" w:line="360" w:lineRule="auto"/>
        <w:ind w:left="1200" w:leftChars="0"/>
        <w:jc w:val="both"/>
        <w:rPr>
          <w:rFonts w:hint="eastAsia" w:eastAsia="標楷體"/>
        </w:rPr>
      </w:pPr>
      <w:r>
        <w:rPr>
          <w:rFonts w:hint="eastAsia" w:eastAsia="標楷體"/>
        </w:rPr>
        <w:t>　　我們使用</w:t>
      </w:r>
      <w:r>
        <w:rPr>
          <w:rFonts w:eastAsia="標楷體"/>
        </w:rPr>
        <w:t>Keras</w:t>
      </w:r>
      <w:r>
        <w:rPr>
          <w:rFonts w:hint="eastAsia" w:eastAsia="標楷體"/>
        </w:rPr>
        <w:t>建立並且訓練模型，使用的模型以</w:t>
      </w:r>
      <w:r>
        <w:rPr>
          <w:rFonts w:eastAsia="標楷體"/>
        </w:rPr>
        <w:t>VGG-16</w:t>
      </w:r>
      <w:r>
        <w:rPr>
          <w:rFonts w:hint="eastAsia" w:eastAsia="標楷體"/>
        </w:rPr>
        <w:t>為基礎，在針對我們的需求作更進一步的修改。同時，由於C</w:t>
      </w:r>
      <w:r>
        <w:rPr>
          <w:rFonts w:eastAsia="標楷體"/>
        </w:rPr>
        <w:t>ifar10</w:t>
      </w:r>
      <w:r>
        <w:rPr>
          <w:rFonts w:hint="eastAsia" w:eastAsia="標楷體"/>
        </w:rPr>
        <w:t>的資料比較小（</w:t>
      </w:r>
      <w:r>
        <w:rPr>
          <w:rFonts w:eastAsia="標楷體"/>
        </w:rPr>
        <w:t>32</w:t>
      </w:r>
      <w:r>
        <w:rPr>
          <w:rFonts w:hint="eastAsia" w:eastAsia="標楷體"/>
        </w:rPr>
        <w:t>×</w:t>
      </w:r>
      <w:r>
        <w:rPr>
          <w:rFonts w:eastAsia="標楷體"/>
        </w:rPr>
        <w:t>32</w:t>
      </w:r>
      <w:r>
        <w:rPr>
          <w:rFonts w:hint="eastAsia" w:eastAsia="標楷體"/>
        </w:rPr>
        <w:t>像素），但是</w:t>
      </w:r>
      <w:r>
        <w:rPr>
          <w:rFonts w:eastAsia="標楷體"/>
        </w:rPr>
        <w:t>VGG-16</w:t>
      </w:r>
      <w:r>
        <w:rPr>
          <w:rFonts w:hint="eastAsia" w:eastAsia="標楷體"/>
        </w:rPr>
        <w:t>是設計給</w:t>
      </w:r>
      <w:r>
        <w:rPr>
          <w:rFonts w:eastAsia="標楷體"/>
        </w:rPr>
        <w:t>224</w:t>
      </w:r>
      <w:r>
        <w:rPr>
          <w:rFonts w:hint="eastAsia" w:eastAsia="標楷體"/>
        </w:rPr>
        <w:t>×</w:t>
      </w:r>
      <w:r>
        <w:rPr>
          <w:rFonts w:eastAsia="標楷體"/>
        </w:rPr>
        <w:t>224</w:t>
      </w:r>
      <w:r>
        <w:rPr>
          <w:rFonts w:hint="eastAsia" w:eastAsia="標楷體"/>
        </w:rPr>
        <w:t>像素的圖片，為了使模型能更有效率的學習，我們降低了每個卷積層</w:t>
      </w:r>
      <w:r>
        <w:rPr>
          <w:rFonts w:eastAsia="標楷體"/>
        </w:rPr>
        <w:t>Kernal</w:t>
      </w:r>
      <w:r>
        <w:rPr>
          <w:rFonts w:hint="eastAsia" w:eastAsia="標楷體"/>
        </w:rPr>
        <w:t>的數量，也減少了最後兩層全連接層神經元的數量。</w:t>
      </w:r>
    </w:p>
    <w:p>
      <w:pPr>
        <w:pStyle w:val="28"/>
        <w:numPr>
          <w:ilvl w:val="0"/>
          <w:numId w:val="1"/>
        </w:numPr>
        <w:spacing w:before="180" w:after="180" w:line="360" w:lineRule="auto"/>
        <w:ind w:leftChars="0"/>
        <w:jc w:val="both"/>
        <w:rPr>
          <w:rFonts w:eastAsia="標楷體"/>
        </w:rPr>
      </w:pPr>
      <w:r>
        <w:rPr>
          <w:rFonts w:hint="eastAsia" w:eastAsia="標楷體"/>
        </w:rPr>
        <w:t>預處理結果測試</w:t>
      </w:r>
      <w:r>
        <w:rPr>
          <w:rFonts w:hint="default" w:eastAsia="標楷體"/>
          <w:lang w:val="en-US"/>
        </w:rPr>
        <w:t xml:space="preserve"> </w:t>
      </w:r>
    </w:p>
    <w:p>
      <w:pPr>
        <w:pStyle w:val="13"/>
        <w:spacing w:before="180" w:after="180" w:line="360" w:lineRule="auto"/>
        <w:ind w:left="1133" w:leftChars="472" w:firstLine="566" w:firstLineChars="236"/>
        <w:rPr>
          <w:rFonts w:eastAsia="標楷體"/>
        </w:rPr>
      </w:pPr>
      <w:r>
        <w:rPr>
          <w:rFonts w:hint="eastAsia" w:eastAsia="標楷體"/>
        </w:rPr>
        <w:t>我們</w:t>
      </w:r>
      <w:r>
        <w:rPr>
          <w:rFonts w:hint="eastAsia" w:eastAsia="標楷體"/>
          <w:lang w:eastAsia="zh-TW"/>
        </w:rPr>
        <w:t>分別測試兩種類型的預處理對驗證集正確率和</w:t>
      </w:r>
      <w:r>
        <w:rPr>
          <w:rFonts w:hint="default" w:eastAsia="標楷體"/>
          <w:lang w:val="en-US" w:eastAsia="zh-TW"/>
        </w:rPr>
        <w:t>loss</w:t>
      </w:r>
      <w:r>
        <w:rPr>
          <w:rFonts w:hint="eastAsia" w:eastAsia="標楷體"/>
          <w:lang w:val="en-US" w:eastAsia="zh-TW"/>
        </w:rPr>
        <w:t>的影響，分別是統一，和加入雜訊這兩種策略。</w:t>
      </w:r>
    </w:p>
    <w:p>
      <w:pPr>
        <w:spacing w:before="180" w:after="180" w:line="360" w:lineRule="auto"/>
        <w:ind w:left="1133" w:leftChars="472"/>
        <w:rPr>
          <w:rFonts w:hint="eastAsia" w:eastAsia="標楷體"/>
          <w:lang w:eastAsia="zh-TW"/>
        </w:rPr>
      </w:pPr>
      <w:r>
        <w:rPr>
          <w:rFonts w:hint="eastAsia" w:eastAsia="標楷體"/>
        </w:rPr>
        <w:t>第一類：</w:t>
      </w:r>
      <w:r>
        <w:rPr>
          <w:rFonts w:hint="eastAsia" w:eastAsia="標楷體"/>
          <w:lang w:eastAsia="zh-TW"/>
        </w:rPr>
        <w:t>統一</w:t>
      </w:r>
    </w:p>
    <w:p>
      <w:pPr>
        <w:spacing w:before="180" w:after="180" w:line="360" w:lineRule="auto"/>
        <w:ind w:left="2126" w:leftChars="886"/>
        <w:rPr>
          <w:rFonts w:eastAsia="標楷體"/>
        </w:rPr>
      </w:pPr>
      <w:r>
        <w:rPr>
          <w:rFonts w:hint="eastAsia" w:eastAsia="標楷體"/>
        </w:rPr>
        <w:t>只改變原始資料的單一項目，而我們選擇的項目有兩項，分別是：</w:t>
      </w:r>
    </w:p>
    <w:p>
      <w:pPr>
        <w:spacing w:before="180" w:after="180" w:line="360" w:lineRule="auto"/>
        <w:ind w:left="2126" w:leftChars="886"/>
        <w:rPr>
          <w:rFonts w:eastAsia="標楷體"/>
        </w:rPr>
      </w:pPr>
      <w:r>
        <w:rPr>
          <w:rFonts w:hint="eastAsia" w:eastAsia="標楷體"/>
        </w:rPr>
        <w:t>（一）、亮度統一</w:t>
      </w:r>
    </w:p>
    <w:p>
      <w:pPr>
        <w:pStyle w:val="13"/>
        <w:spacing w:before="180" w:after="180" w:line="360" w:lineRule="auto"/>
        <w:ind w:left="2410" w:leftChars="1004" w:firstLine="424" w:firstLineChars="177"/>
        <w:rPr>
          <w:rFonts w:eastAsia="標楷體"/>
        </w:rPr>
      </w:pPr>
      <w:r>
        <w:rPr>
          <w:rFonts w:hint="eastAsia" w:eastAsia="標楷體"/>
        </w:rPr>
        <w:t>將所有的照片亮度統一成一半的亮度值。</w:t>
      </w:r>
    </w:p>
    <w:p>
      <w:pPr>
        <w:spacing w:before="180" w:after="180" w:line="360" w:lineRule="auto"/>
        <w:ind w:left="2126" w:leftChars="886"/>
        <w:rPr>
          <w:rFonts w:eastAsia="標楷體"/>
        </w:rPr>
      </w:pPr>
      <w:r>
        <w:rPr>
          <w:rFonts w:hint="eastAsia" w:eastAsia="標楷體"/>
        </w:rPr>
        <w:t>（二）、統一對比度</w:t>
      </w:r>
    </w:p>
    <w:p>
      <w:pPr>
        <w:widowControl/>
        <w:suppressAutoHyphens w:val="0"/>
        <w:autoSpaceDN/>
        <w:spacing w:line="360" w:lineRule="auto"/>
        <w:ind w:left="2834" w:leftChars="1181"/>
        <w:jc w:val="both"/>
        <w:textAlignment w:val="auto"/>
        <w:rPr>
          <w:rFonts w:hint="eastAsia" w:eastAsia="標楷體"/>
        </w:rPr>
      </w:pPr>
      <w:r>
        <w:rPr>
          <w:rFonts w:hint="eastAsia" w:eastAsia="標楷體"/>
        </w:rPr>
        <w:t>將每張照片的對比度統一設定為-</w:t>
      </w:r>
      <w:r>
        <w:rPr>
          <w:rFonts w:eastAsia="標楷體"/>
        </w:rPr>
        <w:t>1</w:t>
      </w:r>
      <w:r>
        <w:rPr>
          <w:rFonts w:hint="eastAsia" w:eastAsia="標楷體"/>
        </w:rPr>
        <w:t>到1之間。</w:t>
      </w:r>
    </w:p>
    <w:p>
      <w:pPr>
        <w:widowControl/>
        <w:suppressAutoHyphens w:val="0"/>
        <w:autoSpaceDN/>
        <w:spacing w:line="360" w:lineRule="auto"/>
        <w:jc w:val="both"/>
        <w:textAlignment w:val="auto"/>
        <w:rPr>
          <w:rFonts w:hint="eastAsia" w:eastAsia="標楷體"/>
        </w:rPr>
      </w:pPr>
    </w:p>
    <w:p>
      <w:pPr>
        <w:spacing w:before="180" w:after="180" w:line="360" w:lineRule="auto"/>
        <w:ind w:left="1133" w:leftChars="472" w:firstLine="1"/>
        <w:rPr>
          <w:rFonts w:hint="eastAsia" w:eastAsia="標楷體"/>
          <w:lang w:val="en-US" w:eastAsia="zh-TW"/>
        </w:rPr>
      </w:pPr>
      <w:r>
        <w:rPr>
          <w:rFonts w:hint="eastAsia" w:eastAsia="標楷體"/>
        </w:rPr>
        <w:t>第二類：</w:t>
      </w:r>
      <w:r>
        <w:rPr>
          <w:rFonts w:hint="eastAsia" w:eastAsia="標楷體"/>
          <w:lang w:eastAsia="zh-TW"/>
        </w:rPr>
        <w:t>加入雜訊</w:t>
      </w:r>
      <w:r>
        <w:rPr>
          <w:rFonts w:hint="eastAsia" w:eastAsia="標楷體"/>
          <w:lang w:val="en-US" w:eastAsia="zh-TW"/>
        </w:rPr>
        <w:t>（</w:t>
      </w:r>
      <w:r>
        <w:rPr>
          <w:rFonts w:hint="eastAsia" w:eastAsia="標楷體"/>
        </w:rPr>
        <w:t>綜合項目的變化</w:t>
      </w:r>
      <w:r>
        <w:rPr>
          <w:rFonts w:hint="eastAsia" w:eastAsia="標楷體"/>
          <w:lang w:val="en-US" w:eastAsia="zh-TW"/>
        </w:rPr>
        <w:t>）</w:t>
      </w:r>
    </w:p>
    <w:p>
      <w:pPr>
        <w:spacing w:before="180" w:after="180" w:line="360" w:lineRule="auto"/>
        <w:ind w:left="2126" w:leftChars="886" w:firstLine="1"/>
        <w:rPr>
          <w:rFonts w:eastAsia="標楷體"/>
        </w:rPr>
      </w:pPr>
      <w:r>
        <w:rPr>
          <w:rFonts w:hint="eastAsia" w:eastAsia="標楷體"/>
        </w:rPr>
        <w:t>同時改變原始資料的不同項目，並且我們對不同程度的預處理函數進行級。共分三級，排序由影響最小到最大。</w:t>
      </w:r>
    </w:p>
    <w:p>
      <w:pPr>
        <w:numPr>
          <w:ilvl w:val="0"/>
          <w:numId w:val="2"/>
        </w:numPr>
        <w:spacing w:before="180" w:after="180" w:line="360" w:lineRule="auto"/>
        <w:ind w:left="1985"/>
        <w:jc w:val="both"/>
        <w:rPr>
          <w:rFonts w:eastAsia="標楷體"/>
        </w:rPr>
      </w:pPr>
      <w:r>
        <w:rPr>
          <w:rFonts w:hint="eastAsia" w:eastAsia="標楷體"/>
        </w:rPr>
        <w:t>、第一級</w:t>
      </w:r>
    </w:p>
    <w:p>
      <w:pPr>
        <w:spacing w:before="180" w:after="180" w:line="360" w:lineRule="auto"/>
        <w:ind w:left="2977"/>
        <w:jc w:val="both"/>
        <w:rPr>
          <w:rFonts w:eastAsia="標楷體"/>
        </w:rPr>
      </w:pPr>
      <w:r>
        <w:rPr>
          <w:rFonts w:hint="eastAsia" w:eastAsia="標楷體"/>
        </w:rPr>
        <w:t>不做任何修改。</w:t>
      </w:r>
      <w:r>
        <w:rPr>
          <w:rFonts w:hint="eastAsia" w:eastAsia="標楷體"/>
        </w:rPr>
        <w:br w:type="textWrapping"/>
      </w:r>
      <w:r>
        <w:rPr>
          <w:rFonts w:hint="eastAsia" w:eastAsia="標楷體"/>
        </w:rPr>
        <w:t>示例圖：</w:t>
      </w:r>
      <w:r>
        <w:rPr>
          <w:rFonts w:eastAsia="標楷體"/>
        </w:rPr>
        <w:drawing>
          <wp:inline distT="0" distB="0" distL="114300" distR="114300">
            <wp:extent cx="304800" cy="304800"/>
            <wp:effectExtent l="0" t="0" r="0" b="0"/>
            <wp:docPr id="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eastAsia="標楷體"/>
        </w:rPr>
        <w:t>這是一隻青蛙。</w:t>
      </w:r>
    </w:p>
    <w:p>
      <w:pPr>
        <w:numPr>
          <w:ilvl w:val="0"/>
          <w:numId w:val="2"/>
        </w:numPr>
        <w:spacing w:before="180" w:after="180" w:line="360" w:lineRule="auto"/>
        <w:ind w:left="1985"/>
        <w:jc w:val="both"/>
        <w:rPr>
          <w:rFonts w:eastAsia="標楷體"/>
        </w:rPr>
      </w:pPr>
      <w:r>
        <w:rPr>
          <w:rFonts w:hint="eastAsia" w:eastAsia="標楷體"/>
        </w:rPr>
        <w:t>、第二級</w:t>
      </w:r>
    </w:p>
    <w:p>
      <w:pPr>
        <w:spacing w:before="180" w:after="180" w:line="360" w:lineRule="auto"/>
        <w:ind w:left="2977"/>
        <w:jc w:val="both"/>
        <w:rPr>
          <w:rFonts w:eastAsia="標楷體"/>
        </w:rPr>
      </w:pPr>
      <w:r>
        <w:rPr>
          <w:rFonts w:hint="eastAsia" w:eastAsia="標楷體"/>
        </w:rPr>
        <w:t>最多寬度縮放5%，高度縮放5%，銳利化邊緣5%，縮放5%，色調轉換10%。</w:t>
      </w:r>
    </w:p>
    <w:p>
      <w:pPr>
        <w:spacing w:before="180" w:after="180" w:line="360" w:lineRule="auto"/>
        <w:ind w:left="2977"/>
        <w:jc w:val="both"/>
        <w:rPr>
          <w:rFonts w:eastAsia="標楷體"/>
        </w:rPr>
      </w:pPr>
      <w:r>
        <w:rPr>
          <w:rFonts w:hint="eastAsia" w:eastAsia="標楷體"/>
        </w:rPr>
        <w:t>示例圖：</w:t>
      </w:r>
      <w:r>
        <w:rPr>
          <w:rFonts w:eastAsia="標楷體"/>
        </w:rPr>
        <w:drawing>
          <wp:inline distT="0" distB="0" distL="114300" distR="114300">
            <wp:extent cx="294005" cy="295910"/>
            <wp:effectExtent l="0" t="0" r="10795" b="8890"/>
            <wp:docPr id="1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4005" cy="295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eastAsia="標楷體"/>
        </w:rPr>
        <w:t>，這是一架飛機。</w:t>
      </w:r>
    </w:p>
    <w:p>
      <w:pPr>
        <w:numPr>
          <w:ilvl w:val="0"/>
          <w:numId w:val="2"/>
        </w:numPr>
        <w:spacing w:before="180" w:after="180" w:line="360" w:lineRule="auto"/>
        <w:ind w:left="1985"/>
        <w:jc w:val="both"/>
        <w:rPr>
          <w:rFonts w:eastAsia="標楷體"/>
        </w:rPr>
      </w:pPr>
      <w:r>
        <w:rPr>
          <w:rFonts w:hint="eastAsia" w:eastAsia="標楷體"/>
        </w:rPr>
        <w:t>、第三級</w:t>
      </w:r>
    </w:p>
    <w:p>
      <w:pPr>
        <w:spacing w:before="180" w:after="180" w:line="360" w:lineRule="auto"/>
        <w:ind w:left="2976" w:leftChars="1240"/>
        <w:jc w:val="both"/>
        <w:rPr>
          <w:rFonts w:eastAsia="標楷體"/>
        </w:rPr>
      </w:pPr>
      <w:r>
        <w:rPr>
          <w:rFonts w:hint="eastAsia" w:eastAsia="標楷體"/>
        </w:rPr>
        <w:t>對多旋轉45度，寬度縮放20%，高度縮放20%，銳利化邊緣20%，縮放20%，顏色可能完全轉換，有可能水平垂直翻轉。</w:t>
      </w:r>
      <w:r>
        <w:rPr>
          <w:rFonts w:hint="eastAsia" w:eastAsia="標楷體"/>
        </w:rPr>
        <w:br w:type="textWrapping"/>
      </w:r>
      <w:r>
        <w:rPr>
          <w:rFonts w:hint="eastAsia" w:eastAsia="標楷體"/>
        </w:rPr>
        <w:t>示例圖：</w:t>
      </w:r>
      <w:r>
        <w:rPr>
          <w:rFonts w:eastAsia="標楷體"/>
        </w:rPr>
        <w:drawing>
          <wp:inline distT="0" distB="0" distL="114300" distR="114300">
            <wp:extent cx="266700" cy="266700"/>
            <wp:effectExtent l="0" t="0" r="0" b="0"/>
            <wp:docPr id="11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2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eastAsia="標楷體"/>
        </w:rPr>
        <w:t>，這是一隻貓。</w:t>
      </w:r>
    </w:p>
    <w:p>
      <w:pPr>
        <w:widowControl/>
        <w:suppressAutoHyphens w:val="0"/>
        <w:autoSpaceDN/>
        <w:spacing w:line="360" w:lineRule="auto"/>
        <w:jc w:val="center"/>
        <w:textAlignment w:val="auto"/>
        <w:rPr>
          <w:rFonts w:eastAsia="標楷體"/>
          <w:b/>
          <w:sz w:val="32"/>
        </w:rPr>
      </w:pPr>
    </w:p>
    <w:p>
      <w:pPr>
        <w:widowControl/>
        <w:suppressAutoHyphens w:val="0"/>
        <w:autoSpaceDN/>
        <w:spacing w:line="360" w:lineRule="auto"/>
        <w:jc w:val="center"/>
        <w:textAlignment w:val="auto"/>
        <w:rPr>
          <w:rFonts w:eastAsia="標楷體"/>
          <w:b/>
          <w:sz w:val="32"/>
        </w:rPr>
      </w:pPr>
      <w:r>
        <w:rPr>
          <w:rFonts w:eastAsia="標楷體"/>
          <w:b/>
          <w:sz w:val="32"/>
        </w:rPr>
        <w:t>伍、研究結果與討論</w:t>
      </w:r>
    </w:p>
    <w:p>
      <w:pPr>
        <w:spacing w:before="120" w:after="120" w:line="360" w:lineRule="auto"/>
        <w:rPr>
          <w:rFonts w:eastAsia="標楷體"/>
        </w:rPr>
      </w:pPr>
      <w:r>
        <w:rPr>
          <w:rFonts w:hint="eastAsia" w:eastAsia="標楷體"/>
        </w:rPr>
        <w:t>一、</w:t>
      </w:r>
      <w:r>
        <w:rPr>
          <w:rFonts w:hint="eastAsia" w:eastAsia="標楷體"/>
          <w:lang w:eastAsia="zh-TW"/>
        </w:rPr>
        <w:t>統一策略</w:t>
      </w:r>
      <w:r>
        <w:rPr>
          <w:rFonts w:hint="eastAsia" w:eastAsia="標楷體"/>
        </w:rPr>
        <w:t>的亮度統一</w:t>
      </w:r>
      <w:r>
        <w:rPr>
          <w:rFonts w:hint="eastAsia" w:eastAsia="標楷體"/>
          <w:lang w:eastAsia="zh-TW"/>
        </w:rPr>
        <w:t>示範圖例</w:t>
      </w:r>
      <w:r>
        <w:rPr>
          <w:rFonts w:hint="eastAsia" w:eastAsia="標楷體"/>
        </w:rPr>
        <w:t>如下：</w:t>
      </w:r>
    </w:p>
    <w:p>
      <w:pPr>
        <w:spacing w:before="120" w:after="120" w:line="360" w:lineRule="auto"/>
        <w:ind w:left="425" w:leftChars="177"/>
        <w:rPr>
          <w:rFonts w:eastAsia="標楷體"/>
        </w:rPr>
      </w:pPr>
      <w:r>
        <w:rPr>
          <w:rFonts w:hint="eastAsia" w:eastAsia="標楷體"/>
        </w:rPr>
        <w:t>將亮度統一成</w:t>
      </w:r>
      <w:r>
        <w:rPr>
          <w:rFonts w:eastAsia="標楷體"/>
        </w:rPr>
        <w:t>50%</w:t>
      </w:r>
    </w:p>
    <w:p>
      <w:pPr>
        <w:spacing w:before="120" w:after="120" w:line="360" w:lineRule="auto"/>
        <w:ind w:left="425" w:leftChars="177"/>
        <w:rPr>
          <w:rFonts w:eastAsia="標楷體"/>
        </w:rPr>
      </w:pPr>
      <w:r>
        <w:rPr>
          <w:rFonts w:hint="eastAsia" w:eastAsia="標楷體"/>
        </w:rPr>
        <w:t>由</w:t>
      </w:r>
      <w:r>
        <w:rPr>
          <w:rFonts w:eastAsia="標楷體"/>
        </w:rPr>
        <w:t>-1~1</w:t>
      </w:r>
      <w:r>
        <w:rPr>
          <w:rFonts w:hint="eastAsia" w:eastAsia="標楷體"/>
        </w:rPr>
        <w:t>改變成</w:t>
      </w:r>
      <w:r>
        <w:rPr>
          <w:rFonts w:eastAsia="標楷體"/>
        </w:rPr>
        <w:t>1~0</w:t>
      </w:r>
    </w:p>
    <w:p>
      <w:pPr>
        <w:spacing w:before="120" w:after="120" w:line="360" w:lineRule="auto"/>
        <w:ind w:left="425" w:leftChars="177"/>
        <w:rPr>
          <w:rFonts w:eastAsia="標楷體"/>
        </w:rPr>
      </w:pPr>
      <w:r>
        <w:rPr>
          <w:rFonts w:hint="eastAsia" w:eastAsia="標楷體"/>
        </w:rPr>
        <w:t>照片成果對照結果如下：</w:t>
      </w:r>
    </w:p>
    <w:tbl>
      <w:tblPr>
        <w:tblStyle w:val="12"/>
        <w:tblW w:w="7383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676"/>
        <w:gridCol w:w="370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3250" w:hRule="atLeast"/>
          <w:jc w:val="center"/>
        </w:trPr>
        <w:tc>
          <w:tcPr>
            <w:tcW w:w="3676" w:type="dxa"/>
          </w:tcPr>
          <w:p>
            <w:pPr>
              <w:spacing w:before="120" w:after="120" w:line="360" w:lineRule="auto"/>
              <w:jc w:val="center"/>
              <w:rPr>
                <w:rFonts w:eastAsia="標楷體"/>
              </w:rPr>
            </w:pPr>
            <w:r>
              <w:rPr>
                <w:rFonts w:eastAsia="標楷體"/>
              </w:rPr>
              <w:drawing>
                <wp:inline distT="0" distB="0" distL="0" distR="0">
                  <wp:extent cx="2048510" cy="2048510"/>
                  <wp:effectExtent l="0" t="0" r="0" b="0"/>
                  <wp:docPr id="70" name="圖片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" name="圖片 70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1679" cy="21216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07" w:type="dxa"/>
          </w:tcPr>
          <w:p>
            <w:pPr>
              <w:spacing w:before="120" w:after="120" w:line="360" w:lineRule="auto"/>
              <w:jc w:val="center"/>
              <w:rPr>
                <w:rFonts w:eastAsia="標楷體"/>
              </w:rPr>
            </w:pPr>
            <w:r>
              <w:rPr>
                <w:rFonts w:eastAsia="標楷體"/>
              </w:rPr>
              <w:drawing>
                <wp:inline distT="0" distB="0" distL="0" distR="0">
                  <wp:extent cx="2032000" cy="2032000"/>
                  <wp:effectExtent l="0" t="0" r="0" b="0"/>
                  <wp:docPr id="71" name="圖片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" name="圖片 71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7754" cy="20777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77" w:hRule="atLeast"/>
          <w:jc w:val="center"/>
        </w:trPr>
        <w:tc>
          <w:tcPr>
            <w:tcW w:w="3676" w:type="dxa"/>
          </w:tcPr>
          <w:p>
            <w:pPr>
              <w:spacing w:before="120" w:after="120" w:line="360" w:lineRule="auto"/>
              <w:jc w:val="center"/>
              <w:rPr>
                <w:rFonts w:eastAsia="標楷體"/>
              </w:rPr>
            </w:pPr>
            <w:r>
              <w:rPr>
                <w:rFonts w:hint="eastAsia" w:eastAsia="標楷體"/>
              </w:rPr>
              <w:t>原始圖片</w:t>
            </w:r>
          </w:p>
        </w:tc>
        <w:tc>
          <w:tcPr>
            <w:tcW w:w="3707" w:type="dxa"/>
          </w:tcPr>
          <w:p>
            <w:pPr>
              <w:spacing w:before="120" w:after="120" w:line="360" w:lineRule="auto"/>
              <w:jc w:val="center"/>
              <w:rPr>
                <w:rFonts w:eastAsia="標楷體"/>
              </w:rPr>
            </w:pPr>
            <w:r>
              <w:rPr>
                <w:rFonts w:hint="eastAsia" w:eastAsia="標楷體"/>
              </w:rPr>
              <w:t>亮度統一後</w:t>
            </w:r>
          </w:p>
        </w:tc>
      </w:tr>
    </w:tbl>
    <w:p>
      <w:pPr>
        <w:spacing w:before="120" w:after="120" w:line="360" w:lineRule="auto"/>
        <w:rPr>
          <w:rFonts w:eastAsia="標楷體"/>
        </w:rPr>
      </w:pPr>
      <w:r>
        <w:rPr>
          <w:rFonts w:hint="eastAsia" w:eastAsia="標楷體"/>
        </w:rPr>
        <w:t>　　以下出現的圖表其橫軸的</w:t>
      </w:r>
      <w:r>
        <w:rPr>
          <w:rFonts w:eastAsia="標楷體"/>
        </w:rPr>
        <w:t>Epoch</w:t>
      </w:r>
      <w:r>
        <w:rPr>
          <w:rFonts w:hint="eastAsia" w:eastAsia="標楷體"/>
        </w:rPr>
        <w:t>為訓練次數，綜軸為</w:t>
      </w:r>
      <w:r>
        <w:rPr>
          <w:rFonts w:eastAsia="標楷體"/>
        </w:rPr>
        <w:t>Loss</w:t>
      </w:r>
      <w:r>
        <w:rPr>
          <w:rFonts w:hint="eastAsia" w:eastAsia="標楷體"/>
        </w:rPr>
        <w:t>值或</w:t>
      </w:r>
      <w:r>
        <w:rPr>
          <w:rFonts w:eastAsia="標楷體"/>
        </w:rPr>
        <w:t>Accuracy</w:t>
      </w:r>
      <w:r>
        <w:rPr>
          <w:rFonts w:hint="eastAsia" w:eastAsia="標楷體"/>
        </w:rPr>
        <w:t>（正確率），而V</w:t>
      </w:r>
      <w:r>
        <w:rPr>
          <w:rFonts w:eastAsia="標楷體"/>
        </w:rPr>
        <w:t>alidation</w:t>
      </w:r>
      <w:r>
        <w:rPr>
          <w:rFonts w:hint="eastAsia" w:eastAsia="標楷體"/>
        </w:rPr>
        <w:t>為驗證集，T</w:t>
      </w:r>
      <w:r>
        <w:rPr>
          <w:rFonts w:eastAsia="標楷體"/>
        </w:rPr>
        <w:t>rain</w:t>
      </w:r>
      <w:r>
        <w:rPr>
          <w:rFonts w:hint="eastAsia" w:eastAsia="標楷體"/>
        </w:rPr>
        <w:t>為訓練集。</w:t>
      </w:r>
    </w:p>
    <w:p>
      <w:pPr>
        <w:spacing w:before="120" w:after="120" w:line="360" w:lineRule="auto"/>
        <w:rPr>
          <w:rFonts w:eastAsia="標楷體"/>
        </w:rPr>
      </w:pPr>
      <w:r>
        <w:rPr>
          <w:rFonts w:hint="eastAsia" w:eastAsia="標楷體"/>
        </w:rPr>
        <w:t>以圖表呈現的損失函數以及正確率如下：</w:t>
      </w:r>
    </w:p>
    <w:tbl>
      <w:tblPr>
        <w:tblStyle w:val="12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964"/>
        <w:gridCol w:w="396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964" w:type="dxa"/>
          </w:tcPr>
          <w:p>
            <w:pPr>
              <w:spacing w:before="120" w:after="120" w:line="360" w:lineRule="auto"/>
              <w:jc w:val="center"/>
              <w:rPr>
                <w:rFonts w:eastAsia="標楷體"/>
              </w:rPr>
            </w:pPr>
            <w:r>
              <w:rPr>
                <w:rFonts w:eastAsia="標楷體"/>
              </w:rPr>
              <w:drawing>
                <wp:inline distT="0" distB="0" distL="0" distR="0">
                  <wp:extent cx="2364740" cy="1726565"/>
                  <wp:effectExtent l="0" t="0" r="0" b="635"/>
                  <wp:docPr id="77" name="圖片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" name="圖片 77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53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6906" cy="17352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3" w:type="dxa"/>
          </w:tcPr>
          <w:p>
            <w:pPr>
              <w:spacing w:before="120" w:after="120" w:line="360" w:lineRule="auto"/>
              <w:jc w:val="center"/>
              <w:rPr>
                <w:rFonts w:eastAsia="標楷體"/>
              </w:rPr>
            </w:pPr>
            <w:r>
              <w:rPr>
                <w:rFonts w:eastAsia="標楷體"/>
              </w:rPr>
              <w:drawing>
                <wp:inline distT="0" distB="0" distL="0" distR="0">
                  <wp:extent cx="2419350" cy="1721485"/>
                  <wp:effectExtent l="0" t="0" r="6350" b="5715"/>
                  <wp:docPr id="79" name="圖片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" name="圖片 79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62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0414" cy="17291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3" w:hRule="atLeast"/>
          <w:jc w:val="center"/>
        </w:trPr>
        <w:tc>
          <w:tcPr>
            <w:tcW w:w="3964" w:type="dxa"/>
          </w:tcPr>
          <w:p>
            <w:pPr>
              <w:spacing w:before="120" w:after="120" w:line="360" w:lineRule="auto"/>
              <w:jc w:val="center"/>
              <w:rPr>
                <w:rFonts w:eastAsia="標楷體"/>
              </w:rPr>
            </w:pPr>
            <w:r>
              <w:rPr>
                <w:rFonts w:hint="eastAsia" w:eastAsia="標楷體"/>
              </w:rPr>
              <w:t>原始損失函數</w:t>
            </w:r>
          </w:p>
        </w:tc>
        <w:tc>
          <w:tcPr>
            <w:tcW w:w="3963" w:type="dxa"/>
          </w:tcPr>
          <w:p>
            <w:pPr>
              <w:spacing w:before="120" w:after="120" w:line="360" w:lineRule="auto"/>
              <w:jc w:val="center"/>
              <w:rPr>
                <w:rFonts w:eastAsia="標楷體"/>
              </w:rPr>
            </w:pPr>
            <w:r>
              <w:rPr>
                <w:rFonts w:hint="eastAsia" w:eastAsia="標楷體"/>
              </w:rPr>
              <w:t>亮度統一後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964" w:type="dxa"/>
          </w:tcPr>
          <w:p>
            <w:pPr>
              <w:spacing w:before="120" w:after="120" w:line="360" w:lineRule="auto"/>
              <w:jc w:val="center"/>
              <w:rPr>
                <w:rFonts w:eastAsia="標楷體"/>
              </w:rPr>
            </w:pPr>
            <w:r>
              <w:rPr>
                <w:rFonts w:eastAsia="標楷體"/>
              </w:rPr>
              <w:drawing>
                <wp:inline distT="0" distB="0" distL="0" distR="0">
                  <wp:extent cx="2195195" cy="1558290"/>
                  <wp:effectExtent l="0" t="0" r="1905" b="3810"/>
                  <wp:docPr id="76" name="圖片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" name="圖片 76"/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60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9414" cy="15685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3" w:type="dxa"/>
          </w:tcPr>
          <w:p>
            <w:pPr>
              <w:spacing w:before="120" w:after="120" w:line="360" w:lineRule="auto"/>
              <w:jc w:val="center"/>
              <w:rPr>
                <w:rFonts w:eastAsia="標楷體"/>
              </w:rPr>
            </w:pPr>
            <w:r>
              <w:rPr>
                <w:rFonts w:eastAsia="標楷體"/>
              </w:rPr>
              <w:drawing>
                <wp:inline distT="0" distB="0" distL="0" distR="0">
                  <wp:extent cx="2379345" cy="1586230"/>
                  <wp:effectExtent l="0" t="0" r="0" b="1270"/>
                  <wp:docPr id="78" name="圖片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" name="圖片 78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9345" cy="15862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964" w:type="dxa"/>
          </w:tcPr>
          <w:p>
            <w:pPr>
              <w:spacing w:before="120" w:after="120" w:line="360" w:lineRule="auto"/>
              <w:jc w:val="center"/>
              <w:rPr>
                <w:rFonts w:eastAsia="標楷體"/>
              </w:rPr>
            </w:pPr>
            <w:r>
              <w:rPr>
                <w:rFonts w:hint="eastAsia" w:eastAsia="標楷體"/>
              </w:rPr>
              <w:t>原始正確率</w:t>
            </w:r>
          </w:p>
        </w:tc>
        <w:tc>
          <w:tcPr>
            <w:tcW w:w="3963" w:type="dxa"/>
          </w:tcPr>
          <w:p>
            <w:pPr>
              <w:spacing w:before="120" w:after="120" w:line="360" w:lineRule="auto"/>
              <w:jc w:val="center"/>
              <w:rPr>
                <w:rFonts w:eastAsia="標楷體"/>
              </w:rPr>
            </w:pPr>
            <w:r>
              <w:rPr>
                <w:rFonts w:hint="eastAsia" w:eastAsia="標楷體"/>
              </w:rPr>
              <w:t>亮度統一後</w:t>
            </w:r>
          </w:p>
        </w:tc>
      </w:tr>
    </w:tbl>
    <w:p>
      <w:pPr>
        <w:spacing w:before="120" w:after="120" w:line="360" w:lineRule="auto"/>
        <w:ind w:left="850" w:leftChars="354"/>
        <w:rPr>
          <w:rFonts w:eastAsia="標楷體"/>
        </w:rPr>
      </w:pPr>
      <w:r>
        <w:rPr>
          <w:rFonts w:hint="eastAsia" w:eastAsia="標楷體"/>
        </w:rPr>
        <w:t>對照組A</w:t>
      </w:r>
      <w:r>
        <w:rPr>
          <w:rFonts w:eastAsia="標楷體"/>
        </w:rPr>
        <w:t>ccuracy</w:t>
      </w:r>
      <w:r>
        <w:rPr>
          <w:rFonts w:hint="eastAsia" w:eastAsia="標楷體"/>
        </w:rPr>
        <w:t>：</w:t>
      </w:r>
      <w:r>
        <w:rPr>
          <w:rFonts w:eastAsia="標楷體"/>
        </w:rPr>
        <w:t>0.7781</w:t>
      </w:r>
    </w:p>
    <w:p>
      <w:pPr>
        <w:spacing w:before="120" w:after="120" w:line="360" w:lineRule="auto"/>
        <w:ind w:left="850" w:leftChars="354"/>
        <w:rPr>
          <w:rFonts w:eastAsia="標楷體"/>
        </w:rPr>
      </w:pPr>
      <w:r>
        <w:rPr>
          <w:rFonts w:hint="eastAsia" w:eastAsia="標楷體"/>
        </w:rPr>
        <w:t>實驗組A</w:t>
      </w:r>
      <w:r>
        <w:rPr>
          <w:rFonts w:eastAsia="標楷體"/>
        </w:rPr>
        <w:t>ccuracy</w:t>
      </w:r>
      <w:r>
        <w:rPr>
          <w:rFonts w:hint="eastAsia" w:eastAsia="標楷體"/>
        </w:rPr>
        <w:t>：</w:t>
      </w:r>
      <w:r>
        <w:rPr>
          <w:rFonts w:eastAsia="標楷體"/>
        </w:rPr>
        <w:t>0.7723</w:t>
      </w:r>
    </w:p>
    <w:p>
      <w:pPr>
        <w:spacing w:before="120" w:after="120" w:line="360" w:lineRule="auto"/>
        <w:ind w:left="850" w:leftChars="354"/>
        <w:rPr>
          <w:rFonts w:eastAsia="標楷體"/>
        </w:rPr>
      </w:pPr>
      <w:r>
        <w:rPr>
          <w:rFonts w:hint="eastAsia" w:eastAsia="標楷體"/>
        </w:rPr>
        <w:t>增長幅度：-</w:t>
      </w:r>
      <w:r>
        <w:rPr>
          <w:rFonts w:eastAsia="標楷體"/>
        </w:rPr>
        <w:t>0.75%</w:t>
      </w:r>
    </w:p>
    <w:p>
      <w:pPr>
        <w:spacing w:before="120" w:after="120" w:line="360" w:lineRule="auto"/>
        <w:ind w:left="850" w:leftChars="354"/>
        <w:rPr>
          <w:rFonts w:eastAsia="標楷體"/>
        </w:rPr>
      </w:pPr>
    </w:p>
    <w:p>
      <w:pPr>
        <w:spacing w:before="120" w:after="120" w:line="360" w:lineRule="auto"/>
        <w:ind w:left="850" w:leftChars="354"/>
        <w:rPr>
          <w:rFonts w:eastAsia="標楷體"/>
        </w:rPr>
      </w:pPr>
      <w:r>
        <w:rPr>
          <w:rFonts w:hint="eastAsia" w:eastAsia="標楷體"/>
        </w:rPr>
        <w:t>對照組</w:t>
      </w:r>
      <w:r>
        <w:rPr>
          <w:rFonts w:eastAsia="標楷體"/>
        </w:rPr>
        <w:t>Loss</w:t>
      </w:r>
      <w:r>
        <w:rPr>
          <w:rFonts w:hint="eastAsia" w:eastAsia="標楷體"/>
        </w:rPr>
        <w:t>：1</w:t>
      </w:r>
      <w:r>
        <w:rPr>
          <w:rFonts w:eastAsia="標楷體"/>
        </w:rPr>
        <w:t>.0229</w:t>
      </w:r>
    </w:p>
    <w:p>
      <w:pPr>
        <w:spacing w:before="120" w:after="120" w:line="360" w:lineRule="auto"/>
        <w:ind w:left="850" w:leftChars="354"/>
        <w:rPr>
          <w:rFonts w:eastAsia="標楷體"/>
        </w:rPr>
      </w:pPr>
      <w:r>
        <w:rPr>
          <w:rFonts w:hint="eastAsia" w:eastAsia="標楷體"/>
        </w:rPr>
        <w:t>實驗組</w:t>
      </w:r>
      <w:r>
        <w:rPr>
          <w:rFonts w:eastAsia="標楷體"/>
        </w:rPr>
        <w:t>Loss</w:t>
      </w:r>
      <w:r>
        <w:rPr>
          <w:rFonts w:hint="eastAsia" w:eastAsia="標楷體"/>
        </w:rPr>
        <w:t>：</w:t>
      </w:r>
      <w:r>
        <w:rPr>
          <w:rFonts w:eastAsia="標楷體"/>
        </w:rPr>
        <w:t>0.9591</w:t>
      </w:r>
    </w:p>
    <w:p>
      <w:pPr>
        <w:spacing w:before="120" w:after="120" w:line="360" w:lineRule="auto"/>
        <w:ind w:left="850" w:leftChars="354"/>
        <w:rPr>
          <w:rFonts w:eastAsia="標楷體"/>
        </w:rPr>
      </w:pPr>
      <w:r>
        <w:rPr>
          <w:rFonts w:hint="eastAsia" w:eastAsia="標楷體"/>
        </w:rPr>
        <w:t>增長幅度：</w:t>
      </w:r>
      <w:r>
        <w:rPr>
          <w:rFonts w:eastAsia="標楷體"/>
        </w:rPr>
        <w:t>-6.24%</w:t>
      </w:r>
    </w:p>
    <w:p>
      <w:pPr>
        <w:spacing w:before="120" w:after="120" w:line="360" w:lineRule="auto"/>
        <w:rPr>
          <w:rFonts w:eastAsia="標楷體"/>
        </w:rPr>
      </w:pPr>
    </w:p>
    <w:p>
      <w:pPr>
        <w:spacing w:before="120" w:after="120" w:line="360" w:lineRule="auto"/>
        <w:rPr>
          <w:rFonts w:eastAsia="標楷體"/>
        </w:rPr>
      </w:pPr>
    </w:p>
    <w:p>
      <w:pPr>
        <w:spacing w:before="120" w:after="120" w:line="360" w:lineRule="auto"/>
        <w:rPr>
          <w:rFonts w:eastAsia="標楷體"/>
        </w:rPr>
      </w:pPr>
    </w:p>
    <w:p>
      <w:pPr>
        <w:spacing w:before="120" w:after="120" w:line="360" w:lineRule="auto"/>
        <w:rPr>
          <w:rFonts w:eastAsia="標楷體"/>
        </w:rPr>
      </w:pPr>
      <w:r>
        <w:rPr>
          <w:rFonts w:hint="eastAsia" w:eastAsia="標楷體"/>
        </w:rPr>
        <w:t>二、</w:t>
      </w:r>
      <w:r>
        <w:rPr>
          <w:rFonts w:hint="eastAsia" w:eastAsia="標楷體"/>
          <w:lang w:eastAsia="zh-TW"/>
        </w:rPr>
        <w:t>統一策略</w:t>
      </w:r>
      <w:r>
        <w:rPr>
          <w:rFonts w:hint="eastAsia" w:eastAsia="標楷體"/>
        </w:rPr>
        <w:t>的</w:t>
      </w:r>
      <w:r>
        <w:rPr>
          <w:rFonts w:hint="eastAsia" w:eastAsia="標楷體"/>
          <w:lang w:eastAsia="zh-TW"/>
        </w:rPr>
        <w:t>對比度</w:t>
      </w:r>
      <w:r>
        <w:rPr>
          <w:rFonts w:hint="eastAsia" w:eastAsia="標楷體"/>
        </w:rPr>
        <w:t>統一</w:t>
      </w:r>
      <w:r>
        <w:rPr>
          <w:rFonts w:hint="eastAsia" w:eastAsia="標楷體"/>
          <w:lang w:eastAsia="zh-TW"/>
        </w:rPr>
        <w:t>示範圖例</w:t>
      </w:r>
      <w:r>
        <w:rPr>
          <w:rFonts w:hint="eastAsia" w:eastAsia="標楷體"/>
        </w:rPr>
        <w:t>如下：</w:t>
      </w:r>
    </w:p>
    <w:p>
      <w:pPr>
        <w:spacing w:before="120" w:after="120" w:line="360" w:lineRule="auto"/>
        <w:ind w:left="566" w:leftChars="236"/>
        <w:rPr>
          <w:rFonts w:eastAsia="標楷體"/>
        </w:rPr>
      </w:pPr>
      <w:r>
        <w:rPr>
          <w:rFonts w:hint="eastAsia" w:eastAsia="標楷體"/>
        </w:rPr>
        <w:t>將對比度的總平均調整為0且範圍為0至-</w:t>
      </w:r>
      <w:r>
        <w:rPr>
          <w:rFonts w:eastAsia="標楷體"/>
        </w:rPr>
        <w:t>1</w:t>
      </w:r>
    </w:p>
    <w:p>
      <w:pPr>
        <w:spacing w:before="120" w:after="120" w:line="360" w:lineRule="auto"/>
        <w:ind w:left="566" w:leftChars="236"/>
        <w:rPr>
          <w:rFonts w:eastAsia="標楷體"/>
        </w:rPr>
      </w:pPr>
      <w:r>
        <w:rPr>
          <w:rFonts w:hint="eastAsia" w:eastAsia="標楷體"/>
        </w:rPr>
        <w:t>照片成果對照結果如下：</w:t>
      </w:r>
    </w:p>
    <w:tbl>
      <w:tblPr>
        <w:tblStyle w:val="12"/>
        <w:tblW w:w="7383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676"/>
        <w:gridCol w:w="370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50" w:hRule="atLeast"/>
          <w:jc w:val="center"/>
        </w:trPr>
        <w:tc>
          <w:tcPr>
            <w:tcW w:w="3676" w:type="dxa"/>
          </w:tcPr>
          <w:p>
            <w:pPr>
              <w:spacing w:before="120" w:after="120" w:line="360" w:lineRule="auto"/>
              <w:rPr>
                <w:rFonts w:eastAsia="標楷體"/>
              </w:rPr>
            </w:pPr>
            <w:r>
              <w:rPr>
                <w:rFonts w:eastAsia="標楷體"/>
              </w:rPr>
              <w:drawing>
                <wp:inline distT="0" distB="0" distL="0" distR="0">
                  <wp:extent cx="2048510" cy="2048510"/>
                  <wp:effectExtent l="0" t="0" r="0" b="0"/>
                  <wp:docPr id="80" name="圖片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" name="圖片 80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1679" cy="21216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07" w:type="dxa"/>
          </w:tcPr>
          <w:p>
            <w:pPr>
              <w:spacing w:before="120" w:after="120" w:line="360" w:lineRule="auto"/>
              <w:rPr>
                <w:rFonts w:eastAsia="標楷體"/>
              </w:rPr>
            </w:pPr>
            <w:r>
              <w:rPr>
                <w:rFonts w:eastAsia="標楷體"/>
              </w:rPr>
              <w:drawing>
                <wp:inline distT="0" distB="0" distL="0" distR="0">
                  <wp:extent cx="2023745" cy="2023745"/>
                  <wp:effectExtent l="0" t="0" r="0" b="0"/>
                  <wp:docPr id="86" name="圖片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" name="圖片 86"/>
                          <pic:cNvPicPr>
                            <a:picLocks noChangeAspect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5569" cy="20455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77" w:hRule="atLeast"/>
          <w:jc w:val="center"/>
        </w:trPr>
        <w:tc>
          <w:tcPr>
            <w:tcW w:w="3676" w:type="dxa"/>
          </w:tcPr>
          <w:p>
            <w:pPr>
              <w:spacing w:before="120" w:after="120" w:line="360" w:lineRule="auto"/>
              <w:jc w:val="center"/>
              <w:rPr>
                <w:rFonts w:eastAsia="標楷體"/>
              </w:rPr>
            </w:pPr>
            <w:r>
              <w:rPr>
                <w:rFonts w:hint="eastAsia" w:eastAsia="標楷體"/>
              </w:rPr>
              <w:t>原始圖片</w:t>
            </w:r>
          </w:p>
        </w:tc>
        <w:tc>
          <w:tcPr>
            <w:tcW w:w="3707" w:type="dxa"/>
          </w:tcPr>
          <w:p>
            <w:pPr>
              <w:spacing w:before="120" w:after="120" w:line="360" w:lineRule="auto"/>
              <w:jc w:val="center"/>
              <w:rPr>
                <w:rFonts w:eastAsia="標楷體"/>
              </w:rPr>
            </w:pPr>
            <w:r>
              <w:rPr>
                <w:rFonts w:hint="eastAsia" w:eastAsia="標楷體"/>
              </w:rPr>
              <w:t>統一對比度後</w:t>
            </w:r>
          </w:p>
        </w:tc>
      </w:tr>
    </w:tbl>
    <w:p>
      <w:pPr>
        <w:spacing w:before="120" w:after="120" w:line="360" w:lineRule="auto"/>
        <w:rPr>
          <w:rFonts w:eastAsia="標楷體"/>
        </w:rPr>
      </w:pPr>
    </w:p>
    <w:p>
      <w:pPr>
        <w:rPr>
          <w:rFonts w:hint="eastAsia" w:eastAsia="標楷體"/>
        </w:rPr>
      </w:pPr>
      <w:r>
        <w:rPr>
          <w:rFonts w:hint="eastAsia" w:eastAsia="標楷體"/>
        </w:rPr>
        <w:br w:type="page"/>
      </w:r>
    </w:p>
    <w:p>
      <w:pPr>
        <w:spacing w:before="120" w:after="120" w:line="360" w:lineRule="auto"/>
        <w:ind w:firstLine="480" w:firstLineChars="0"/>
        <w:rPr>
          <w:rFonts w:eastAsia="標楷體"/>
        </w:rPr>
      </w:pPr>
      <w:r>
        <w:rPr>
          <w:rFonts w:hint="eastAsia" w:eastAsia="標楷體"/>
        </w:rPr>
        <w:t>以下出現的圖表其橫軸的</w:t>
      </w:r>
      <w:r>
        <w:rPr>
          <w:rFonts w:eastAsia="標楷體"/>
        </w:rPr>
        <w:t>Epoch</w:t>
      </w:r>
      <w:r>
        <w:rPr>
          <w:rFonts w:hint="eastAsia" w:eastAsia="標楷體"/>
        </w:rPr>
        <w:t>為訓練次數，綜軸為</w:t>
      </w:r>
      <w:r>
        <w:rPr>
          <w:rFonts w:eastAsia="標楷體"/>
        </w:rPr>
        <w:t>Loss</w:t>
      </w:r>
      <w:r>
        <w:rPr>
          <w:rFonts w:hint="eastAsia" w:eastAsia="標楷體"/>
        </w:rPr>
        <w:t>值或</w:t>
      </w:r>
      <w:r>
        <w:rPr>
          <w:rFonts w:eastAsia="標楷體"/>
        </w:rPr>
        <w:t>Accuracy</w:t>
      </w:r>
      <w:r>
        <w:rPr>
          <w:rFonts w:hint="eastAsia" w:eastAsia="標楷體"/>
        </w:rPr>
        <w:t>（正確率），而V</w:t>
      </w:r>
      <w:r>
        <w:rPr>
          <w:rFonts w:eastAsia="標楷體"/>
        </w:rPr>
        <w:t>alidation</w:t>
      </w:r>
      <w:r>
        <w:rPr>
          <w:rFonts w:hint="eastAsia" w:eastAsia="標楷體"/>
        </w:rPr>
        <w:t>為驗證集，T</w:t>
      </w:r>
      <w:r>
        <w:rPr>
          <w:rFonts w:eastAsia="標楷體"/>
        </w:rPr>
        <w:t>rain</w:t>
      </w:r>
      <w:r>
        <w:rPr>
          <w:rFonts w:hint="eastAsia" w:eastAsia="標楷體"/>
        </w:rPr>
        <w:t>為訓練集。</w:t>
      </w:r>
    </w:p>
    <w:p>
      <w:pPr>
        <w:spacing w:before="120" w:after="120" w:line="360" w:lineRule="auto"/>
        <w:rPr>
          <w:rFonts w:eastAsia="標楷體"/>
        </w:rPr>
      </w:pPr>
      <w:r>
        <w:rPr>
          <w:rFonts w:hint="eastAsia" w:eastAsia="標楷體"/>
        </w:rPr>
        <w:t>以圖表呈現的損失函數以及正確率如下：</w:t>
      </w:r>
    </w:p>
    <w:p>
      <w:pPr>
        <w:spacing w:before="120" w:after="120" w:line="360" w:lineRule="auto"/>
        <w:rPr>
          <w:rFonts w:eastAsia="標楷體"/>
        </w:rPr>
      </w:pPr>
    </w:p>
    <w:tbl>
      <w:tblPr>
        <w:tblStyle w:val="12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964"/>
        <w:gridCol w:w="396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964" w:type="dxa"/>
          </w:tcPr>
          <w:p>
            <w:pPr>
              <w:spacing w:before="120" w:after="120" w:line="360" w:lineRule="auto"/>
              <w:rPr>
                <w:rFonts w:eastAsia="標楷體"/>
              </w:rPr>
            </w:pPr>
            <w:r>
              <w:rPr>
                <w:rFonts w:eastAsia="標楷體"/>
              </w:rPr>
              <w:drawing>
                <wp:inline distT="0" distB="0" distL="0" distR="0">
                  <wp:extent cx="2451100" cy="1727200"/>
                  <wp:effectExtent l="0" t="0" r="0" b="0"/>
                  <wp:docPr id="87" name="圖片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" name="圖片 87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53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6150" cy="17306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3" w:type="dxa"/>
          </w:tcPr>
          <w:p>
            <w:pPr>
              <w:spacing w:before="120" w:after="120" w:line="360" w:lineRule="auto"/>
              <w:rPr>
                <w:rFonts w:eastAsia="標楷體"/>
              </w:rPr>
            </w:pPr>
            <w:r>
              <w:rPr>
                <w:rFonts w:eastAsia="標楷體"/>
              </w:rPr>
              <w:drawing>
                <wp:inline distT="0" distB="0" distL="0" distR="0">
                  <wp:extent cx="2431415" cy="1721485"/>
                  <wp:effectExtent l="0" t="0" r="0" b="5715"/>
                  <wp:docPr id="90" name="圖片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" name="圖片 90"/>
                          <pic:cNvPicPr>
                            <a:picLocks noChangeAspect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58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9982" cy="17342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3" w:hRule="atLeast"/>
          <w:jc w:val="center"/>
        </w:trPr>
        <w:tc>
          <w:tcPr>
            <w:tcW w:w="3964" w:type="dxa"/>
          </w:tcPr>
          <w:p>
            <w:pPr>
              <w:spacing w:before="120" w:after="120" w:line="360" w:lineRule="auto"/>
              <w:rPr>
                <w:rFonts w:eastAsia="標楷體"/>
              </w:rPr>
            </w:pPr>
            <w:r>
              <w:rPr>
                <w:rFonts w:eastAsia="標楷體"/>
              </w:rPr>
              <w:tab/>
            </w:r>
            <w:r>
              <w:rPr>
                <w:rFonts w:eastAsia="標楷體"/>
              </w:rPr>
              <w:tab/>
            </w:r>
            <w:r>
              <w:rPr>
                <w:rFonts w:hint="eastAsia" w:eastAsia="標楷體"/>
              </w:rPr>
              <w:t>原始損失函數</w:t>
            </w:r>
          </w:p>
        </w:tc>
        <w:tc>
          <w:tcPr>
            <w:tcW w:w="3963" w:type="dxa"/>
          </w:tcPr>
          <w:p>
            <w:pPr>
              <w:spacing w:before="120" w:after="120" w:line="360" w:lineRule="auto"/>
              <w:jc w:val="center"/>
              <w:rPr>
                <w:rFonts w:eastAsia="標楷體"/>
              </w:rPr>
            </w:pPr>
            <w:r>
              <w:rPr>
                <w:rFonts w:hint="eastAsia" w:eastAsia="標楷體"/>
              </w:rPr>
              <w:t>統一對比度後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964" w:type="dxa"/>
          </w:tcPr>
          <w:p>
            <w:pPr>
              <w:spacing w:before="120" w:after="120" w:line="360" w:lineRule="auto"/>
              <w:rPr>
                <w:rFonts w:eastAsia="標楷體"/>
              </w:rPr>
            </w:pPr>
            <w:r>
              <w:rPr>
                <w:rFonts w:eastAsia="標楷體"/>
              </w:rPr>
              <w:drawing>
                <wp:inline distT="0" distB="0" distL="0" distR="0">
                  <wp:extent cx="2195195" cy="1558290"/>
                  <wp:effectExtent l="0" t="0" r="1905" b="3810"/>
                  <wp:docPr id="88" name="圖片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" name="圖片 88"/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60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9414" cy="15685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3" w:type="dxa"/>
          </w:tcPr>
          <w:p>
            <w:pPr>
              <w:spacing w:before="120" w:after="120" w:line="360" w:lineRule="auto"/>
              <w:rPr>
                <w:rFonts w:eastAsia="標楷體"/>
              </w:rPr>
            </w:pPr>
            <w:r>
              <w:rPr>
                <w:rFonts w:eastAsia="標楷體"/>
              </w:rPr>
              <w:drawing>
                <wp:inline distT="0" distB="0" distL="0" distR="0">
                  <wp:extent cx="2379345" cy="1586230"/>
                  <wp:effectExtent l="0" t="0" r="0" b="1270"/>
                  <wp:docPr id="89" name="圖片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" name="圖片 89"/>
                          <pic:cNvPicPr>
                            <a:picLocks noChangeAspect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9345" cy="15862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jc w:val="center"/>
        </w:trPr>
        <w:tc>
          <w:tcPr>
            <w:tcW w:w="3964" w:type="dxa"/>
          </w:tcPr>
          <w:p>
            <w:pPr>
              <w:spacing w:before="120" w:after="120" w:line="360" w:lineRule="auto"/>
              <w:jc w:val="center"/>
              <w:rPr>
                <w:rFonts w:eastAsia="標楷體"/>
              </w:rPr>
            </w:pPr>
            <w:r>
              <w:rPr>
                <w:rFonts w:hint="eastAsia" w:eastAsia="標楷體"/>
              </w:rPr>
              <w:t>原始正確率</w:t>
            </w:r>
          </w:p>
        </w:tc>
        <w:tc>
          <w:tcPr>
            <w:tcW w:w="3963" w:type="dxa"/>
          </w:tcPr>
          <w:p>
            <w:pPr>
              <w:spacing w:before="120" w:after="120" w:line="360" w:lineRule="auto"/>
              <w:jc w:val="center"/>
              <w:rPr>
                <w:rFonts w:eastAsia="標楷體"/>
              </w:rPr>
            </w:pPr>
            <w:r>
              <w:rPr>
                <w:rFonts w:hint="eastAsia" w:eastAsia="標楷體"/>
              </w:rPr>
              <w:t>統一對比度後</w:t>
            </w:r>
          </w:p>
        </w:tc>
      </w:tr>
    </w:tbl>
    <w:p>
      <w:pPr>
        <w:spacing w:before="120" w:after="120" w:line="360" w:lineRule="auto"/>
        <w:ind w:left="850" w:leftChars="354"/>
        <w:rPr>
          <w:rFonts w:eastAsia="標楷體"/>
        </w:rPr>
      </w:pPr>
      <w:r>
        <w:rPr>
          <w:rFonts w:hint="eastAsia" w:eastAsia="標楷體"/>
        </w:rPr>
        <w:t>對照組A</w:t>
      </w:r>
      <w:r>
        <w:rPr>
          <w:rFonts w:eastAsia="標楷體"/>
        </w:rPr>
        <w:t>ccuracy</w:t>
      </w:r>
      <w:r>
        <w:rPr>
          <w:rFonts w:hint="eastAsia" w:eastAsia="標楷體"/>
        </w:rPr>
        <w:t>：</w:t>
      </w:r>
      <w:r>
        <w:rPr>
          <w:rFonts w:eastAsia="標楷體"/>
        </w:rPr>
        <w:t>0.7781</w:t>
      </w:r>
    </w:p>
    <w:p>
      <w:pPr>
        <w:spacing w:before="120" w:after="120" w:line="360" w:lineRule="auto"/>
        <w:ind w:left="850" w:leftChars="354"/>
        <w:rPr>
          <w:rFonts w:eastAsia="標楷體"/>
        </w:rPr>
      </w:pPr>
      <w:r>
        <w:rPr>
          <w:rFonts w:hint="eastAsia" w:eastAsia="標楷體"/>
        </w:rPr>
        <w:t>實驗組A</w:t>
      </w:r>
      <w:r>
        <w:rPr>
          <w:rFonts w:eastAsia="標楷體"/>
        </w:rPr>
        <w:t>ccuracy</w:t>
      </w:r>
      <w:r>
        <w:rPr>
          <w:rFonts w:hint="eastAsia" w:eastAsia="標楷體"/>
        </w:rPr>
        <w:t>：</w:t>
      </w:r>
      <w:r>
        <w:rPr>
          <w:rFonts w:eastAsia="標楷體"/>
        </w:rPr>
        <w:t>0.7123</w:t>
      </w:r>
    </w:p>
    <w:p>
      <w:pPr>
        <w:spacing w:before="120" w:after="120" w:line="360" w:lineRule="auto"/>
        <w:ind w:left="850" w:leftChars="354"/>
        <w:rPr>
          <w:rFonts w:eastAsia="標楷體"/>
        </w:rPr>
      </w:pPr>
      <w:r>
        <w:rPr>
          <w:rFonts w:hint="eastAsia" w:eastAsia="標楷體"/>
        </w:rPr>
        <w:t>增長幅度：-</w:t>
      </w:r>
      <w:r>
        <w:rPr>
          <w:rFonts w:eastAsia="標楷體"/>
        </w:rPr>
        <w:t>8.46%</w:t>
      </w:r>
    </w:p>
    <w:p>
      <w:pPr>
        <w:spacing w:before="120" w:after="120" w:line="360" w:lineRule="auto"/>
        <w:ind w:left="850" w:leftChars="354"/>
        <w:rPr>
          <w:rFonts w:eastAsia="標楷體"/>
        </w:rPr>
      </w:pPr>
    </w:p>
    <w:p>
      <w:pPr>
        <w:spacing w:before="120" w:after="120" w:line="360" w:lineRule="auto"/>
        <w:ind w:left="850" w:leftChars="354"/>
        <w:rPr>
          <w:rFonts w:eastAsia="標楷體"/>
        </w:rPr>
      </w:pPr>
      <w:r>
        <w:rPr>
          <w:rFonts w:hint="eastAsia" w:eastAsia="標楷體"/>
        </w:rPr>
        <w:t>對照組</w:t>
      </w:r>
      <w:r>
        <w:rPr>
          <w:rFonts w:eastAsia="標楷體"/>
        </w:rPr>
        <w:t>Loss</w:t>
      </w:r>
      <w:r>
        <w:rPr>
          <w:rFonts w:hint="eastAsia" w:eastAsia="標楷體"/>
        </w:rPr>
        <w:t>：1</w:t>
      </w:r>
      <w:r>
        <w:rPr>
          <w:rFonts w:eastAsia="標楷體"/>
        </w:rPr>
        <w:t>.0229</w:t>
      </w:r>
    </w:p>
    <w:p>
      <w:pPr>
        <w:spacing w:before="120" w:after="120" w:line="360" w:lineRule="auto"/>
        <w:ind w:left="850" w:leftChars="354"/>
        <w:rPr>
          <w:rFonts w:eastAsia="標楷體"/>
        </w:rPr>
      </w:pPr>
      <w:r>
        <w:rPr>
          <w:rFonts w:hint="eastAsia" w:eastAsia="標楷體"/>
        </w:rPr>
        <w:t>實驗組</w:t>
      </w:r>
      <w:r>
        <w:rPr>
          <w:rFonts w:eastAsia="標楷體"/>
        </w:rPr>
        <w:t>Loss</w:t>
      </w:r>
      <w:r>
        <w:rPr>
          <w:rFonts w:hint="eastAsia" w:eastAsia="標楷體"/>
        </w:rPr>
        <w:t>：</w:t>
      </w:r>
      <w:r>
        <w:rPr>
          <w:rFonts w:eastAsia="標楷體"/>
        </w:rPr>
        <w:t>0.0826</w:t>
      </w:r>
    </w:p>
    <w:p>
      <w:pPr>
        <w:spacing w:before="120" w:after="120" w:line="360" w:lineRule="auto"/>
        <w:ind w:left="850" w:leftChars="354"/>
        <w:rPr>
          <w:rFonts w:hint="eastAsia" w:eastAsia="標楷體"/>
        </w:rPr>
      </w:pPr>
      <w:r>
        <w:rPr>
          <w:rFonts w:hint="eastAsia" w:eastAsia="標楷體"/>
        </w:rPr>
        <w:t>增長幅度：</w:t>
      </w:r>
      <w:r>
        <w:rPr>
          <w:rFonts w:eastAsia="標楷體"/>
        </w:rPr>
        <w:t>+5.84%</w:t>
      </w:r>
    </w:p>
    <w:p>
      <w:pPr>
        <w:spacing w:before="120" w:after="120" w:line="360" w:lineRule="auto"/>
        <w:rPr>
          <w:rFonts w:eastAsia="標楷體"/>
        </w:rPr>
      </w:pPr>
      <w:r>
        <w:rPr>
          <w:rFonts w:hint="eastAsia" w:eastAsia="標楷體"/>
        </w:rPr>
        <w:t>三</w:t>
      </w:r>
      <w:r>
        <w:rPr>
          <w:rFonts w:eastAsia="標楷體"/>
        </w:rPr>
        <w:t>、</w:t>
      </w:r>
      <w:r>
        <w:rPr>
          <w:rFonts w:hint="eastAsia" w:eastAsia="標楷體"/>
        </w:rPr>
        <w:t>綜合項目的第一級結果如下（即對照組）：</w:t>
      </w:r>
    </w:p>
    <w:p>
      <w:pPr>
        <w:spacing w:before="120" w:after="120" w:line="360" w:lineRule="auto"/>
        <w:ind w:left="425" w:leftChars="177"/>
        <w:rPr>
          <w:rFonts w:eastAsia="標楷體"/>
        </w:rPr>
      </w:pPr>
      <w:r>
        <w:rPr>
          <w:rFonts w:hint="eastAsia" w:eastAsia="標楷體"/>
        </w:rPr>
        <w:t>A模型配合第一級預處理函式：</w:t>
      </w:r>
    </w:p>
    <w:p>
      <w:pPr>
        <w:spacing w:before="120" w:after="120" w:line="360" w:lineRule="auto"/>
        <w:ind w:left="425" w:leftChars="177"/>
        <w:rPr>
          <w:rFonts w:eastAsia="標楷體"/>
        </w:rPr>
      </w:pPr>
      <w:r>
        <w:rPr>
          <w:rFonts w:hint="eastAsia" w:eastAsia="標楷體"/>
        </w:rPr>
        <w:t>（對照組）</w:t>
      </w:r>
      <w:r>
        <w:rPr>
          <w:rFonts w:hint="eastAsia" w:eastAsia="標楷體"/>
          <w:lang w:eastAsia="zh-TW"/>
        </w:rPr>
        <w:t>驗證集</w:t>
      </w:r>
      <w:r>
        <w:rPr>
          <w:rFonts w:hint="eastAsia" w:eastAsia="標楷體"/>
        </w:rPr>
        <w:t>正確率：</w:t>
      </w:r>
      <w:r>
        <w:rPr>
          <w:rFonts w:eastAsia="標楷體"/>
        </w:rPr>
        <w:t>0.7484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906"/>
        <w:gridCol w:w="471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06" w:type="dxa"/>
          </w:tcPr>
          <w:p>
            <w:pPr>
              <w:spacing w:before="120" w:after="120" w:line="360" w:lineRule="auto"/>
              <w:jc w:val="center"/>
              <w:rPr>
                <w:rFonts w:eastAsia="標楷體"/>
              </w:rPr>
            </w:pPr>
            <w:r>
              <w:rPr>
                <w:rFonts w:hint="eastAsia" w:eastAsia="標楷體"/>
              </w:rPr>
              <w:t>正確率對訓練次數作圖</w:t>
            </w:r>
          </w:p>
        </w:tc>
        <w:tc>
          <w:tcPr>
            <w:tcW w:w="4716" w:type="dxa"/>
          </w:tcPr>
          <w:p>
            <w:pPr>
              <w:spacing w:before="120" w:after="120" w:line="360" w:lineRule="auto"/>
              <w:jc w:val="center"/>
              <w:rPr>
                <w:rFonts w:eastAsia="標楷體"/>
              </w:rPr>
            </w:pPr>
            <w:r>
              <w:rPr>
                <w:rFonts w:hint="eastAsia" w:eastAsia="標楷體"/>
              </w:rPr>
              <w:t>loss對訓練次數作圖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74" w:hRule="atLeast"/>
        </w:trPr>
        <w:tc>
          <w:tcPr>
            <w:tcW w:w="4906" w:type="dxa"/>
          </w:tcPr>
          <w:p>
            <w:pPr>
              <w:spacing w:before="120" w:after="120" w:line="360" w:lineRule="auto"/>
              <w:rPr>
                <w:rFonts w:eastAsia="標楷體"/>
              </w:rPr>
            </w:pPr>
            <w:r>
              <w:rPr>
                <w:rFonts w:eastAsia="標楷體"/>
              </w:rPr>
              <w:drawing>
                <wp:inline distT="0" distB="0" distL="0" distR="0">
                  <wp:extent cx="2704465" cy="2028190"/>
                  <wp:effectExtent l="0" t="0" r="635" b="3810"/>
                  <wp:docPr id="3" name="圖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圖片 3"/>
                          <pic:cNvPicPr>
                            <a:picLocks noChangeAspect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3498" cy="20501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16" w:type="dxa"/>
          </w:tcPr>
          <w:p>
            <w:pPr>
              <w:spacing w:before="120" w:after="120" w:line="360" w:lineRule="auto"/>
              <w:rPr>
                <w:rFonts w:eastAsia="標楷體"/>
              </w:rPr>
            </w:pPr>
            <w:r>
              <w:rPr>
                <w:rFonts w:eastAsia="標楷體"/>
              </w:rPr>
              <w:drawing>
                <wp:inline distT="0" distB="0" distL="114300" distR="114300">
                  <wp:extent cx="2701925" cy="2021840"/>
                  <wp:effectExtent l="0" t="0" r="3175" b="0"/>
                  <wp:docPr id="45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Picture 4"/>
                          <pic:cNvPicPr>
                            <a:picLocks noChangeAspect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12" b="1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4177" cy="20310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spacing w:before="120" w:after="120" w:line="360" w:lineRule="auto"/>
        <w:rPr>
          <w:rFonts w:eastAsia="標楷體"/>
        </w:rPr>
      </w:pPr>
    </w:p>
    <w:p>
      <w:pPr>
        <w:spacing w:before="120" w:after="120" w:line="360" w:lineRule="auto"/>
        <w:ind w:left="425" w:leftChars="177"/>
        <w:rPr>
          <w:rFonts w:eastAsia="標楷體"/>
        </w:rPr>
      </w:pPr>
      <w:r>
        <w:rPr>
          <w:rFonts w:eastAsia="標楷體"/>
        </w:rPr>
        <w:t>B</w:t>
      </w:r>
      <w:r>
        <w:rPr>
          <w:rFonts w:hint="eastAsia" w:eastAsia="標楷體"/>
        </w:rPr>
        <w:t>模型配合第一級預處理函式：</w:t>
      </w:r>
    </w:p>
    <w:p>
      <w:pPr>
        <w:spacing w:before="120" w:after="120" w:line="360" w:lineRule="auto"/>
        <w:ind w:left="425" w:leftChars="177"/>
        <w:rPr>
          <w:rFonts w:eastAsia="標楷體"/>
        </w:rPr>
      </w:pPr>
      <w:r>
        <w:rPr>
          <w:rFonts w:hint="eastAsia" w:eastAsia="標楷體"/>
        </w:rPr>
        <w:t>（對照組）</w:t>
      </w:r>
      <w:r>
        <w:rPr>
          <w:rFonts w:hint="eastAsia" w:eastAsia="標楷體"/>
          <w:lang w:eastAsia="zh-TW"/>
        </w:rPr>
        <w:t>驗證集</w:t>
      </w:r>
      <w:r>
        <w:rPr>
          <w:rFonts w:hint="eastAsia" w:eastAsia="標楷體"/>
        </w:rPr>
        <w:t>正確率：0</w:t>
      </w:r>
      <w:r>
        <w:rPr>
          <w:rFonts w:eastAsia="標楷體"/>
        </w:rPr>
        <w:t>.7394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78"/>
        <w:gridCol w:w="474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878" w:type="dxa"/>
          </w:tcPr>
          <w:p>
            <w:pPr>
              <w:spacing w:before="120" w:after="120" w:line="360" w:lineRule="auto"/>
              <w:jc w:val="center"/>
              <w:rPr>
                <w:rFonts w:eastAsia="標楷體"/>
              </w:rPr>
            </w:pPr>
            <w:r>
              <w:rPr>
                <w:rFonts w:hint="eastAsia" w:eastAsia="標楷體"/>
              </w:rPr>
              <w:t>正確率對訓練次數作圖</w:t>
            </w:r>
          </w:p>
        </w:tc>
        <w:tc>
          <w:tcPr>
            <w:tcW w:w="4744" w:type="dxa"/>
          </w:tcPr>
          <w:p>
            <w:pPr>
              <w:spacing w:before="120" w:after="120" w:line="360" w:lineRule="auto"/>
              <w:jc w:val="center"/>
              <w:rPr>
                <w:rFonts w:eastAsia="標楷體"/>
              </w:rPr>
            </w:pPr>
            <w:r>
              <w:rPr>
                <w:rFonts w:hint="eastAsia" w:eastAsia="標楷體"/>
              </w:rPr>
              <w:t>loss對訓練次數作圖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72" w:hRule="atLeast"/>
        </w:trPr>
        <w:tc>
          <w:tcPr>
            <w:tcW w:w="4878" w:type="dxa"/>
          </w:tcPr>
          <w:p>
            <w:pPr>
              <w:spacing w:before="120" w:after="120" w:line="360" w:lineRule="auto"/>
              <w:rPr>
                <w:rFonts w:eastAsia="標楷體"/>
              </w:rPr>
            </w:pPr>
            <w:r>
              <w:rPr>
                <w:rFonts w:eastAsia="標楷體"/>
              </w:rPr>
              <w:drawing>
                <wp:inline distT="0" distB="0" distL="114300" distR="114300">
                  <wp:extent cx="2646045" cy="1817370"/>
                  <wp:effectExtent l="0" t="0" r="0" b="0"/>
                  <wp:docPr id="46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Picture 10"/>
                          <pic:cNvPicPr>
                            <a:picLocks noChangeAspect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204" b="420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6189" cy="18177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44" w:type="dxa"/>
          </w:tcPr>
          <w:p>
            <w:pPr>
              <w:spacing w:before="120" w:after="120" w:line="360" w:lineRule="auto"/>
              <w:rPr>
                <w:rFonts w:eastAsia="標楷體"/>
              </w:rPr>
            </w:pPr>
            <w:r>
              <w:rPr>
                <w:rFonts w:eastAsia="標楷體"/>
              </w:rPr>
              <w:drawing>
                <wp:inline distT="0" distB="0" distL="114300" distR="114300">
                  <wp:extent cx="2523490" cy="1792605"/>
                  <wp:effectExtent l="0" t="0" r="3810" b="0"/>
                  <wp:docPr id="47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Picture 11"/>
                          <pic:cNvPicPr>
                            <a:picLocks noChangeAspect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632" b="26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6870" cy="18024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spacing w:before="120" w:after="120" w:line="360" w:lineRule="auto"/>
        <w:rPr>
          <w:rFonts w:eastAsia="標楷體"/>
        </w:rPr>
      </w:pPr>
      <w:r>
        <w:rPr>
          <w:rFonts w:eastAsia="標楷體"/>
        </w:rPr>
        <w:br w:type="page"/>
      </w:r>
    </w:p>
    <w:p>
      <w:pPr>
        <w:spacing w:before="120" w:after="120" w:line="360" w:lineRule="auto"/>
        <w:ind w:left="566" w:leftChars="236"/>
        <w:rPr>
          <w:rFonts w:eastAsia="標楷體"/>
        </w:rPr>
      </w:pPr>
      <w:r>
        <w:rPr>
          <w:rFonts w:eastAsia="標楷體"/>
        </w:rPr>
        <w:t>C</w:t>
      </w:r>
      <w:r>
        <w:rPr>
          <w:rFonts w:hint="eastAsia" w:eastAsia="標楷體"/>
        </w:rPr>
        <w:t>模型配合第一級預處理函式：</w:t>
      </w:r>
    </w:p>
    <w:p>
      <w:pPr>
        <w:spacing w:before="120" w:after="120" w:line="360" w:lineRule="auto"/>
        <w:ind w:left="566" w:leftChars="236"/>
        <w:rPr>
          <w:rFonts w:eastAsia="標楷體"/>
        </w:rPr>
      </w:pPr>
      <w:r>
        <w:rPr>
          <w:rFonts w:hint="eastAsia" w:eastAsia="標楷體"/>
        </w:rPr>
        <w:t>（對照組）</w:t>
      </w:r>
      <w:r>
        <w:rPr>
          <w:rFonts w:hint="eastAsia" w:eastAsia="標楷體"/>
          <w:lang w:eastAsia="zh-TW"/>
        </w:rPr>
        <w:t>驗證集</w:t>
      </w:r>
      <w:r>
        <w:rPr>
          <w:rFonts w:hint="eastAsia" w:eastAsia="標楷體"/>
        </w:rPr>
        <w:t>正確率：0</w:t>
      </w:r>
      <w:r>
        <w:rPr>
          <w:rFonts w:eastAsia="標楷體"/>
        </w:rPr>
        <w:t>.7572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57"/>
        <w:gridCol w:w="476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4857" w:type="dxa"/>
          </w:tcPr>
          <w:p>
            <w:pPr>
              <w:spacing w:before="120" w:after="120" w:line="360" w:lineRule="auto"/>
              <w:jc w:val="center"/>
              <w:rPr>
                <w:rFonts w:eastAsia="標楷體"/>
              </w:rPr>
            </w:pPr>
            <w:r>
              <w:rPr>
                <w:rFonts w:hint="eastAsia" w:eastAsia="標楷體"/>
              </w:rPr>
              <w:t>正確率對訓練次數作圖</w:t>
            </w:r>
          </w:p>
        </w:tc>
        <w:tc>
          <w:tcPr>
            <w:tcW w:w="4765" w:type="dxa"/>
          </w:tcPr>
          <w:p>
            <w:pPr>
              <w:spacing w:before="120" w:after="120" w:line="360" w:lineRule="auto"/>
              <w:jc w:val="center"/>
              <w:rPr>
                <w:rFonts w:eastAsia="標楷體"/>
              </w:rPr>
            </w:pPr>
            <w:r>
              <w:rPr>
                <w:rFonts w:hint="eastAsia" w:eastAsia="標楷體"/>
              </w:rPr>
              <w:t>loss對訓練次數作圖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34" w:hRule="atLeast"/>
        </w:trPr>
        <w:tc>
          <w:tcPr>
            <w:tcW w:w="4857" w:type="dxa"/>
          </w:tcPr>
          <w:p>
            <w:pPr>
              <w:spacing w:before="120" w:after="120" w:line="360" w:lineRule="auto"/>
              <w:rPr>
                <w:rFonts w:eastAsia="標楷體"/>
              </w:rPr>
            </w:pPr>
            <w:r>
              <w:rPr>
                <w:rFonts w:eastAsia="標楷體"/>
              </w:rPr>
              <w:drawing>
                <wp:inline distT="0" distB="0" distL="114300" distR="114300">
                  <wp:extent cx="2933700" cy="1990725"/>
                  <wp:effectExtent l="0" t="0" r="0" b="3175"/>
                  <wp:docPr id="48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Picture 16"/>
                          <pic:cNvPicPr>
                            <a:picLocks noChangeAspect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763" b="47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4308" cy="19910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65" w:type="dxa"/>
          </w:tcPr>
          <w:p>
            <w:pPr>
              <w:spacing w:before="120" w:after="120" w:line="360" w:lineRule="auto"/>
              <w:rPr>
                <w:rFonts w:eastAsia="標楷體"/>
              </w:rPr>
            </w:pPr>
            <w:r>
              <w:rPr>
                <w:rFonts w:eastAsia="標楷體"/>
              </w:rPr>
              <w:drawing>
                <wp:inline distT="0" distB="0" distL="114300" distR="114300">
                  <wp:extent cx="2778760" cy="1964055"/>
                  <wp:effectExtent l="0" t="0" r="2540" b="4445"/>
                  <wp:docPr id="49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Picture 17"/>
                          <pic:cNvPicPr>
                            <a:picLocks noChangeAspect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880" b="28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9270" cy="20350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spacing w:before="120" w:after="120" w:line="360" w:lineRule="auto"/>
        <w:ind w:left="566" w:leftChars="236"/>
        <w:rPr>
          <w:rFonts w:eastAsia="標楷體"/>
        </w:rPr>
      </w:pPr>
      <w:r>
        <w:rPr>
          <w:rFonts w:eastAsia="標楷體"/>
        </w:rPr>
        <w:t>D</w:t>
      </w:r>
      <w:r>
        <w:rPr>
          <w:rFonts w:hint="eastAsia" w:eastAsia="標楷體"/>
        </w:rPr>
        <w:t>模型配合第一級預處理函式：</w:t>
      </w:r>
    </w:p>
    <w:p>
      <w:pPr>
        <w:spacing w:before="120" w:after="120" w:line="360" w:lineRule="auto"/>
        <w:ind w:left="566" w:leftChars="236"/>
        <w:rPr>
          <w:rFonts w:eastAsia="標楷體"/>
        </w:rPr>
      </w:pPr>
      <w:r>
        <w:rPr>
          <w:rFonts w:hint="eastAsia" w:eastAsia="標楷體"/>
        </w:rPr>
        <w:t>（對照組）</w:t>
      </w:r>
      <w:r>
        <w:rPr>
          <w:rFonts w:hint="eastAsia" w:eastAsia="標楷體"/>
          <w:lang w:eastAsia="zh-TW"/>
        </w:rPr>
        <w:t>驗證集</w:t>
      </w:r>
      <w:r>
        <w:rPr>
          <w:rFonts w:hint="eastAsia" w:eastAsia="標楷體"/>
        </w:rPr>
        <w:t>正確率：</w:t>
      </w:r>
      <w:r>
        <w:rPr>
          <w:rFonts w:eastAsia="標楷體"/>
        </w:rPr>
        <w:t>0.7781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21"/>
        <w:gridCol w:w="480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821" w:type="dxa"/>
          </w:tcPr>
          <w:p>
            <w:pPr>
              <w:spacing w:before="120" w:after="120" w:line="360" w:lineRule="auto"/>
              <w:jc w:val="center"/>
              <w:rPr>
                <w:rFonts w:eastAsia="標楷體"/>
              </w:rPr>
            </w:pPr>
            <w:r>
              <w:rPr>
                <w:rFonts w:hint="eastAsia" w:eastAsia="標楷體"/>
              </w:rPr>
              <w:t>正確率對訓練次數作圖</w:t>
            </w:r>
          </w:p>
        </w:tc>
        <w:tc>
          <w:tcPr>
            <w:tcW w:w="4801" w:type="dxa"/>
          </w:tcPr>
          <w:p>
            <w:pPr>
              <w:spacing w:before="120" w:after="120" w:line="360" w:lineRule="auto"/>
              <w:jc w:val="center"/>
              <w:rPr>
                <w:rFonts w:eastAsia="標楷體"/>
              </w:rPr>
            </w:pPr>
            <w:r>
              <w:rPr>
                <w:rFonts w:hint="eastAsia" w:eastAsia="標楷體"/>
              </w:rPr>
              <w:t>loss對訓練次數作圖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96" w:hRule="atLeast"/>
        </w:trPr>
        <w:tc>
          <w:tcPr>
            <w:tcW w:w="4821" w:type="dxa"/>
          </w:tcPr>
          <w:p>
            <w:pPr>
              <w:spacing w:before="120" w:after="120" w:line="360" w:lineRule="auto"/>
              <w:rPr>
                <w:rFonts w:eastAsia="標楷體"/>
              </w:rPr>
            </w:pPr>
            <w:r>
              <w:rPr>
                <w:rFonts w:eastAsia="標楷體"/>
              </w:rPr>
              <w:drawing>
                <wp:inline distT="0" distB="0" distL="114300" distR="114300">
                  <wp:extent cx="2890520" cy="2162810"/>
                  <wp:effectExtent l="0" t="0" r="5080" b="0"/>
                  <wp:docPr id="51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Picture 22"/>
                          <pic:cNvPicPr>
                            <a:picLocks noChangeAspect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14" b="1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1105" cy="21633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01" w:type="dxa"/>
          </w:tcPr>
          <w:p>
            <w:pPr>
              <w:spacing w:before="120" w:after="120" w:line="360" w:lineRule="auto"/>
              <w:rPr>
                <w:rFonts w:eastAsia="標楷體"/>
              </w:rPr>
            </w:pPr>
            <w:r>
              <w:rPr>
                <w:rFonts w:eastAsia="標楷體"/>
              </w:rPr>
              <w:drawing>
                <wp:inline distT="0" distB="0" distL="114300" distR="114300">
                  <wp:extent cx="2874010" cy="2082800"/>
                  <wp:effectExtent l="0" t="0" r="0" b="0"/>
                  <wp:docPr id="52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Picture 23"/>
                          <pic:cNvPicPr>
                            <a:picLocks noChangeAspect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684" b="16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4290" cy="20975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spacing w:before="120" w:after="120" w:line="360" w:lineRule="auto"/>
        <w:rPr>
          <w:rFonts w:eastAsia="標楷體"/>
        </w:rPr>
      </w:pPr>
      <w:r>
        <w:rPr>
          <w:rFonts w:eastAsia="標楷體"/>
        </w:rPr>
        <w:br w:type="page"/>
      </w:r>
    </w:p>
    <w:p>
      <w:pPr>
        <w:spacing w:before="120" w:after="120" w:line="360" w:lineRule="auto"/>
        <w:ind w:left="283" w:hanging="283"/>
        <w:rPr>
          <w:rFonts w:eastAsia="標楷體"/>
        </w:rPr>
      </w:pPr>
      <w:r>
        <w:rPr>
          <w:rFonts w:hint="eastAsia" w:eastAsia="標楷體"/>
        </w:rPr>
        <w:t>四</w:t>
      </w:r>
      <w:r>
        <w:rPr>
          <w:rFonts w:eastAsia="標楷體"/>
        </w:rPr>
        <w:t>、</w:t>
      </w:r>
      <w:r>
        <w:rPr>
          <w:rFonts w:hint="eastAsia" w:eastAsia="標楷體"/>
        </w:rPr>
        <w:t>綜合項目的第二級調整結果如下：</w:t>
      </w:r>
      <w:r>
        <w:rPr>
          <w:rFonts w:hint="eastAsia" w:eastAsia="標楷體"/>
        </w:rPr>
        <w:br w:type="textWrapping"/>
      </w:r>
      <w:r>
        <w:rPr>
          <w:rFonts w:eastAsia="標楷體"/>
        </w:rPr>
        <w:t>A</w:t>
      </w:r>
      <w:r>
        <w:rPr>
          <w:rFonts w:hint="eastAsia" w:eastAsia="標楷體"/>
        </w:rPr>
        <w:t>模型配合第二級預處理函式：</w:t>
      </w:r>
    </w:p>
    <w:p>
      <w:pPr>
        <w:spacing w:before="120" w:after="120" w:line="360" w:lineRule="auto"/>
        <w:ind w:left="566" w:leftChars="118" w:hanging="283"/>
        <w:rPr>
          <w:rFonts w:eastAsia="標楷體"/>
        </w:rPr>
      </w:pPr>
      <w:r>
        <w:rPr>
          <w:rFonts w:hint="eastAsia" w:eastAsia="標楷體"/>
        </w:rPr>
        <w:t>（實驗組）</w:t>
      </w:r>
      <w:r>
        <w:rPr>
          <w:rFonts w:hint="eastAsia" w:eastAsia="標楷體"/>
          <w:lang w:eastAsia="zh-TW"/>
        </w:rPr>
        <w:t>驗證集</w:t>
      </w:r>
      <w:r>
        <w:rPr>
          <w:rFonts w:hint="eastAsia" w:eastAsia="標楷體"/>
        </w:rPr>
        <w:t>正確率：0</w:t>
      </w:r>
      <w:r>
        <w:rPr>
          <w:rFonts w:eastAsia="標楷體"/>
        </w:rPr>
        <w:t>.7685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78"/>
        <w:gridCol w:w="477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878" w:type="dxa"/>
          </w:tcPr>
          <w:p>
            <w:pPr>
              <w:spacing w:before="120" w:after="120" w:line="360" w:lineRule="auto"/>
              <w:jc w:val="center"/>
              <w:rPr>
                <w:rFonts w:eastAsia="標楷體"/>
              </w:rPr>
            </w:pPr>
            <w:r>
              <w:rPr>
                <w:rFonts w:hint="eastAsia" w:eastAsia="標楷體"/>
              </w:rPr>
              <w:t>正確率對訓練次數作圖</w:t>
            </w:r>
          </w:p>
        </w:tc>
        <w:tc>
          <w:tcPr>
            <w:tcW w:w="4744" w:type="dxa"/>
          </w:tcPr>
          <w:p>
            <w:pPr>
              <w:spacing w:before="120" w:after="120" w:line="360" w:lineRule="auto"/>
              <w:jc w:val="center"/>
              <w:rPr>
                <w:rFonts w:eastAsia="標楷體"/>
              </w:rPr>
            </w:pPr>
            <w:r>
              <w:rPr>
                <w:rFonts w:hint="eastAsia" w:eastAsia="標楷體"/>
              </w:rPr>
              <w:t>loss對訓練次數作圖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878" w:type="dxa"/>
          </w:tcPr>
          <w:p>
            <w:pPr>
              <w:spacing w:before="120" w:after="120" w:line="360" w:lineRule="auto"/>
              <w:rPr>
                <w:rFonts w:eastAsia="標楷體"/>
              </w:rPr>
            </w:pPr>
            <w:r>
              <w:rPr>
                <w:rFonts w:eastAsia="標楷體"/>
              </w:rPr>
              <w:drawing>
                <wp:inline distT="0" distB="0" distL="114300" distR="114300">
                  <wp:extent cx="2935605" cy="2201545"/>
                  <wp:effectExtent l="0" t="0" r="0" b="0"/>
                  <wp:docPr id="53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Picture 5"/>
                          <pic:cNvPicPr>
                            <a:picLocks noChangeAspect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9581" cy="22046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44" w:type="dxa"/>
          </w:tcPr>
          <w:p>
            <w:pPr>
              <w:spacing w:before="120" w:after="120" w:line="360" w:lineRule="auto"/>
              <w:rPr>
                <w:rFonts w:eastAsia="標楷體"/>
              </w:rPr>
            </w:pPr>
            <w:r>
              <w:rPr>
                <w:rFonts w:eastAsia="標楷體"/>
              </w:rPr>
              <w:drawing>
                <wp:inline distT="0" distB="0" distL="114300" distR="114300">
                  <wp:extent cx="2891155" cy="2168525"/>
                  <wp:effectExtent l="0" t="0" r="4445" b="3175"/>
                  <wp:docPr id="54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Picture 7"/>
                          <pic:cNvPicPr>
                            <a:picLocks noChangeAspect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7914" cy="2173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spacing w:before="120" w:after="120" w:line="360" w:lineRule="auto"/>
        <w:rPr>
          <w:rFonts w:eastAsia="標楷體"/>
        </w:rPr>
      </w:pPr>
    </w:p>
    <w:p>
      <w:pPr>
        <w:spacing w:before="120" w:after="120" w:line="360" w:lineRule="auto"/>
        <w:ind w:left="283" w:leftChars="118"/>
        <w:rPr>
          <w:rFonts w:eastAsia="標楷體"/>
        </w:rPr>
      </w:pPr>
      <w:r>
        <w:rPr>
          <w:rFonts w:eastAsia="標楷體"/>
        </w:rPr>
        <w:t>B</w:t>
      </w:r>
      <w:r>
        <w:rPr>
          <w:rFonts w:hint="eastAsia" w:eastAsia="標楷體"/>
        </w:rPr>
        <w:t>模型配合第二級預處理函式：</w:t>
      </w:r>
    </w:p>
    <w:p>
      <w:pPr>
        <w:spacing w:before="120" w:after="120" w:line="360" w:lineRule="auto"/>
        <w:ind w:left="283" w:leftChars="118"/>
        <w:rPr>
          <w:rFonts w:eastAsia="標楷體"/>
        </w:rPr>
      </w:pPr>
      <w:r>
        <w:rPr>
          <w:rFonts w:hint="eastAsia" w:eastAsia="標楷體"/>
        </w:rPr>
        <w:t>（實驗組）</w:t>
      </w:r>
      <w:r>
        <w:rPr>
          <w:rFonts w:hint="eastAsia" w:eastAsia="標楷體"/>
          <w:lang w:eastAsia="zh-TW"/>
        </w:rPr>
        <w:t>驗證集</w:t>
      </w:r>
      <w:r>
        <w:rPr>
          <w:rFonts w:hint="eastAsia" w:eastAsia="標楷體"/>
        </w:rPr>
        <w:t>正確率：0</w:t>
      </w:r>
      <w:r>
        <w:rPr>
          <w:rFonts w:eastAsia="標楷體"/>
        </w:rPr>
        <w:t>.7663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78"/>
        <w:gridCol w:w="474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878" w:type="dxa"/>
          </w:tcPr>
          <w:p>
            <w:pPr>
              <w:spacing w:before="120" w:after="120" w:line="360" w:lineRule="auto"/>
              <w:jc w:val="center"/>
              <w:rPr>
                <w:rFonts w:eastAsia="標楷體"/>
              </w:rPr>
            </w:pPr>
            <w:r>
              <w:rPr>
                <w:rFonts w:hint="eastAsia" w:eastAsia="標楷體"/>
              </w:rPr>
              <w:t>正確率對訓練次數作圖</w:t>
            </w:r>
          </w:p>
        </w:tc>
        <w:tc>
          <w:tcPr>
            <w:tcW w:w="4744" w:type="dxa"/>
          </w:tcPr>
          <w:p>
            <w:pPr>
              <w:spacing w:before="120" w:after="120" w:line="360" w:lineRule="auto"/>
              <w:jc w:val="center"/>
              <w:rPr>
                <w:rFonts w:eastAsia="標楷體"/>
              </w:rPr>
            </w:pPr>
            <w:r>
              <w:rPr>
                <w:rFonts w:hint="eastAsia" w:eastAsia="標楷體"/>
              </w:rPr>
              <w:t>loss對訓練次數作圖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93" w:hRule="atLeast"/>
        </w:trPr>
        <w:tc>
          <w:tcPr>
            <w:tcW w:w="4878" w:type="dxa"/>
          </w:tcPr>
          <w:p>
            <w:pPr>
              <w:spacing w:before="120" w:after="120" w:line="360" w:lineRule="auto"/>
              <w:rPr>
                <w:rFonts w:eastAsia="標楷體"/>
              </w:rPr>
            </w:pPr>
            <w:r>
              <w:rPr>
                <w:rFonts w:eastAsia="標楷體"/>
              </w:rPr>
              <w:drawing>
                <wp:inline distT="0" distB="0" distL="114300" distR="114300">
                  <wp:extent cx="2813050" cy="1986915"/>
                  <wp:effectExtent l="0" t="0" r="0" b="0"/>
                  <wp:docPr id="55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Picture 12"/>
                          <pic:cNvPicPr>
                            <a:picLocks noChangeAspect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911" b="29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1237" cy="19927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44" w:type="dxa"/>
          </w:tcPr>
          <w:p>
            <w:pPr>
              <w:spacing w:before="120" w:after="120" w:line="360" w:lineRule="auto"/>
              <w:rPr>
                <w:rFonts w:eastAsia="標楷體"/>
              </w:rPr>
            </w:pPr>
            <w:r>
              <w:rPr>
                <w:rFonts w:eastAsia="標楷體"/>
              </w:rPr>
              <w:drawing>
                <wp:inline distT="0" distB="0" distL="114300" distR="114300">
                  <wp:extent cx="2839085" cy="2005330"/>
                  <wp:effectExtent l="0" t="0" r="5715" b="1270"/>
                  <wp:docPr id="56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Picture 13"/>
                          <pic:cNvPicPr>
                            <a:picLocks noChangeAspect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903" b="290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5812" cy="20104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spacing w:before="120" w:after="120" w:line="360" w:lineRule="auto"/>
        <w:rPr>
          <w:rFonts w:eastAsia="標楷體"/>
        </w:rPr>
      </w:pPr>
      <w:r>
        <w:rPr>
          <w:rFonts w:eastAsia="標楷體"/>
        </w:rPr>
        <w:br w:type="page"/>
      </w:r>
    </w:p>
    <w:p>
      <w:pPr>
        <w:spacing w:before="120" w:after="120" w:line="360" w:lineRule="auto"/>
        <w:rPr>
          <w:rFonts w:eastAsia="標楷體"/>
        </w:rPr>
      </w:pPr>
      <w:r>
        <w:rPr>
          <w:rFonts w:eastAsia="標楷體"/>
        </w:rPr>
        <w:t>C</w:t>
      </w:r>
      <w:r>
        <w:rPr>
          <w:rFonts w:hint="eastAsia" w:eastAsia="標楷體"/>
        </w:rPr>
        <w:t>模型配合第二級預處理函式：</w:t>
      </w:r>
    </w:p>
    <w:p>
      <w:pPr>
        <w:spacing w:before="120" w:after="120" w:line="360" w:lineRule="auto"/>
        <w:rPr>
          <w:rFonts w:eastAsia="標楷體"/>
        </w:rPr>
      </w:pPr>
      <w:r>
        <w:rPr>
          <w:rFonts w:hint="eastAsia" w:eastAsia="標楷體"/>
        </w:rPr>
        <w:t>（實驗組）</w:t>
      </w:r>
      <w:r>
        <w:rPr>
          <w:rFonts w:hint="eastAsia" w:eastAsia="標楷體"/>
          <w:lang w:eastAsia="zh-TW"/>
        </w:rPr>
        <w:t>驗證集</w:t>
      </w:r>
      <w:r>
        <w:rPr>
          <w:rFonts w:hint="eastAsia" w:eastAsia="標楷體"/>
        </w:rPr>
        <w:t>正確率：0</w:t>
      </w:r>
      <w:r>
        <w:rPr>
          <w:rFonts w:eastAsia="標楷體"/>
        </w:rPr>
        <w:t>.7794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78"/>
        <w:gridCol w:w="474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878" w:type="dxa"/>
          </w:tcPr>
          <w:p>
            <w:pPr>
              <w:spacing w:before="120" w:after="120" w:line="360" w:lineRule="auto"/>
              <w:jc w:val="center"/>
              <w:rPr>
                <w:rFonts w:eastAsia="標楷體"/>
              </w:rPr>
            </w:pPr>
            <w:r>
              <w:rPr>
                <w:rFonts w:hint="eastAsia" w:eastAsia="標楷體"/>
              </w:rPr>
              <w:t>正確率對訓練次數作圖</w:t>
            </w:r>
          </w:p>
        </w:tc>
        <w:tc>
          <w:tcPr>
            <w:tcW w:w="4744" w:type="dxa"/>
          </w:tcPr>
          <w:p>
            <w:pPr>
              <w:spacing w:before="120" w:after="120" w:line="360" w:lineRule="auto"/>
              <w:jc w:val="center"/>
              <w:rPr>
                <w:rFonts w:eastAsia="標楷體"/>
              </w:rPr>
            </w:pPr>
            <w:r>
              <w:rPr>
                <w:rFonts w:hint="eastAsia" w:eastAsia="標楷體"/>
              </w:rPr>
              <w:t>loss對訓練次數作圖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04" w:hRule="atLeast"/>
        </w:trPr>
        <w:tc>
          <w:tcPr>
            <w:tcW w:w="4878" w:type="dxa"/>
          </w:tcPr>
          <w:p>
            <w:pPr>
              <w:spacing w:before="120" w:after="120" w:line="360" w:lineRule="auto"/>
              <w:rPr>
                <w:rFonts w:eastAsia="標楷體"/>
              </w:rPr>
            </w:pPr>
            <w:r>
              <w:rPr>
                <w:rFonts w:eastAsia="標楷體"/>
              </w:rPr>
              <w:drawing>
                <wp:inline distT="0" distB="0" distL="114300" distR="114300">
                  <wp:extent cx="2753360" cy="1951990"/>
                  <wp:effectExtent l="0" t="0" r="2540" b="3810"/>
                  <wp:docPr id="57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Picture 18"/>
                          <pic:cNvPicPr>
                            <a:picLocks noChangeAspect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734" b="27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3740" cy="19523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44" w:type="dxa"/>
          </w:tcPr>
          <w:p>
            <w:pPr>
              <w:spacing w:before="120" w:after="120" w:line="360" w:lineRule="auto"/>
              <w:rPr>
                <w:rFonts w:eastAsia="標楷體"/>
              </w:rPr>
            </w:pPr>
            <w:r>
              <w:rPr>
                <w:rFonts w:eastAsia="標楷體"/>
              </w:rPr>
              <w:drawing>
                <wp:inline distT="0" distB="0" distL="114300" distR="114300">
                  <wp:extent cx="2860675" cy="2005330"/>
                  <wp:effectExtent l="0" t="0" r="0" b="1270"/>
                  <wp:docPr id="58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Picture 19"/>
                          <pic:cNvPicPr>
                            <a:picLocks noChangeAspect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266" b="32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2998" cy="20069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spacing w:before="120" w:after="120" w:line="360" w:lineRule="auto"/>
        <w:rPr>
          <w:rFonts w:eastAsia="標楷體"/>
        </w:rPr>
      </w:pPr>
    </w:p>
    <w:p>
      <w:pPr>
        <w:spacing w:before="120" w:after="120" w:line="360" w:lineRule="auto"/>
        <w:rPr>
          <w:rFonts w:eastAsia="標楷體"/>
        </w:rPr>
      </w:pPr>
      <w:r>
        <w:rPr>
          <w:rFonts w:eastAsia="標楷體"/>
        </w:rPr>
        <w:t>D</w:t>
      </w:r>
      <w:r>
        <w:rPr>
          <w:rFonts w:hint="eastAsia" w:eastAsia="標楷體"/>
        </w:rPr>
        <w:t>模型配合第二級預處理函式：</w:t>
      </w:r>
    </w:p>
    <w:p>
      <w:pPr>
        <w:spacing w:before="120" w:after="120" w:line="360" w:lineRule="auto"/>
        <w:rPr>
          <w:rFonts w:eastAsia="標楷體"/>
        </w:rPr>
      </w:pPr>
      <w:r>
        <w:rPr>
          <w:rFonts w:hint="eastAsia" w:eastAsia="標楷體"/>
        </w:rPr>
        <w:t>（實驗組）</w:t>
      </w:r>
      <w:r>
        <w:rPr>
          <w:rFonts w:hint="eastAsia" w:eastAsia="標楷體"/>
          <w:lang w:eastAsia="zh-TW"/>
        </w:rPr>
        <w:t>驗證集</w:t>
      </w:r>
      <w:r>
        <w:rPr>
          <w:rFonts w:hint="eastAsia" w:eastAsia="標楷體"/>
        </w:rPr>
        <w:t>正確率：</w:t>
      </w:r>
      <w:r>
        <w:rPr>
          <w:rFonts w:eastAsia="標楷體"/>
        </w:rPr>
        <w:t>0.7933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978"/>
        <w:gridCol w:w="487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4821" w:type="dxa"/>
          </w:tcPr>
          <w:p>
            <w:pPr>
              <w:spacing w:before="120" w:after="120" w:line="360" w:lineRule="auto"/>
              <w:jc w:val="center"/>
              <w:rPr>
                <w:rFonts w:eastAsia="標楷體"/>
              </w:rPr>
            </w:pPr>
            <w:r>
              <w:rPr>
                <w:rFonts w:hint="eastAsia" w:eastAsia="標楷體"/>
              </w:rPr>
              <w:t>正確率對訓練次數作圖</w:t>
            </w:r>
          </w:p>
        </w:tc>
        <w:tc>
          <w:tcPr>
            <w:tcW w:w="4801" w:type="dxa"/>
          </w:tcPr>
          <w:p>
            <w:pPr>
              <w:spacing w:before="120" w:after="120" w:line="360" w:lineRule="auto"/>
              <w:jc w:val="center"/>
              <w:rPr>
                <w:rFonts w:eastAsia="標楷體"/>
              </w:rPr>
            </w:pPr>
            <w:r>
              <w:rPr>
                <w:rFonts w:hint="eastAsia" w:eastAsia="標楷體"/>
              </w:rPr>
              <w:t>loss對訓練次數作圖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3512" w:hRule="atLeast"/>
        </w:trPr>
        <w:tc>
          <w:tcPr>
            <w:tcW w:w="4821" w:type="dxa"/>
          </w:tcPr>
          <w:p>
            <w:pPr>
              <w:spacing w:before="120" w:after="120" w:line="360" w:lineRule="auto"/>
              <w:rPr>
                <w:rFonts w:eastAsia="標楷體"/>
              </w:rPr>
            </w:pPr>
            <w:r>
              <w:rPr>
                <w:rFonts w:eastAsia="標楷體"/>
              </w:rPr>
              <w:drawing>
                <wp:inline distT="0" distB="0" distL="114300" distR="114300">
                  <wp:extent cx="3049905" cy="2250440"/>
                  <wp:effectExtent l="0" t="0" r="0" b="0"/>
                  <wp:docPr id="59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Picture 24"/>
                          <pic:cNvPicPr>
                            <a:picLocks noChangeAspect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801" b="80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0000" cy="22508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01" w:type="dxa"/>
          </w:tcPr>
          <w:p>
            <w:pPr>
              <w:spacing w:before="120" w:after="120" w:line="360" w:lineRule="auto"/>
              <w:rPr>
                <w:rFonts w:eastAsia="標楷體"/>
              </w:rPr>
            </w:pPr>
            <w:r>
              <w:rPr>
                <w:rFonts w:eastAsia="標楷體"/>
              </w:rPr>
              <w:drawing>
                <wp:inline distT="0" distB="0" distL="114300" distR="114300">
                  <wp:extent cx="2981325" cy="2131695"/>
                  <wp:effectExtent l="0" t="0" r="3175" b="1905"/>
                  <wp:docPr id="60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Picture 26"/>
                          <pic:cNvPicPr>
                            <a:picLocks noChangeAspect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338" b="23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1714" cy="2131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spacing w:before="120" w:after="120" w:line="360" w:lineRule="auto"/>
        <w:rPr>
          <w:rFonts w:eastAsia="標楷體"/>
        </w:rPr>
      </w:pPr>
      <w:r>
        <w:rPr>
          <w:rFonts w:eastAsia="標楷體"/>
        </w:rPr>
        <w:br w:type="page"/>
      </w:r>
    </w:p>
    <w:p>
      <w:pPr>
        <w:spacing w:before="120" w:after="120" w:line="360" w:lineRule="auto"/>
        <w:rPr>
          <w:rFonts w:hint="eastAsia" w:eastAsia="標楷體"/>
        </w:rPr>
      </w:pPr>
      <w:r>
        <w:rPr>
          <w:rFonts w:hint="eastAsia" w:eastAsia="標楷體"/>
        </w:rPr>
        <w:t>五</w:t>
      </w:r>
      <w:r>
        <w:rPr>
          <w:rFonts w:eastAsia="標楷體"/>
        </w:rPr>
        <w:t>、</w:t>
      </w:r>
      <w:r>
        <w:rPr>
          <w:rFonts w:hint="eastAsia" w:eastAsia="標楷體"/>
        </w:rPr>
        <w:t>綜合項目的第三級調整結果如下：</w:t>
      </w:r>
    </w:p>
    <w:p>
      <w:pPr>
        <w:spacing w:before="120" w:after="120" w:line="360" w:lineRule="auto"/>
        <w:ind w:left="425" w:leftChars="177"/>
        <w:rPr>
          <w:rFonts w:eastAsia="標楷體"/>
        </w:rPr>
      </w:pPr>
      <w:r>
        <w:rPr>
          <w:rFonts w:hint="eastAsia" w:eastAsia="標楷體"/>
        </w:rPr>
        <w:t>A模型配合第三級預處理函式：</w:t>
      </w:r>
    </w:p>
    <w:p>
      <w:pPr>
        <w:spacing w:before="120" w:after="120" w:line="360" w:lineRule="auto"/>
        <w:ind w:left="425" w:leftChars="177"/>
        <w:rPr>
          <w:rFonts w:eastAsia="標楷體"/>
        </w:rPr>
      </w:pPr>
      <w:r>
        <w:rPr>
          <w:rFonts w:hint="eastAsia" w:eastAsia="標楷體"/>
        </w:rPr>
        <w:t>（實驗組）</w:t>
      </w:r>
      <w:r>
        <w:rPr>
          <w:rFonts w:hint="eastAsia" w:eastAsia="標楷體"/>
          <w:lang w:eastAsia="zh-TW"/>
        </w:rPr>
        <w:t>驗證集</w:t>
      </w:r>
      <w:r>
        <w:rPr>
          <w:rFonts w:hint="eastAsia" w:eastAsia="標楷體"/>
        </w:rPr>
        <w:t>正確率：</w:t>
      </w:r>
      <w:r>
        <w:rPr>
          <w:rFonts w:eastAsia="標楷體"/>
        </w:rPr>
        <w:t>0.5544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78"/>
        <w:gridCol w:w="474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878" w:type="dxa"/>
          </w:tcPr>
          <w:p>
            <w:pPr>
              <w:spacing w:before="120" w:after="120" w:line="360" w:lineRule="auto"/>
              <w:jc w:val="center"/>
              <w:rPr>
                <w:rFonts w:eastAsia="標楷體"/>
              </w:rPr>
            </w:pPr>
            <w:r>
              <w:rPr>
                <w:rFonts w:hint="eastAsia" w:eastAsia="標楷體"/>
              </w:rPr>
              <w:t>正確率對訓練次數作圖</w:t>
            </w:r>
          </w:p>
        </w:tc>
        <w:tc>
          <w:tcPr>
            <w:tcW w:w="4744" w:type="dxa"/>
          </w:tcPr>
          <w:p>
            <w:pPr>
              <w:spacing w:before="120" w:after="120" w:line="360" w:lineRule="auto"/>
              <w:jc w:val="center"/>
              <w:rPr>
                <w:rFonts w:eastAsia="標楷體"/>
              </w:rPr>
            </w:pPr>
            <w:r>
              <w:rPr>
                <w:rFonts w:hint="eastAsia" w:eastAsia="標楷體"/>
              </w:rPr>
              <w:t>loss對訓練次數作圖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24" w:hRule="atLeast"/>
        </w:trPr>
        <w:tc>
          <w:tcPr>
            <w:tcW w:w="4878" w:type="dxa"/>
          </w:tcPr>
          <w:p>
            <w:pPr>
              <w:spacing w:before="120" w:after="120" w:line="360" w:lineRule="auto"/>
              <w:rPr>
                <w:rFonts w:eastAsia="標楷體"/>
              </w:rPr>
            </w:pPr>
            <w:r>
              <w:rPr>
                <w:rFonts w:eastAsia="標楷體"/>
              </w:rPr>
              <w:drawing>
                <wp:inline distT="0" distB="0" distL="114300" distR="114300">
                  <wp:extent cx="2734945" cy="1924685"/>
                  <wp:effectExtent l="0" t="0" r="0" b="5715"/>
                  <wp:docPr id="61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Picture 8"/>
                          <pic:cNvPicPr>
                            <a:picLocks noChangeAspect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084" b="30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4949" cy="19247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44" w:type="dxa"/>
          </w:tcPr>
          <w:p>
            <w:pPr>
              <w:spacing w:before="120" w:after="120" w:line="360" w:lineRule="auto"/>
              <w:rPr>
                <w:rFonts w:eastAsia="標楷體"/>
              </w:rPr>
            </w:pPr>
            <w:r>
              <w:rPr>
                <w:rFonts w:eastAsia="標楷體"/>
              </w:rPr>
              <w:drawing>
                <wp:inline distT="0" distB="0" distL="114300" distR="114300">
                  <wp:extent cx="2601595" cy="1861820"/>
                  <wp:effectExtent l="0" t="0" r="1905" b="5080"/>
                  <wp:docPr id="62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Picture 9"/>
                          <pic:cNvPicPr>
                            <a:picLocks noChangeAspect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284" b="22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2056" cy="18623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spacing w:before="120" w:after="120" w:line="360" w:lineRule="auto"/>
        <w:rPr>
          <w:rFonts w:eastAsia="標楷體"/>
        </w:rPr>
      </w:pPr>
    </w:p>
    <w:p>
      <w:pPr>
        <w:spacing w:before="120" w:after="120" w:line="360" w:lineRule="auto"/>
        <w:ind w:left="425" w:leftChars="177"/>
        <w:rPr>
          <w:rFonts w:eastAsia="標楷體"/>
        </w:rPr>
      </w:pPr>
      <w:r>
        <w:rPr>
          <w:rFonts w:eastAsia="標楷體"/>
        </w:rPr>
        <w:t>B</w:t>
      </w:r>
      <w:r>
        <w:rPr>
          <w:rFonts w:hint="eastAsia" w:eastAsia="標楷體"/>
        </w:rPr>
        <w:t>模型配合第三級預處理函式：</w:t>
      </w:r>
    </w:p>
    <w:p>
      <w:pPr>
        <w:spacing w:before="120" w:after="120" w:line="360" w:lineRule="auto"/>
        <w:ind w:left="425" w:leftChars="177"/>
        <w:rPr>
          <w:rFonts w:eastAsia="標楷體"/>
        </w:rPr>
      </w:pPr>
      <w:r>
        <w:rPr>
          <w:rFonts w:hint="eastAsia" w:eastAsia="標楷體"/>
        </w:rPr>
        <w:t>（實驗組）</w:t>
      </w:r>
      <w:r>
        <w:rPr>
          <w:rFonts w:hint="eastAsia" w:eastAsia="標楷體"/>
          <w:lang w:eastAsia="zh-TW"/>
        </w:rPr>
        <w:t>驗證集</w:t>
      </w:r>
      <w:r>
        <w:rPr>
          <w:rFonts w:hint="eastAsia" w:eastAsia="標楷體"/>
        </w:rPr>
        <w:t>正確率：0</w:t>
      </w:r>
      <w:r>
        <w:rPr>
          <w:rFonts w:eastAsia="標楷體"/>
        </w:rPr>
        <w:t>.5535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78"/>
        <w:gridCol w:w="474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4878" w:type="dxa"/>
          </w:tcPr>
          <w:p>
            <w:pPr>
              <w:spacing w:before="120" w:after="120" w:line="360" w:lineRule="auto"/>
              <w:jc w:val="center"/>
              <w:rPr>
                <w:rFonts w:eastAsia="標楷體"/>
              </w:rPr>
            </w:pPr>
            <w:r>
              <w:rPr>
                <w:rFonts w:hint="eastAsia" w:eastAsia="標楷體"/>
              </w:rPr>
              <w:t>正確率對訓練次數作圖</w:t>
            </w:r>
          </w:p>
        </w:tc>
        <w:tc>
          <w:tcPr>
            <w:tcW w:w="4744" w:type="dxa"/>
          </w:tcPr>
          <w:p>
            <w:pPr>
              <w:spacing w:before="120" w:after="120" w:line="360" w:lineRule="auto"/>
              <w:jc w:val="center"/>
              <w:rPr>
                <w:rFonts w:eastAsia="標楷體"/>
              </w:rPr>
            </w:pPr>
            <w:r>
              <w:rPr>
                <w:rFonts w:hint="eastAsia" w:eastAsia="標楷體"/>
              </w:rPr>
              <w:t>loss對訓練次數作圖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58" w:hRule="atLeast"/>
        </w:trPr>
        <w:tc>
          <w:tcPr>
            <w:tcW w:w="4878" w:type="dxa"/>
          </w:tcPr>
          <w:p>
            <w:pPr>
              <w:spacing w:before="120" w:after="120" w:line="360" w:lineRule="auto"/>
              <w:rPr>
                <w:rFonts w:eastAsia="標楷體"/>
              </w:rPr>
            </w:pPr>
            <w:r>
              <w:rPr>
                <w:rFonts w:eastAsia="標楷體"/>
              </w:rPr>
              <w:drawing>
                <wp:inline distT="0" distB="0" distL="114300" distR="114300">
                  <wp:extent cx="2715260" cy="1821815"/>
                  <wp:effectExtent l="0" t="0" r="2540" b="0"/>
                  <wp:docPr id="63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" name="Picture 14"/>
                          <pic:cNvPicPr>
                            <a:picLocks noChangeAspect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5264" b="52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5408" cy="18221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44" w:type="dxa"/>
          </w:tcPr>
          <w:p>
            <w:pPr>
              <w:spacing w:before="120" w:after="120" w:line="360" w:lineRule="auto"/>
              <w:rPr>
                <w:rFonts w:eastAsia="標楷體"/>
              </w:rPr>
            </w:pPr>
            <w:r>
              <w:rPr>
                <w:rFonts w:eastAsia="標楷體"/>
              </w:rPr>
              <w:drawing>
                <wp:inline distT="0" distB="0" distL="114300" distR="114300">
                  <wp:extent cx="2738755" cy="1805940"/>
                  <wp:effectExtent l="0" t="0" r="4445" b="0"/>
                  <wp:docPr id="64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" name="Picture 15"/>
                          <pic:cNvPicPr>
                            <a:picLocks noChangeAspect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6032" b="60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9089" cy="18064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spacing w:before="120" w:after="120" w:line="360" w:lineRule="auto"/>
        <w:rPr>
          <w:rFonts w:eastAsia="標楷體"/>
        </w:rPr>
      </w:pPr>
      <w:r>
        <w:rPr>
          <w:rFonts w:eastAsia="標楷體"/>
        </w:rPr>
        <w:br w:type="page"/>
      </w:r>
    </w:p>
    <w:p>
      <w:pPr>
        <w:spacing w:before="120" w:after="120" w:line="360" w:lineRule="auto"/>
        <w:rPr>
          <w:rFonts w:eastAsia="標楷體"/>
        </w:rPr>
      </w:pPr>
    </w:p>
    <w:p>
      <w:pPr>
        <w:spacing w:before="120" w:after="120" w:line="360" w:lineRule="auto"/>
        <w:ind w:left="425" w:leftChars="177"/>
        <w:rPr>
          <w:rFonts w:eastAsia="標楷體"/>
        </w:rPr>
      </w:pPr>
      <w:r>
        <w:rPr>
          <w:rFonts w:eastAsia="標楷體"/>
        </w:rPr>
        <w:t>C</w:t>
      </w:r>
      <w:r>
        <w:rPr>
          <w:rFonts w:hint="eastAsia" w:eastAsia="標楷體"/>
        </w:rPr>
        <w:t>模型配合第三級預處理函式：</w:t>
      </w:r>
    </w:p>
    <w:p>
      <w:pPr>
        <w:spacing w:before="120" w:after="120" w:line="360" w:lineRule="auto"/>
        <w:ind w:left="425" w:leftChars="177"/>
        <w:rPr>
          <w:rFonts w:eastAsia="標楷體"/>
        </w:rPr>
      </w:pPr>
      <w:r>
        <w:rPr>
          <w:rFonts w:hint="eastAsia" w:eastAsia="標楷體"/>
        </w:rPr>
        <w:t>（實驗組）</w:t>
      </w:r>
      <w:r>
        <w:rPr>
          <w:rFonts w:hint="eastAsia" w:eastAsia="標楷體"/>
          <w:lang w:eastAsia="zh-TW"/>
        </w:rPr>
        <w:t>驗證集</w:t>
      </w:r>
      <w:r>
        <w:rPr>
          <w:rFonts w:hint="eastAsia" w:eastAsia="標楷體"/>
        </w:rPr>
        <w:t>正確率：0</w:t>
      </w:r>
      <w:r>
        <w:rPr>
          <w:rFonts w:eastAsia="標楷體"/>
        </w:rPr>
        <w:t>.5787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78"/>
        <w:gridCol w:w="474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878" w:type="dxa"/>
          </w:tcPr>
          <w:p>
            <w:pPr>
              <w:spacing w:before="120" w:after="120" w:line="360" w:lineRule="auto"/>
              <w:jc w:val="center"/>
              <w:rPr>
                <w:rFonts w:eastAsia="標楷體"/>
              </w:rPr>
            </w:pPr>
            <w:r>
              <w:rPr>
                <w:rFonts w:hint="eastAsia" w:eastAsia="標楷體"/>
              </w:rPr>
              <w:t>正確率對訓練次數作圖</w:t>
            </w:r>
          </w:p>
        </w:tc>
        <w:tc>
          <w:tcPr>
            <w:tcW w:w="4744" w:type="dxa"/>
          </w:tcPr>
          <w:p>
            <w:pPr>
              <w:spacing w:before="120" w:after="120" w:line="360" w:lineRule="auto"/>
              <w:jc w:val="center"/>
              <w:rPr>
                <w:rFonts w:eastAsia="標楷體"/>
              </w:rPr>
            </w:pPr>
            <w:r>
              <w:rPr>
                <w:rFonts w:hint="eastAsia" w:eastAsia="標楷體"/>
              </w:rPr>
              <w:t>loss對訓練次數作圖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83" w:hRule="atLeast"/>
        </w:trPr>
        <w:tc>
          <w:tcPr>
            <w:tcW w:w="4878" w:type="dxa"/>
          </w:tcPr>
          <w:p>
            <w:pPr>
              <w:spacing w:before="120" w:after="120" w:line="360" w:lineRule="auto"/>
              <w:rPr>
                <w:rFonts w:eastAsia="標楷體"/>
              </w:rPr>
            </w:pPr>
            <w:r>
              <w:rPr>
                <w:rFonts w:eastAsia="標楷體"/>
              </w:rPr>
              <w:drawing>
                <wp:inline distT="0" distB="0" distL="114300" distR="114300">
                  <wp:extent cx="2470150" cy="1755775"/>
                  <wp:effectExtent l="0" t="0" r="6350" b="0"/>
                  <wp:docPr id="65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" name="Picture 20"/>
                          <pic:cNvPicPr>
                            <a:picLocks noChangeAspect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617" b="26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0501" cy="17558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44" w:type="dxa"/>
          </w:tcPr>
          <w:p>
            <w:pPr>
              <w:spacing w:before="120" w:after="120" w:line="360" w:lineRule="auto"/>
              <w:rPr>
                <w:rFonts w:eastAsia="標楷體"/>
              </w:rPr>
            </w:pPr>
            <w:r>
              <w:rPr>
                <w:rFonts w:eastAsia="標楷體"/>
              </w:rPr>
              <w:drawing>
                <wp:inline distT="0" distB="0" distL="114300" distR="114300">
                  <wp:extent cx="2458085" cy="1727835"/>
                  <wp:effectExtent l="0" t="0" r="5715" b="0"/>
                  <wp:docPr id="66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" name="Picture 21"/>
                          <pic:cNvPicPr>
                            <a:picLocks noChangeAspect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141" b="31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8483" cy="17280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spacing w:before="120" w:after="120" w:line="360" w:lineRule="auto"/>
        <w:rPr>
          <w:rFonts w:eastAsia="標楷體"/>
        </w:rPr>
      </w:pPr>
    </w:p>
    <w:p>
      <w:pPr>
        <w:spacing w:before="120" w:after="120" w:line="360" w:lineRule="auto"/>
        <w:ind w:left="425" w:leftChars="177"/>
        <w:rPr>
          <w:rFonts w:eastAsia="標楷體"/>
        </w:rPr>
      </w:pPr>
      <w:r>
        <w:rPr>
          <w:rFonts w:eastAsia="標楷體"/>
        </w:rPr>
        <w:t>D</w:t>
      </w:r>
      <w:r>
        <w:rPr>
          <w:rFonts w:hint="eastAsia" w:eastAsia="標楷體"/>
        </w:rPr>
        <w:t>模型配合第三級預處理函式：</w:t>
      </w:r>
    </w:p>
    <w:p>
      <w:pPr>
        <w:spacing w:before="120" w:after="120" w:line="360" w:lineRule="auto"/>
        <w:ind w:left="425" w:leftChars="177"/>
        <w:rPr>
          <w:rFonts w:eastAsia="標楷體"/>
        </w:rPr>
      </w:pPr>
      <w:r>
        <w:rPr>
          <w:rFonts w:hint="eastAsia" w:eastAsia="標楷體"/>
        </w:rPr>
        <w:t>（實驗組）</w:t>
      </w:r>
      <w:r>
        <w:rPr>
          <w:rFonts w:hint="eastAsia" w:eastAsia="標楷體"/>
          <w:lang w:eastAsia="zh-TW"/>
        </w:rPr>
        <w:t>驗證集</w:t>
      </w:r>
      <w:r>
        <w:rPr>
          <w:rFonts w:hint="eastAsia" w:eastAsia="標楷體"/>
        </w:rPr>
        <w:t>正確率：0</w:t>
      </w:r>
      <w:r>
        <w:rPr>
          <w:rFonts w:eastAsia="標楷體"/>
        </w:rPr>
        <w:t>.5968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78"/>
        <w:gridCol w:w="474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4878" w:type="dxa"/>
          </w:tcPr>
          <w:p>
            <w:pPr>
              <w:spacing w:before="120" w:after="120" w:line="360" w:lineRule="auto"/>
              <w:jc w:val="center"/>
              <w:rPr>
                <w:rFonts w:eastAsia="標楷體"/>
              </w:rPr>
            </w:pPr>
            <w:r>
              <w:rPr>
                <w:rFonts w:hint="eastAsia" w:eastAsia="標楷體"/>
              </w:rPr>
              <w:t>正確率對訓練次數作圖</w:t>
            </w:r>
          </w:p>
        </w:tc>
        <w:tc>
          <w:tcPr>
            <w:tcW w:w="4744" w:type="dxa"/>
          </w:tcPr>
          <w:p>
            <w:pPr>
              <w:spacing w:before="120" w:after="120" w:line="360" w:lineRule="auto"/>
              <w:jc w:val="center"/>
              <w:rPr>
                <w:rFonts w:eastAsia="標楷體"/>
              </w:rPr>
            </w:pPr>
            <w:r>
              <w:rPr>
                <w:rFonts w:hint="eastAsia" w:eastAsia="標楷體"/>
              </w:rPr>
              <w:t>loss對訓練次數作圖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12" w:hRule="atLeast"/>
        </w:trPr>
        <w:tc>
          <w:tcPr>
            <w:tcW w:w="4878" w:type="dxa"/>
          </w:tcPr>
          <w:p>
            <w:pPr>
              <w:spacing w:before="120" w:after="120" w:line="360" w:lineRule="auto"/>
              <w:rPr>
                <w:rFonts w:eastAsia="標楷體"/>
              </w:rPr>
            </w:pPr>
            <w:r>
              <w:rPr>
                <w:rFonts w:eastAsia="標楷體"/>
              </w:rPr>
              <w:drawing>
                <wp:inline distT="0" distB="0" distL="114300" distR="114300">
                  <wp:extent cx="2903855" cy="2212340"/>
                  <wp:effectExtent l="0" t="0" r="4445" b="0"/>
                  <wp:docPr id="6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" name="Picture 27"/>
                          <pic:cNvPicPr>
                            <a:picLocks noChangeAspect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73" r="7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4431" cy="22125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44" w:type="dxa"/>
          </w:tcPr>
          <w:p>
            <w:pPr>
              <w:spacing w:before="120" w:after="120" w:line="360" w:lineRule="auto"/>
              <w:rPr>
                <w:rFonts w:eastAsia="標楷體"/>
              </w:rPr>
            </w:pPr>
            <w:r>
              <w:rPr>
                <w:rFonts w:eastAsia="標楷體"/>
              </w:rPr>
              <w:drawing>
                <wp:inline distT="0" distB="0" distL="114300" distR="114300">
                  <wp:extent cx="2813050" cy="2168525"/>
                  <wp:effectExtent l="0" t="0" r="6350" b="3175"/>
                  <wp:docPr id="6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" name="Picture 28"/>
                          <pic:cNvPicPr>
                            <a:picLocks noChangeAspect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351" r="13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3258" cy="21685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spacing w:before="120" w:after="120" w:line="360" w:lineRule="auto"/>
        <w:rPr>
          <w:rFonts w:eastAsia="標楷體"/>
        </w:rPr>
      </w:pPr>
    </w:p>
    <w:p>
      <w:pPr>
        <w:spacing w:before="120" w:after="120" w:line="360" w:lineRule="auto"/>
        <w:rPr>
          <w:rFonts w:eastAsia="標楷體"/>
        </w:rPr>
      </w:pPr>
    </w:p>
    <w:p>
      <w:pPr>
        <w:spacing w:before="120" w:after="120" w:line="360" w:lineRule="auto"/>
        <w:rPr>
          <w:rFonts w:eastAsia="標楷體"/>
        </w:rPr>
      </w:pPr>
      <w:r>
        <w:rPr>
          <w:rFonts w:hint="eastAsia" w:eastAsia="標楷體"/>
        </w:rPr>
        <w:t xml:space="preserve">　　其中我們使用的訓練參數如下，驗證集分割10%，批次大小為250（一個批次計算一次 </w:t>
      </w:r>
      <w:r>
        <w:rPr>
          <w:rFonts w:eastAsia="標楷體"/>
        </w:rPr>
        <w:t>loss</w:t>
      </w:r>
      <w:r>
        <w:rPr>
          <w:rFonts w:hint="eastAsia" w:eastAsia="標楷體"/>
        </w:rPr>
        <w:t>）</w:t>
      </w:r>
      <w:r>
        <w:rPr>
          <w:rFonts w:eastAsia="標楷體"/>
        </w:rPr>
        <w:t>,</w:t>
      </w:r>
      <w:r>
        <w:rPr>
          <w:rFonts w:hint="eastAsia" w:eastAsia="標楷體"/>
        </w:rPr>
        <w:t>並且保存在訓練過程中驗證集正確率最高的那個時間下的模型，訓練回數200次。B模型(32_48)代表第一層捲積層</w:t>
      </w:r>
      <w:r>
        <w:rPr>
          <w:rFonts w:eastAsia="標楷體"/>
        </w:rPr>
        <w:t>kernal</w:t>
      </w:r>
      <w:r>
        <w:rPr>
          <w:rFonts w:hint="eastAsia" w:eastAsia="標楷體"/>
        </w:rPr>
        <w:t>數量為32個，全連接層一層有48個神經元。其中表格內容總整理如下：</w:t>
      </w:r>
    </w:p>
    <w:tbl>
      <w:tblPr>
        <w:tblStyle w:val="12"/>
        <w:tblW w:w="4997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87"/>
        <w:gridCol w:w="1089"/>
        <w:gridCol w:w="1925"/>
        <w:gridCol w:w="1911"/>
        <w:gridCol w:w="1911"/>
        <w:gridCol w:w="192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87" w:hRule="atLeast"/>
        </w:trPr>
        <w:tc>
          <w:tcPr>
            <w:tcW w:w="1105" w:type="pct"/>
            <w:gridSpan w:val="2"/>
            <w:tcBorders>
              <w:bottom w:val="single" w:color="auto" w:sz="4" w:space="0"/>
            </w:tcBorders>
          </w:tcPr>
          <w:p>
            <w:pPr>
              <w:spacing w:before="120" w:after="120" w:line="360" w:lineRule="auto"/>
              <w:jc w:val="center"/>
              <w:rPr>
                <w:rFonts w:eastAsia="標楷體"/>
              </w:rPr>
            </w:pPr>
            <w:r>
              <w:rPr>
                <w:rFonts w:hint="eastAsia" w:eastAsia="標楷體"/>
              </w:rPr>
              <w:t>預處理函式等級</w:t>
            </w:r>
          </w:p>
        </w:tc>
        <w:tc>
          <w:tcPr>
            <w:tcW w:w="977" w:type="pct"/>
            <w:tcBorders>
              <w:bottom w:val="single" w:color="auto" w:sz="4" w:space="0"/>
            </w:tcBorders>
          </w:tcPr>
          <w:p>
            <w:pPr>
              <w:spacing w:before="120" w:after="120" w:line="360" w:lineRule="auto"/>
              <w:jc w:val="center"/>
              <w:rPr>
                <w:rFonts w:eastAsia="標楷體"/>
              </w:rPr>
            </w:pPr>
            <w:r>
              <w:rPr>
                <w:rFonts w:hint="eastAsia" w:eastAsia="標楷體"/>
              </w:rPr>
              <w:t>A模型(32_32)</w:t>
            </w:r>
          </w:p>
        </w:tc>
        <w:tc>
          <w:tcPr>
            <w:tcW w:w="970" w:type="pct"/>
            <w:tcBorders>
              <w:bottom w:val="single" w:color="auto" w:sz="4" w:space="0"/>
            </w:tcBorders>
          </w:tcPr>
          <w:p>
            <w:pPr>
              <w:spacing w:before="120" w:after="120" w:line="360" w:lineRule="auto"/>
              <w:jc w:val="center"/>
              <w:rPr>
                <w:rFonts w:eastAsia="標楷體"/>
              </w:rPr>
            </w:pPr>
            <w:r>
              <w:rPr>
                <w:rFonts w:hint="eastAsia" w:eastAsia="標楷體"/>
              </w:rPr>
              <w:t>B模型(32_48)</w:t>
            </w:r>
          </w:p>
        </w:tc>
        <w:tc>
          <w:tcPr>
            <w:tcW w:w="970" w:type="pct"/>
            <w:tcBorders>
              <w:bottom w:val="single" w:color="auto" w:sz="4" w:space="0"/>
            </w:tcBorders>
          </w:tcPr>
          <w:p>
            <w:pPr>
              <w:spacing w:before="120" w:after="120" w:line="360" w:lineRule="auto"/>
              <w:jc w:val="center"/>
              <w:rPr>
                <w:rFonts w:eastAsia="標楷體"/>
              </w:rPr>
            </w:pPr>
            <w:r>
              <w:rPr>
                <w:rFonts w:hint="eastAsia" w:eastAsia="標楷體"/>
              </w:rPr>
              <w:t>C模型(64_32)</w:t>
            </w:r>
          </w:p>
        </w:tc>
        <w:tc>
          <w:tcPr>
            <w:tcW w:w="977" w:type="pct"/>
            <w:tcBorders>
              <w:bottom w:val="single" w:color="auto" w:sz="4" w:space="0"/>
            </w:tcBorders>
          </w:tcPr>
          <w:p>
            <w:pPr>
              <w:spacing w:before="120" w:after="120" w:line="360" w:lineRule="auto"/>
              <w:jc w:val="center"/>
              <w:rPr>
                <w:rFonts w:eastAsia="標楷體"/>
              </w:rPr>
            </w:pPr>
            <w:r>
              <w:rPr>
                <w:rFonts w:hint="eastAsia" w:eastAsia="標楷體"/>
              </w:rPr>
              <w:t>D模型(64_48)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155" w:hRule="atLeast"/>
        </w:trPr>
        <w:tc>
          <w:tcPr>
            <w:tcW w:w="552" w:type="pct"/>
            <w:vAlign w:val="center"/>
          </w:tcPr>
          <w:p>
            <w:pPr>
              <w:spacing w:before="120" w:after="120" w:line="360" w:lineRule="auto"/>
              <w:jc w:val="center"/>
              <w:rPr>
                <w:rFonts w:eastAsia="標楷體"/>
              </w:rPr>
            </w:pPr>
            <w:r>
              <w:rPr>
                <w:rFonts w:hint="eastAsia" w:eastAsia="標楷體"/>
              </w:rPr>
              <w:t>第一級</w:t>
            </w:r>
          </w:p>
        </w:tc>
        <w:tc>
          <w:tcPr>
            <w:tcW w:w="552" w:type="pct"/>
            <w:vMerge w:val="restart"/>
            <w:vAlign w:val="center"/>
          </w:tcPr>
          <w:p>
            <w:pPr>
              <w:spacing w:before="120" w:after="120" w:line="360" w:lineRule="auto"/>
              <w:jc w:val="center"/>
              <w:rPr>
                <w:rFonts w:eastAsia="標楷體"/>
              </w:rPr>
            </w:pPr>
            <w:r>
              <w:rPr>
                <w:rFonts w:hint="eastAsia" w:eastAsia="標楷體"/>
              </w:rPr>
              <w:t>L</w:t>
            </w:r>
            <w:r>
              <w:rPr>
                <w:rFonts w:eastAsia="標楷體"/>
              </w:rPr>
              <w:t>oss</w:t>
            </w:r>
          </w:p>
        </w:tc>
        <w:tc>
          <w:tcPr>
            <w:tcW w:w="977" w:type="pct"/>
            <w:vAlign w:val="center"/>
          </w:tcPr>
          <w:p>
            <w:pPr>
              <w:spacing w:before="120" w:after="120" w:line="360" w:lineRule="auto"/>
              <w:jc w:val="center"/>
              <w:rPr>
                <w:rFonts w:eastAsia="標楷體"/>
              </w:rPr>
            </w:pPr>
            <w:r>
              <w:rPr>
                <w:rFonts w:hint="eastAsia"/>
              </w:rPr>
              <w:t>0.8812</w:t>
            </w:r>
          </w:p>
        </w:tc>
        <w:tc>
          <w:tcPr>
            <w:tcW w:w="970" w:type="pct"/>
            <w:vAlign w:val="center"/>
          </w:tcPr>
          <w:p>
            <w:pPr>
              <w:spacing w:before="120" w:after="120" w:line="360" w:lineRule="auto"/>
              <w:jc w:val="center"/>
              <w:rPr>
                <w:rFonts w:hint="eastAsia" w:eastAsia="新細明體"/>
                <w:lang w:val="en-US" w:eastAsia="zh-TW"/>
              </w:rPr>
            </w:pPr>
            <w:r>
              <w:rPr>
                <w:rFonts w:hint="eastAsia"/>
              </w:rPr>
              <w:t>0.885</w:t>
            </w:r>
            <w:r>
              <w:rPr>
                <w:rFonts w:hint="eastAsia"/>
                <w:lang w:val="en-US" w:eastAsia="zh-TW"/>
              </w:rPr>
              <w:t>3</w:t>
            </w:r>
          </w:p>
        </w:tc>
        <w:tc>
          <w:tcPr>
            <w:tcW w:w="970" w:type="pct"/>
            <w:vAlign w:val="center"/>
          </w:tcPr>
          <w:p>
            <w:pPr>
              <w:spacing w:before="120" w:after="120" w:line="360" w:lineRule="auto"/>
              <w:jc w:val="center"/>
              <w:rPr>
                <w:rFonts w:hint="eastAsia" w:eastAsia="新細明體"/>
                <w:lang w:val="en-US" w:eastAsia="zh-TW"/>
              </w:rPr>
            </w:pPr>
            <w:r>
              <w:rPr>
                <w:rFonts w:hint="eastAsia"/>
              </w:rPr>
              <w:t>1.080</w:t>
            </w:r>
            <w:r>
              <w:rPr>
                <w:rFonts w:hint="eastAsia"/>
                <w:lang w:val="en-US" w:eastAsia="zh-TW"/>
              </w:rPr>
              <w:t>6</w:t>
            </w:r>
          </w:p>
        </w:tc>
        <w:tc>
          <w:tcPr>
            <w:tcW w:w="977" w:type="pct"/>
            <w:vAlign w:val="center"/>
          </w:tcPr>
          <w:p>
            <w:pPr>
              <w:spacing w:before="120" w:after="120" w:line="360" w:lineRule="auto"/>
              <w:jc w:val="center"/>
              <w:rPr>
                <w:rFonts w:hint="eastAsia" w:eastAsia="新細明體"/>
                <w:lang w:val="en-US" w:eastAsia="zh-TW"/>
              </w:rPr>
            </w:pPr>
            <w:r>
              <w:rPr>
                <w:rFonts w:hint="eastAsia"/>
              </w:rPr>
              <w:t>1.022</w:t>
            </w:r>
            <w:r>
              <w:rPr>
                <w:rFonts w:hint="eastAsia"/>
                <w:lang w:val="en-US" w:eastAsia="zh-TW"/>
              </w:rPr>
              <w:t>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879" w:hRule="atLeast"/>
        </w:trPr>
        <w:tc>
          <w:tcPr>
            <w:tcW w:w="552" w:type="pct"/>
            <w:tcBorders>
              <w:top w:val="single" w:color="auto" w:sz="4" w:space="0"/>
            </w:tcBorders>
            <w:vAlign w:val="center"/>
          </w:tcPr>
          <w:p>
            <w:pPr>
              <w:spacing w:before="120" w:after="120" w:line="360" w:lineRule="auto"/>
              <w:jc w:val="center"/>
              <w:rPr>
                <w:rFonts w:eastAsia="標楷體"/>
              </w:rPr>
            </w:pPr>
            <w:r>
              <w:rPr>
                <w:rFonts w:hint="eastAsia" w:eastAsia="標楷體"/>
              </w:rPr>
              <w:t>第二級</w:t>
            </w:r>
          </w:p>
        </w:tc>
        <w:tc>
          <w:tcPr>
            <w:tcW w:w="552" w:type="pct"/>
            <w:vMerge w:val="continue"/>
            <w:tcBorders/>
            <w:vAlign w:val="center"/>
          </w:tcPr>
          <w:p>
            <w:pPr>
              <w:spacing w:before="120" w:after="120" w:line="360" w:lineRule="auto"/>
              <w:jc w:val="center"/>
              <w:rPr>
                <w:rFonts w:eastAsia="標楷體"/>
              </w:rPr>
            </w:pPr>
          </w:p>
        </w:tc>
        <w:tc>
          <w:tcPr>
            <w:tcW w:w="977" w:type="pct"/>
            <w:tcBorders>
              <w:top w:val="single" w:color="auto" w:sz="4" w:space="0"/>
            </w:tcBorders>
            <w:shd w:val="clear" w:color="auto" w:fill="auto"/>
            <w:vAlign w:val="center"/>
          </w:tcPr>
          <w:p>
            <w:pPr>
              <w:spacing w:before="120" w:after="120" w:line="360" w:lineRule="auto"/>
              <w:jc w:val="center"/>
              <w:rPr>
                <w:rFonts w:hint="eastAsia" w:eastAsia="新細明體"/>
                <w:lang w:val="en-US" w:eastAsia="zh-TW"/>
              </w:rPr>
            </w:pPr>
            <w:r>
              <w:rPr>
                <w:rFonts w:hint="eastAsia"/>
              </w:rPr>
              <w:t>0.704</w:t>
            </w:r>
            <w:r>
              <w:rPr>
                <w:rFonts w:hint="eastAsia"/>
                <w:lang w:val="en-US" w:eastAsia="zh-TW"/>
              </w:rPr>
              <w:t>6</w:t>
            </w:r>
          </w:p>
        </w:tc>
        <w:tc>
          <w:tcPr>
            <w:tcW w:w="970" w:type="pct"/>
            <w:tcBorders>
              <w:top w:val="single" w:color="auto" w:sz="4" w:space="0"/>
            </w:tcBorders>
            <w:shd w:val="clear" w:color="auto" w:fill="auto"/>
            <w:vAlign w:val="center"/>
          </w:tcPr>
          <w:p>
            <w:pPr>
              <w:spacing w:before="120" w:after="120" w:line="360" w:lineRule="auto"/>
              <w:jc w:val="center"/>
              <w:rPr>
                <w:rFonts w:hint="default" w:eastAsia="新細明體"/>
                <w:lang w:val="en-US" w:eastAsia="zh-TW"/>
              </w:rPr>
            </w:pPr>
            <w:r>
              <w:rPr>
                <w:rFonts w:hint="eastAsia"/>
              </w:rPr>
              <w:t>0.74</w:t>
            </w:r>
            <w:r>
              <w:rPr>
                <w:rFonts w:hint="eastAsia"/>
                <w:lang w:val="en-US" w:eastAsia="zh-TW"/>
              </w:rPr>
              <w:t>10</w:t>
            </w:r>
          </w:p>
        </w:tc>
        <w:tc>
          <w:tcPr>
            <w:tcW w:w="970" w:type="pct"/>
            <w:tcBorders>
              <w:top w:val="single" w:color="auto" w:sz="4" w:space="0"/>
            </w:tcBorders>
            <w:shd w:val="clear" w:color="auto" w:fill="auto"/>
            <w:vAlign w:val="center"/>
          </w:tcPr>
          <w:p>
            <w:pPr>
              <w:spacing w:before="120" w:after="120" w:line="360" w:lineRule="auto"/>
              <w:jc w:val="center"/>
              <w:rPr>
                <w:rFonts w:hint="eastAsia" w:eastAsia="新細明體"/>
                <w:lang w:val="en-US" w:eastAsia="zh-TW"/>
              </w:rPr>
            </w:pPr>
            <w:r>
              <w:rPr>
                <w:rFonts w:hint="eastAsia"/>
              </w:rPr>
              <w:t>0.830</w:t>
            </w:r>
            <w:r>
              <w:rPr>
                <w:rFonts w:hint="eastAsia"/>
                <w:lang w:val="en-US" w:eastAsia="zh-TW"/>
              </w:rPr>
              <w:t>8</w:t>
            </w:r>
          </w:p>
        </w:tc>
        <w:tc>
          <w:tcPr>
            <w:tcW w:w="977" w:type="pct"/>
            <w:tcBorders>
              <w:top w:val="single" w:color="auto" w:sz="4" w:space="0"/>
            </w:tcBorders>
            <w:shd w:val="clear" w:color="auto" w:fill="auto"/>
            <w:vAlign w:val="center"/>
          </w:tcPr>
          <w:p>
            <w:pPr>
              <w:spacing w:before="120" w:after="120" w:line="360" w:lineRule="auto"/>
              <w:jc w:val="center"/>
              <w:rPr>
                <w:rFonts w:eastAsia="標楷體"/>
              </w:rPr>
            </w:pPr>
            <w:r>
              <w:rPr>
                <w:rFonts w:hint="eastAsia"/>
              </w:rPr>
              <w:t>0.7259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34" w:hRule="atLeast"/>
        </w:trPr>
        <w:tc>
          <w:tcPr>
            <w:tcW w:w="552" w:type="pct"/>
            <w:vAlign w:val="center"/>
          </w:tcPr>
          <w:p>
            <w:pPr>
              <w:spacing w:before="120" w:after="120" w:line="360" w:lineRule="auto"/>
              <w:jc w:val="center"/>
              <w:rPr>
                <w:rFonts w:eastAsia="標楷體"/>
              </w:rPr>
            </w:pPr>
            <w:r>
              <w:rPr>
                <w:rFonts w:hint="eastAsia" w:eastAsia="標楷體"/>
              </w:rPr>
              <w:t>第三級</w:t>
            </w:r>
          </w:p>
        </w:tc>
        <w:tc>
          <w:tcPr>
            <w:tcW w:w="552" w:type="pct"/>
            <w:vMerge w:val="continue"/>
            <w:tcBorders/>
            <w:vAlign w:val="center"/>
          </w:tcPr>
          <w:p>
            <w:pPr>
              <w:spacing w:before="120" w:after="120" w:line="360" w:lineRule="auto"/>
              <w:jc w:val="center"/>
              <w:rPr>
                <w:rFonts w:eastAsia="標楷體"/>
              </w:rPr>
            </w:pPr>
          </w:p>
        </w:tc>
        <w:tc>
          <w:tcPr>
            <w:tcW w:w="977" w:type="pct"/>
            <w:shd w:val="clear" w:color="auto" w:fill="auto"/>
            <w:vAlign w:val="center"/>
          </w:tcPr>
          <w:p>
            <w:pPr>
              <w:spacing w:before="120" w:after="120" w:line="360" w:lineRule="auto"/>
              <w:jc w:val="center"/>
              <w:rPr>
                <w:rFonts w:eastAsia="標楷體"/>
              </w:rPr>
            </w:pPr>
            <w:r>
              <w:rPr>
                <w:rFonts w:hint="eastAsia"/>
              </w:rPr>
              <w:t>1.2759</w:t>
            </w:r>
          </w:p>
        </w:tc>
        <w:tc>
          <w:tcPr>
            <w:tcW w:w="970" w:type="pct"/>
            <w:shd w:val="clear" w:color="auto" w:fill="auto"/>
            <w:vAlign w:val="center"/>
          </w:tcPr>
          <w:p>
            <w:pPr>
              <w:spacing w:before="120" w:after="120" w:line="360" w:lineRule="auto"/>
              <w:jc w:val="center"/>
              <w:rPr>
                <w:rFonts w:eastAsia="標楷體"/>
              </w:rPr>
            </w:pPr>
            <w:r>
              <w:rPr>
                <w:rFonts w:hint="eastAsia"/>
              </w:rPr>
              <w:t>1.2395</w:t>
            </w:r>
          </w:p>
        </w:tc>
        <w:tc>
          <w:tcPr>
            <w:tcW w:w="970" w:type="pct"/>
            <w:shd w:val="clear" w:color="auto" w:fill="auto"/>
            <w:vAlign w:val="center"/>
          </w:tcPr>
          <w:p>
            <w:pPr>
              <w:spacing w:before="120" w:after="120" w:line="360" w:lineRule="auto"/>
              <w:jc w:val="center"/>
              <w:rPr>
                <w:rFonts w:hint="eastAsia" w:eastAsia="新細明體"/>
                <w:lang w:val="en-US" w:eastAsia="zh-TW"/>
              </w:rPr>
            </w:pPr>
            <w:r>
              <w:rPr>
                <w:rFonts w:hint="eastAsia"/>
              </w:rPr>
              <w:t>1.229</w:t>
            </w:r>
            <w:r>
              <w:rPr>
                <w:rFonts w:hint="eastAsia"/>
                <w:lang w:val="en-US" w:eastAsia="zh-TW"/>
              </w:rPr>
              <w:t>1</w:t>
            </w:r>
          </w:p>
        </w:tc>
        <w:tc>
          <w:tcPr>
            <w:tcW w:w="977" w:type="pct"/>
            <w:shd w:val="clear" w:color="auto" w:fill="auto"/>
            <w:vAlign w:val="center"/>
          </w:tcPr>
          <w:p>
            <w:pPr>
              <w:spacing w:before="120" w:after="120" w:line="360" w:lineRule="auto"/>
              <w:jc w:val="center"/>
              <w:rPr>
                <w:rFonts w:eastAsia="標楷體"/>
              </w:rPr>
            </w:pPr>
            <w:r>
              <w:rPr>
                <w:rFonts w:hint="eastAsia"/>
              </w:rPr>
              <w:t>1.2172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34" w:hRule="atLeast"/>
        </w:trPr>
        <w:tc>
          <w:tcPr>
            <w:tcW w:w="552" w:type="pct"/>
            <w:vAlign w:val="center"/>
          </w:tcPr>
          <w:p>
            <w:pPr>
              <w:spacing w:before="120" w:after="120" w:line="360" w:lineRule="auto"/>
              <w:jc w:val="center"/>
              <w:rPr>
                <w:rFonts w:hint="eastAsia" w:eastAsia="標楷體"/>
                <w:lang w:eastAsia="zh-TW"/>
              </w:rPr>
            </w:pPr>
            <w:r>
              <w:rPr>
                <w:rFonts w:hint="eastAsia" w:eastAsia="標楷體"/>
                <w:lang w:eastAsia="zh-TW"/>
              </w:rPr>
              <w:t>統一</w:t>
            </w:r>
          </w:p>
          <w:p>
            <w:pPr>
              <w:spacing w:before="120" w:after="120" w:line="360" w:lineRule="auto"/>
              <w:jc w:val="center"/>
              <w:rPr>
                <w:rFonts w:hint="eastAsia" w:eastAsia="標楷體"/>
                <w:lang w:eastAsia="zh-TW"/>
              </w:rPr>
            </w:pPr>
            <w:r>
              <w:rPr>
                <w:rFonts w:hint="eastAsia" w:eastAsia="標楷體"/>
                <w:lang w:eastAsia="zh-TW"/>
              </w:rPr>
              <w:t>亮度</w:t>
            </w:r>
          </w:p>
        </w:tc>
        <w:tc>
          <w:tcPr>
            <w:tcW w:w="552" w:type="pct"/>
            <w:vMerge w:val="continue"/>
            <w:tcBorders/>
            <w:vAlign w:val="center"/>
          </w:tcPr>
          <w:p>
            <w:pPr>
              <w:spacing w:before="120" w:after="120" w:line="360" w:lineRule="auto"/>
              <w:jc w:val="center"/>
              <w:rPr>
                <w:rFonts w:eastAsia="標楷體"/>
              </w:rPr>
            </w:pPr>
          </w:p>
        </w:tc>
        <w:tc>
          <w:tcPr>
            <w:tcW w:w="977" w:type="pct"/>
            <w:shd w:val="clear" w:color="auto" w:fill="auto"/>
            <w:vAlign w:val="center"/>
          </w:tcPr>
          <w:p>
            <w:pPr>
              <w:spacing w:before="120" w:after="120" w:line="360" w:lineRule="auto"/>
              <w:jc w:val="center"/>
              <w:rPr>
                <w:rFonts w:hint="eastAsia" w:eastAsia="新細明體"/>
                <w:lang w:val="en-US" w:eastAsia="zh-TW"/>
              </w:rPr>
            </w:pPr>
            <w:r>
              <w:rPr>
                <w:rFonts w:hint="eastAsia"/>
              </w:rPr>
              <w:t>1.051</w:t>
            </w:r>
            <w:r>
              <w:rPr>
                <w:rFonts w:hint="eastAsia"/>
                <w:lang w:val="en-US" w:eastAsia="zh-TW"/>
              </w:rPr>
              <w:t>1</w:t>
            </w:r>
          </w:p>
        </w:tc>
        <w:tc>
          <w:tcPr>
            <w:tcW w:w="970" w:type="pct"/>
            <w:shd w:val="clear" w:color="auto" w:fill="auto"/>
            <w:vAlign w:val="center"/>
          </w:tcPr>
          <w:p>
            <w:pPr>
              <w:spacing w:before="120" w:after="120" w:line="360" w:lineRule="auto"/>
              <w:jc w:val="center"/>
              <w:rPr>
                <w:rFonts w:eastAsia="標楷體"/>
              </w:rPr>
            </w:pPr>
            <w:r>
              <w:rPr>
                <w:rFonts w:hint="eastAsia"/>
              </w:rPr>
              <w:t>0.9673</w:t>
            </w:r>
          </w:p>
        </w:tc>
        <w:tc>
          <w:tcPr>
            <w:tcW w:w="970" w:type="pct"/>
            <w:shd w:val="clear" w:color="auto" w:fill="auto"/>
            <w:vAlign w:val="center"/>
          </w:tcPr>
          <w:p>
            <w:pPr>
              <w:spacing w:before="120" w:after="120" w:line="360" w:lineRule="auto"/>
              <w:jc w:val="center"/>
              <w:rPr>
                <w:rFonts w:hint="eastAsia" w:eastAsia="新細明體"/>
                <w:lang w:val="en-US" w:eastAsia="zh-TW"/>
              </w:rPr>
            </w:pPr>
            <w:r>
              <w:rPr>
                <w:rFonts w:hint="eastAsia"/>
              </w:rPr>
              <w:t>1.232</w:t>
            </w:r>
            <w:r>
              <w:rPr>
                <w:rFonts w:hint="eastAsia"/>
                <w:lang w:val="en-US" w:eastAsia="zh-TW"/>
              </w:rPr>
              <w:t>4</w:t>
            </w:r>
          </w:p>
        </w:tc>
        <w:tc>
          <w:tcPr>
            <w:tcW w:w="977" w:type="pct"/>
            <w:shd w:val="clear" w:color="auto" w:fill="auto"/>
            <w:vAlign w:val="center"/>
          </w:tcPr>
          <w:p>
            <w:pPr>
              <w:spacing w:before="120" w:after="120" w:line="360" w:lineRule="auto"/>
              <w:jc w:val="center"/>
              <w:rPr>
                <w:rFonts w:hint="eastAsia" w:eastAsia="新細明體"/>
                <w:lang w:val="en-US" w:eastAsia="zh-TW"/>
              </w:rPr>
            </w:pPr>
            <w:r>
              <w:rPr>
                <w:rFonts w:hint="eastAsia"/>
              </w:rPr>
              <w:t>0.959</w:t>
            </w:r>
            <w:r>
              <w:rPr>
                <w:rFonts w:hint="eastAsia"/>
                <w:lang w:val="en-US" w:eastAsia="zh-TW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34" w:hRule="atLeast"/>
        </w:trPr>
        <w:tc>
          <w:tcPr>
            <w:tcW w:w="552" w:type="pct"/>
            <w:vAlign w:val="center"/>
          </w:tcPr>
          <w:p>
            <w:pPr>
              <w:spacing w:before="120" w:after="120" w:line="360" w:lineRule="auto"/>
              <w:jc w:val="center"/>
              <w:rPr>
                <w:rFonts w:hint="eastAsia" w:eastAsia="標楷體"/>
                <w:lang w:eastAsia="zh-TW"/>
              </w:rPr>
            </w:pPr>
            <w:r>
              <w:rPr>
                <w:rFonts w:hint="eastAsia" w:eastAsia="標楷體"/>
                <w:lang w:eastAsia="zh-TW"/>
              </w:rPr>
              <w:t>統一</w:t>
            </w:r>
          </w:p>
          <w:p>
            <w:pPr>
              <w:spacing w:before="120" w:after="120" w:line="360" w:lineRule="auto"/>
              <w:jc w:val="center"/>
              <w:rPr>
                <w:rFonts w:hint="eastAsia" w:eastAsia="標楷體"/>
                <w:lang w:eastAsia="zh-TW"/>
              </w:rPr>
            </w:pPr>
            <w:r>
              <w:rPr>
                <w:rFonts w:hint="eastAsia" w:eastAsia="標楷體"/>
                <w:lang w:eastAsia="zh-TW"/>
              </w:rPr>
              <w:t>對比度</w:t>
            </w:r>
          </w:p>
        </w:tc>
        <w:tc>
          <w:tcPr>
            <w:tcW w:w="552" w:type="pct"/>
            <w:vMerge w:val="continue"/>
            <w:tcBorders/>
            <w:vAlign w:val="center"/>
          </w:tcPr>
          <w:p>
            <w:pPr>
              <w:spacing w:before="120" w:after="120" w:line="360" w:lineRule="auto"/>
              <w:jc w:val="center"/>
              <w:rPr>
                <w:rFonts w:eastAsia="標楷體"/>
              </w:rPr>
            </w:pPr>
          </w:p>
        </w:tc>
        <w:tc>
          <w:tcPr>
            <w:tcW w:w="977" w:type="pct"/>
            <w:shd w:val="clear" w:color="auto" w:fill="auto"/>
            <w:vAlign w:val="center"/>
          </w:tcPr>
          <w:p>
            <w:pPr>
              <w:spacing w:before="120" w:after="120" w:line="360" w:lineRule="auto"/>
              <w:jc w:val="center"/>
              <w:rPr>
                <w:rFonts w:eastAsia="標楷體"/>
              </w:rPr>
            </w:pPr>
            <w:r>
              <w:rPr>
                <w:rFonts w:hint="eastAsia"/>
              </w:rPr>
              <w:t>0.9994</w:t>
            </w:r>
          </w:p>
        </w:tc>
        <w:tc>
          <w:tcPr>
            <w:tcW w:w="970" w:type="pct"/>
            <w:shd w:val="clear" w:color="auto" w:fill="auto"/>
            <w:vAlign w:val="center"/>
          </w:tcPr>
          <w:p>
            <w:pPr>
              <w:spacing w:before="120" w:after="120" w:line="360" w:lineRule="auto"/>
              <w:jc w:val="center"/>
              <w:rPr>
                <w:rFonts w:hint="eastAsia" w:eastAsia="新細明體"/>
                <w:lang w:val="en-US" w:eastAsia="zh-TW"/>
              </w:rPr>
            </w:pPr>
            <w:r>
              <w:rPr>
                <w:rFonts w:hint="eastAsia"/>
              </w:rPr>
              <w:t>0.871</w:t>
            </w:r>
            <w:r>
              <w:rPr>
                <w:rFonts w:hint="eastAsia"/>
                <w:lang w:val="en-US" w:eastAsia="zh-TW"/>
              </w:rPr>
              <w:t>5</w:t>
            </w:r>
          </w:p>
        </w:tc>
        <w:tc>
          <w:tcPr>
            <w:tcW w:w="970" w:type="pct"/>
            <w:shd w:val="clear" w:color="auto" w:fill="auto"/>
            <w:vAlign w:val="center"/>
          </w:tcPr>
          <w:p>
            <w:pPr>
              <w:spacing w:before="120" w:after="120" w:line="360" w:lineRule="auto"/>
              <w:jc w:val="center"/>
              <w:rPr>
                <w:rFonts w:eastAsia="標楷體"/>
              </w:rPr>
            </w:pPr>
            <w:r>
              <w:rPr>
                <w:rFonts w:hint="eastAsia"/>
              </w:rPr>
              <w:t>0.9699</w:t>
            </w:r>
          </w:p>
        </w:tc>
        <w:tc>
          <w:tcPr>
            <w:tcW w:w="977" w:type="pct"/>
            <w:shd w:val="clear" w:color="auto" w:fill="auto"/>
            <w:vAlign w:val="center"/>
          </w:tcPr>
          <w:p>
            <w:pPr>
              <w:spacing w:before="120" w:after="120" w:line="360" w:lineRule="auto"/>
              <w:jc w:val="center"/>
              <w:rPr>
                <w:rFonts w:hint="eastAsia" w:eastAsia="新細明體"/>
                <w:lang w:val="en-US" w:eastAsia="zh-TW"/>
              </w:rPr>
            </w:pPr>
            <w:r>
              <w:rPr>
                <w:rFonts w:hint="eastAsia"/>
              </w:rPr>
              <w:t>1.082</w:t>
            </w:r>
            <w:r>
              <w:rPr>
                <w:rFonts w:hint="eastAsia"/>
                <w:lang w:val="en-US" w:eastAsia="zh-TW"/>
              </w:rPr>
              <w:t>6</w:t>
            </w:r>
          </w:p>
        </w:tc>
      </w:tr>
    </w:tbl>
    <w:p>
      <w:pPr>
        <w:rPr>
          <w:rFonts w:eastAsia="標楷體"/>
        </w:rPr>
      </w:pPr>
      <w:r>
        <w:rPr>
          <w:rFonts w:eastAsia="標楷體"/>
        </w:rPr>
        <w:br w:type="page"/>
      </w:r>
    </w:p>
    <w:tbl>
      <w:tblPr>
        <w:tblStyle w:val="12"/>
        <w:tblW w:w="962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61"/>
        <w:gridCol w:w="1061"/>
        <w:gridCol w:w="1876"/>
        <w:gridCol w:w="1876"/>
        <w:gridCol w:w="1876"/>
        <w:gridCol w:w="187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40" w:hRule="atLeast"/>
        </w:trPr>
        <w:tc>
          <w:tcPr>
            <w:tcW w:w="1061" w:type="dxa"/>
            <w:vAlign w:val="center"/>
          </w:tcPr>
          <w:p>
            <w:pPr>
              <w:spacing w:before="120" w:after="120" w:line="360" w:lineRule="auto"/>
              <w:jc w:val="center"/>
              <w:rPr>
                <w:rFonts w:eastAsia="標楷體"/>
              </w:rPr>
            </w:pPr>
            <w:r>
              <w:rPr>
                <w:rFonts w:hint="eastAsia" w:eastAsia="標楷體"/>
              </w:rPr>
              <w:t>第一級</w:t>
            </w:r>
          </w:p>
        </w:tc>
        <w:tc>
          <w:tcPr>
            <w:tcW w:w="1061" w:type="dxa"/>
            <w:vMerge w:val="restart"/>
            <w:vAlign w:val="center"/>
          </w:tcPr>
          <w:p>
            <w:pPr>
              <w:spacing w:before="120" w:after="120" w:line="360" w:lineRule="auto"/>
              <w:jc w:val="center"/>
              <w:rPr>
                <w:rFonts w:eastAsia="標楷體"/>
              </w:rPr>
            </w:pPr>
            <w:r>
              <w:rPr>
                <w:rFonts w:hint="eastAsia" w:eastAsia="標楷體"/>
              </w:rPr>
              <w:t>A</w:t>
            </w:r>
            <w:r>
              <w:rPr>
                <w:rFonts w:eastAsia="標楷體"/>
              </w:rPr>
              <w:t>cc</w:t>
            </w:r>
          </w:p>
        </w:tc>
        <w:tc>
          <w:tcPr>
            <w:tcW w:w="1876" w:type="dxa"/>
            <w:vAlign w:val="center"/>
          </w:tcPr>
          <w:p>
            <w:pPr>
              <w:spacing w:before="120" w:after="120" w:line="360" w:lineRule="auto"/>
              <w:jc w:val="center"/>
              <w:rPr>
                <w:rFonts w:eastAsia="標楷體"/>
              </w:rPr>
            </w:pPr>
            <w:r>
              <w:rPr>
                <w:rFonts w:hint="eastAsia"/>
              </w:rPr>
              <w:t>0.7484</w:t>
            </w:r>
          </w:p>
        </w:tc>
        <w:tc>
          <w:tcPr>
            <w:tcW w:w="1876" w:type="dxa"/>
            <w:vAlign w:val="center"/>
          </w:tcPr>
          <w:p>
            <w:pPr>
              <w:spacing w:before="120" w:after="120" w:line="360" w:lineRule="auto"/>
              <w:jc w:val="center"/>
              <w:rPr>
                <w:rFonts w:eastAsia="標楷體"/>
              </w:rPr>
            </w:pPr>
            <w:r>
              <w:rPr>
                <w:rFonts w:hint="eastAsia"/>
              </w:rPr>
              <w:t>0.7394</w:t>
            </w:r>
          </w:p>
        </w:tc>
        <w:tc>
          <w:tcPr>
            <w:tcW w:w="1876" w:type="dxa"/>
            <w:vAlign w:val="center"/>
          </w:tcPr>
          <w:p>
            <w:pPr>
              <w:spacing w:before="120" w:after="120" w:line="360" w:lineRule="auto"/>
              <w:jc w:val="center"/>
              <w:rPr>
                <w:rFonts w:hint="eastAsia" w:eastAsia="新細明體"/>
                <w:lang w:val="en-US" w:eastAsia="zh-TW"/>
              </w:rPr>
            </w:pPr>
            <w:r>
              <w:rPr>
                <w:rFonts w:hint="eastAsia"/>
              </w:rPr>
              <w:t>0.757</w:t>
            </w:r>
            <w:r>
              <w:rPr>
                <w:rFonts w:hint="eastAsia"/>
                <w:lang w:val="en-US" w:eastAsia="zh-TW"/>
              </w:rPr>
              <w:t>2</w:t>
            </w:r>
          </w:p>
        </w:tc>
        <w:tc>
          <w:tcPr>
            <w:tcW w:w="1876" w:type="dxa"/>
            <w:vAlign w:val="center"/>
          </w:tcPr>
          <w:p>
            <w:pPr>
              <w:spacing w:before="120" w:after="120" w:line="360" w:lineRule="auto"/>
              <w:jc w:val="center"/>
              <w:rPr>
                <w:rFonts w:hint="eastAsia" w:eastAsia="新細明體"/>
                <w:lang w:val="en-US" w:eastAsia="zh-TW"/>
              </w:rPr>
            </w:pPr>
            <w:r>
              <w:rPr>
                <w:rFonts w:hint="eastAsia"/>
              </w:rPr>
              <w:t>0.778</w:t>
            </w:r>
            <w:r>
              <w:rPr>
                <w:rFonts w:hint="eastAsia"/>
                <w:lang w:val="en-US" w:eastAsia="zh-TW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40" w:hRule="atLeast"/>
        </w:trPr>
        <w:tc>
          <w:tcPr>
            <w:tcW w:w="1061" w:type="dxa"/>
            <w:vAlign w:val="center"/>
          </w:tcPr>
          <w:p>
            <w:pPr>
              <w:spacing w:before="120" w:after="120" w:line="360" w:lineRule="auto"/>
              <w:jc w:val="center"/>
              <w:rPr>
                <w:rFonts w:eastAsia="標楷體"/>
              </w:rPr>
            </w:pPr>
            <w:r>
              <w:rPr>
                <w:rFonts w:hint="eastAsia" w:eastAsia="標楷體"/>
              </w:rPr>
              <w:t>第二級</w:t>
            </w:r>
          </w:p>
        </w:tc>
        <w:tc>
          <w:tcPr>
            <w:tcW w:w="1061" w:type="dxa"/>
            <w:vMerge w:val="continue"/>
            <w:tcBorders/>
            <w:vAlign w:val="center"/>
          </w:tcPr>
          <w:p>
            <w:pPr>
              <w:spacing w:before="120" w:after="120" w:line="360" w:lineRule="auto"/>
              <w:jc w:val="center"/>
              <w:rPr>
                <w:rFonts w:eastAsia="標楷體"/>
              </w:rPr>
            </w:pPr>
          </w:p>
        </w:tc>
        <w:tc>
          <w:tcPr>
            <w:tcW w:w="1876" w:type="dxa"/>
            <w:shd w:val="clear" w:color="auto" w:fill="auto"/>
            <w:vAlign w:val="center"/>
          </w:tcPr>
          <w:p>
            <w:pPr>
              <w:spacing w:before="120" w:after="120" w:line="360" w:lineRule="auto"/>
              <w:jc w:val="center"/>
              <w:rPr>
                <w:rFonts w:hint="eastAsia" w:eastAsia="新細明體"/>
                <w:lang w:val="en-US" w:eastAsia="zh-TW"/>
              </w:rPr>
            </w:pPr>
            <w:r>
              <w:rPr>
                <w:rFonts w:hint="eastAsia"/>
              </w:rPr>
              <w:t>0.768</w:t>
            </w:r>
            <w:r>
              <w:rPr>
                <w:rFonts w:hint="eastAsia"/>
                <w:lang w:val="en-US" w:eastAsia="zh-TW"/>
              </w:rPr>
              <w:t>5</w:t>
            </w:r>
          </w:p>
        </w:tc>
        <w:tc>
          <w:tcPr>
            <w:tcW w:w="1876" w:type="dxa"/>
            <w:shd w:val="clear" w:color="auto" w:fill="auto"/>
            <w:vAlign w:val="center"/>
          </w:tcPr>
          <w:p>
            <w:pPr>
              <w:spacing w:before="120" w:after="120" w:line="360" w:lineRule="auto"/>
              <w:jc w:val="center"/>
              <w:rPr>
                <w:rFonts w:hint="eastAsia" w:eastAsia="新細明體"/>
                <w:lang w:val="en-US" w:eastAsia="zh-TW"/>
              </w:rPr>
            </w:pPr>
            <w:r>
              <w:rPr>
                <w:rFonts w:hint="eastAsia"/>
              </w:rPr>
              <w:t>0.766</w:t>
            </w:r>
            <w:r>
              <w:rPr>
                <w:rFonts w:hint="eastAsia"/>
                <w:lang w:val="en-US" w:eastAsia="zh-TW"/>
              </w:rPr>
              <w:t>3</w:t>
            </w:r>
          </w:p>
        </w:tc>
        <w:tc>
          <w:tcPr>
            <w:tcW w:w="1876" w:type="dxa"/>
            <w:shd w:val="clear" w:color="auto" w:fill="auto"/>
            <w:vAlign w:val="center"/>
          </w:tcPr>
          <w:p>
            <w:pPr>
              <w:spacing w:before="120" w:after="120" w:line="360" w:lineRule="auto"/>
              <w:jc w:val="center"/>
              <w:rPr>
                <w:rFonts w:hint="eastAsia" w:eastAsia="新細明體"/>
                <w:lang w:val="en-US" w:eastAsia="zh-TW"/>
              </w:rPr>
            </w:pPr>
            <w:r>
              <w:rPr>
                <w:rFonts w:hint="eastAsia"/>
              </w:rPr>
              <w:t>0.779</w:t>
            </w:r>
            <w:r>
              <w:rPr>
                <w:rFonts w:hint="eastAsia"/>
                <w:lang w:val="en-US" w:eastAsia="zh-TW"/>
              </w:rPr>
              <w:t>4</w:t>
            </w:r>
          </w:p>
        </w:tc>
        <w:tc>
          <w:tcPr>
            <w:tcW w:w="1876" w:type="dxa"/>
            <w:shd w:val="clear" w:color="auto" w:fill="auto"/>
            <w:vAlign w:val="center"/>
          </w:tcPr>
          <w:p>
            <w:pPr>
              <w:spacing w:before="120" w:after="120" w:line="360" w:lineRule="auto"/>
              <w:jc w:val="center"/>
              <w:rPr>
                <w:rFonts w:hint="eastAsia" w:eastAsia="新細明體"/>
                <w:lang w:val="en-US" w:eastAsia="zh-TW"/>
              </w:rPr>
            </w:pPr>
            <w:r>
              <w:rPr>
                <w:rFonts w:hint="eastAsia"/>
              </w:rPr>
              <w:t>0.793</w:t>
            </w:r>
            <w:r>
              <w:rPr>
                <w:rFonts w:hint="eastAsia"/>
                <w:lang w:val="en-US" w:eastAsia="zh-TW"/>
              </w:rPr>
              <w:t>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40" w:hRule="atLeast"/>
        </w:trPr>
        <w:tc>
          <w:tcPr>
            <w:tcW w:w="1061" w:type="dxa"/>
            <w:vAlign w:val="center"/>
          </w:tcPr>
          <w:p>
            <w:pPr>
              <w:spacing w:before="120" w:after="120" w:line="360" w:lineRule="auto"/>
              <w:jc w:val="center"/>
              <w:rPr>
                <w:rFonts w:eastAsia="標楷體"/>
              </w:rPr>
            </w:pPr>
            <w:r>
              <w:rPr>
                <w:rFonts w:hint="eastAsia" w:eastAsia="標楷體"/>
              </w:rPr>
              <w:t>第三級</w:t>
            </w:r>
          </w:p>
        </w:tc>
        <w:tc>
          <w:tcPr>
            <w:tcW w:w="1061" w:type="dxa"/>
            <w:vMerge w:val="continue"/>
            <w:tcBorders/>
            <w:vAlign w:val="center"/>
          </w:tcPr>
          <w:p>
            <w:pPr>
              <w:spacing w:before="120" w:after="120" w:line="360" w:lineRule="auto"/>
              <w:jc w:val="center"/>
              <w:rPr>
                <w:rFonts w:eastAsia="標楷體"/>
              </w:rPr>
            </w:pPr>
          </w:p>
        </w:tc>
        <w:tc>
          <w:tcPr>
            <w:tcW w:w="1876" w:type="dxa"/>
            <w:shd w:val="clear" w:color="auto" w:fill="auto"/>
            <w:vAlign w:val="center"/>
          </w:tcPr>
          <w:p>
            <w:pPr>
              <w:spacing w:before="120" w:after="120" w:line="360" w:lineRule="auto"/>
              <w:jc w:val="center"/>
              <w:rPr>
                <w:rFonts w:hint="eastAsia" w:eastAsia="新細明體"/>
                <w:lang w:val="en-US" w:eastAsia="zh-TW"/>
              </w:rPr>
            </w:pPr>
            <w:r>
              <w:rPr>
                <w:rFonts w:hint="eastAsia"/>
              </w:rPr>
              <w:t>0.554</w:t>
            </w:r>
            <w:r>
              <w:rPr>
                <w:rFonts w:hint="eastAsia"/>
                <w:lang w:val="en-US" w:eastAsia="zh-TW"/>
              </w:rPr>
              <w:t>4</w:t>
            </w:r>
          </w:p>
        </w:tc>
        <w:tc>
          <w:tcPr>
            <w:tcW w:w="1876" w:type="dxa"/>
            <w:shd w:val="clear" w:color="auto" w:fill="auto"/>
            <w:vAlign w:val="center"/>
          </w:tcPr>
          <w:p>
            <w:pPr>
              <w:spacing w:before="120" w:after="120" w:line="360" w:lineRule="auto"/>
              <w:jc w:val="center"/>
              <w:rPr>
                <w:rFonts w:hint="eastAsia" w:eastAsia="新細明體"/>
                <w:lang w:val="en-US" w:eastAsia="zh-TW"/>
              </w:rPr>
            </w:pPr>
            <w:r>
              <w:rPr>
                <w:rFonts w:hint="eastAsia"/>
              </w:rPr>
              <w:t>0.553</w:t>
            </w:r>
            <w:r>
              <w:rPr>
                <w:rFonts w:hint="eastAsia"/>
                <w:lang w:val="en-US" w:eastAsia="zh-TW"/>
              </w:rPr>
              <w:t>5</w:t>
            </w:r>
          </w:p>
        </w:tc>
        <w:tc>
          <w:tcPr>
            <w:tcW w:w="1876" w:type="dxa"/>
            <w:shd w:val="clear" w:color="auto" w:fill="auto"/>
            <w:vAlign w:val="center"/>
          </w:tcPr>
          <w:p>
            <w:pPr>
              <w:spacing w:before="120" w:after="120" w:line="360" w:lineRule="auto"/>
              <w:jc w:val="center"/>
              <w:rPr>
                <w:rFonts w:hint="eastAsia" w:eastAsia="新細明體"/>
                <w:lang w:val="en-US" w:eastAsia="zh-TW"/>
              </w:rPr>
            </w:pPr>
            <w:r>
              <w:rPr>
                <w:rFonts w:hint="eastAsia"/>
              </w:rPr>
              <w:t>0.578</w:t>
            </w:r>
            <w:r>
              <w:rPr>
                <w:rFonts w:hint="eastAsia"/>
                <w:lang w:val="en-US" w:eastAsia="zh-TW"/>
              </w:rPr>
              <w:t>7</w:t>
            </w:r>
          </w:p>
        </w:tc>
        <w:tc>
          <w:tcPr>
            <w:tcW w:w="1876" w:type="dxa"/>
            <w:shd w:val="clear" w:color="auto" w:fill="auto"/>
            <w:vAlign w:val="center"/>
          </w:tcPr>
          <w:p>
            <w:pPr>
              <w:spacing w:before="120" w:after="120" w:line="360" w:lineRule="auto"/>
              <w:jc w:val="center"/>
              <w:rPr>
                <w:rFonts w:hint="eastAsia" w:eastAsia="新細明體"/>
                <w:lang w:val="en-US" w:eastAsia="zh-TW"/>
              </w:rPr>
            </w:pPr>
            <w:r>
              <w:rPr>
                <w:rFonts w:hint="eastAsia"/>
              </w:rPr>
              <w:t>0.596</w:t>
            </w:r>
            <w:r>
              <w:rPr>
                <w:rFonts w:hint="eastAsia"/>
                <w:lang w:val="en-US" w:eastAsia="zh-TW"/>
              </w:rPr>
              <w:t>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40" w:hRule="atLeast"/>
        </w:trPr>
        <w:tc>
          <w:tcPr>
            <w:tcW w:w="1061" w:type="dxa"/>
            <w:vAlign w:val="center"/>
          </w:tcPr>
          <w:p>
            <w:pPr>
              <w:spacing w:before="120" w:after="120" w:line="360" w:lineRule="auto"/>
              <w:jc w:val="center"/>
              <w:rPr>
                <w:rFonts w:hint="eastAsia" w:eastAsia="標楷體"/>
                <w:lang w:eastAsia="zh-TW"/>
              </w:rPr>
            </w:pPr>
            <w:r>
              <w:rPr>
                <w:rFonts w:hint="eastAsia" w:eastAsia="標楷體"/>
                <w:lang w:eastAsia="zh-TW"/>
              </w:rPr>
              <w:t>統一</w:t>
            </w:r>
          </w:p>
          <w:p>
            <w:pPr>
              <w:spacing w:before="120" w:after="120" w:line="360" w:lineRule="auto"/>
              <w:jc w:val="center"/>
              <w:rPr>
                <w:rFonts w:hint="eastAsia" w:eastAsia="標楷體"/>
                <w:lang w:eastAsia="zh-TW"/>
              </w:rPr>
            </w:pPr>
            <w:r>
              <w:rPr>
                <w:rFonts w:hint="eastAsia" w:eastAsia="標楷體"/>
                <w:lang w:eastAsia="zh-TW"/>
              </w:rPr>
              <w:t>亮度</w:t>
            </w:r>
          </w:p>
        </w:tc>
        <w:tc>
          <w:tcPr>
            <w:tcW w:w="1061" w:type="dxa"/>
            <w:vMerge w:val="continue"/>
            <w:tcBorders/>
            <w:vAlign w:val="center"/>
          </w:tcPr>
          <w:p>
            <w:pPr>
              <w:spacing w:before="120" w:after="120" w:line="360" w:lineRule="auto"/>
              <w:jc w:val="center"/>
              <w:rPr>
                <w:rFonts w:eastAsia="標楷體"/>
              </w:rPr>
            </w:pPr>
          </w:p>
        </w:tc>
        <w:tc>
          <w:tcPr>
            <w:tcW w:w="1876" w:type="dxa"/>
            <w:shd w:val="clear" w:color="auto" w:fill="auto"/>
            <w:vAlign w:val="center"/>
          </w:tcPr>
          <w:p>
            <w:pPr>
              <w:spacing w:before="120" w:after="120" w:line="360" w:lineRule="auto"/>
              <w:jc w:val="center"/>
              <w:rPr>
                <w:rFonts w:eastAsia="標楷體"/>
              </w:rPr>
            </w:pPr>
            <w:r>
              <w:rPr>
                <w:rFonts w:hint="eastAsia"/>
              </w:rPr>
              <w:t>0.7198</w:t>
            </w:r>
          </w:p>
        </w:tc>
        <w:tc>
          <w:tcPr>
            <w:tcW w:w="1876" w:type="dxa"/>
            <w:shd w:val="clear" w:color="auto" w:fill="auto"/>
            <w:vAlign w:val="center"/>
          </w:tcPr>
          <w:p>
            <w:pPr>
              <w:spacing w:before="120" w:after="120" w:line="360" w:lineRule="auto"/>
              <w:jc w:val="center"/>
              <w:rPr>
                <w:rFonts w:eastAsia="標楷體"/>
              </w:rPr>
            </w:pPr>
            <w:r>
              <w:rPr>
                <w:rFonts w:hint="eastAsia"/>
              </w:rPr>
              <w:t>0.7343</w:t>
            </w:r>
          </w:p>
        </w:tc>
        <w:tc>
          <w:tcPr>
            <w:tcW w:w="1876" w:type="dxa"/>
            <w:shd w:val="clear" w:color="auto" w:fill="auto"/>
            <w:vAlign w:val="center"/>
          </w:tcPr>
          <w:p>
            <w:pPr>
              <w:spacing w:before="120" w:after="120" w:line="360" w:lineRule="auto"/>
              <w:jc w:val="center"/>
              <w:rPr>
                <w:rFonts w:hint="eastAsia" w:eastAsia="新細明體"/>
                <w:lang w:val="en-US" w:eastAsia="zh-TW"/>
              </w:rPr>
            </w:pPr>
            <w:r>
              <w:rPr>
                <w:rFonts w:hint="eastAsia"/>
              </w:rPr>
              <w:t>0.754</w:t>
            </w:r>
            <w:r>
              <w:rPr>
                <w:rFonts w:hint="eastAsia"/>
                <w:lang w:val="en-US" w:eastAsia="zh-TW"/>
              </w:rPr>
              <w:t>9</w:t>
            </w:r>
          </w:p>
        </w:tc>
        <w:tc>
          <w:tcPr>
            <w:tcW w:w="1876" w:type="dxa"/>
            <w:shd w:val="clear" w:color="auto" w:fill="auto"/>
            <w:vAlign w:val="center"/>
          </w:tcPr>
          <w:p>
            <w:pPr>
              <w:spacing w:before="120" w:after="120" w:line="360" w:lineRule="auto"/>
              <w:jc w:val="center"/>
              <w:rPr>
                <w:rFonts w:hint="eastAsia" w:eastAsia="新細明體"/>
                <w:lang w:val="en-US" w:eastAsia="zh-TW"/>
              </w:rPr>
            </w:pPr>
            <w:r>
              <w:rPr>
                <w:rFonts w:hint="eastAsia"/>
              </w:rPr>
              <w:t>0.772</w:t>
            </w:r>
            <w:r>
              <w:rPr>
                <w:rFonts w:hint="eastAsia"/>
                <w:lang w:val="en-US" w:eastAsia="zh-TW"/>
              </w:rPr>
              <w:t>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40" w:hRule="atLeast"/>
        </w:trPr>
        <w:tc>
          <w:tcPr>
            <w:tcW w:w="1061" w:type="dxa"/>
            <w:vAlign w:val="center"/>
          </w:tcPr>
          <w:p>
            <w:pPr>
              <w:spacing w:before="120" w:after="120" w:line="360" w:lineRule="auto"/>
              <w:jc w:val="center"/>
              <w:rPr>
                <w:rFonts w:hint="eastAsia" w:eastAsia="標楷體"/>
                <w:lang w:eastAsia="zh-TW"/>
              </w:rPr>
            </w:pPr>
            <w:r>
              <w:rPr>
                <w:rFonts w:hint="eastAsia" w:eastAsia="標楷體"/>
                <w:lang w:eastAsia="zh-TW"/>
              </w:rPr>
              <w:t>統一</w:t>
            </w:r>
          </w:p>
          <w:p>
            <w:pPr>
              <w:spacing w:before="120" w:after="120" w:line="360" w:lineRule="auto"/>
              <w:jc w:val="center"/>
              <w:rPr>
                <w:rFonts w:hint="eastAsia" w:eastAsia="標楷體"/>
                <w:lang w:eastAsia="zh-TW"/>
              </w:rPr>
            </w:pPr>
            <w:r>
              <w:rPr>
                <w:rFonts w:hint="eastAsia" w:eastAsia="標楷體"/>
                <w:lang w:eastAsia="zh-TW"/>
              </w:rPr>
              <w:t>對比度</w:t>
            </w:r>
          </w:p>
        </w:tc>
        <w:tc>
          <w:tcPr>
            <w:tcW w:w="1061" w:type="dxa"/>
            <w:vMerge w:val="continue"/>
            <w:tcBorders/>
            <w:vAlign w:val="center"/>
          </w:tcPr>
          <w:p>
            <w:pPr>
              <w:spacing w:before="120" w:after="120" w:line="360" w:lineRule="auto"/>
              <w:jc w:val="center"/>
              <w:rPr>
                <w:rFonts w:eastAsia="標楷體"/>
              </w:rPr>
            </w:pPr>
          </w:p>
        </w:tc>
        <w:tc>
          <w:tcPr>
            <w:tcW w:w="1876" w:type="dxa"/>
            <w:shd w:val="clear" w:color="auto" w:fill="auto"/>
            <w:vAlign w:val="center"/>
          </w:tcPr>
          <w:p>
            <w:pPr>
              <w:spacing w:before="120" w:after="120" w:line="360" w:lineRule="auto"/>
              <w:jc w:val="center"/>
              <w:rPr>
                <w:rFonts w:eastAsia="標楷體"/>
              </w:rPr>
            </w:pPr>
            <w:r>
              <w:rPr>
                <w:rFonts w:hint="eastAsia"/>
              </w:rPr>
              <w:t>0.6732</w:t>
            </w:r>
          </w:p>
        </w:tc>
        <w:tc>
          <w:tcPr>
            <w:tcW w:w="1876" w:type="dxa"/>
            <w:shd w:val="clear" w:color="auto" w:fill="auto"/>
            <w:vAlign w:val="center"/>
          </w:tcPr>
          <w:p>
            <w:pPr>
              <w:spacing w:before="120" w:after="120" w:line="360" w:lineRule="auto"/>
              <w:jc w:val="center"/>
              <w:rPr>
                <w:rFonts w:eastAsia="標楷體"/>
              </w:rPr>
            </w:pPr>
            <w:r>
              <w:rPr>
                <w:rFonts w:hint="eastAsia"/>
              </w:rPr>
              <w:t>0.7155</w:t>
            </w:r>
          </w:p>
        </w:tc>
        <w:tc>
          <w:tcPr>
            <w:tcW w:w="1876" w:type="dxa"/>
            <w:shd w:val="clear" w:color="auto" w:fill="auto"/>
            <w:vAlign w:val="center"/>
          </w:tcPr>
          <w:p>
            <w:pPr>
              <w:spacing w:before="120" w:after="120" w:line="360" w:lineRule="auto"/>
              <w:jc w:val="center"/>
              <w:rPr>
                <w:rFonts w:eastAsia="標楷體"/>
              </w:rPr>
            </w:pPr>
            <w:r>
              <w:rPr>
                <w:rFonts w:hint="eastAsia"/>
              </w:rPr>
              <w:t>0.7122</w:t>
            </w:r>
          </w:p>
        </w:tc>
        <w:tc>
          <w:tcPr>
            <w:tcW w:w="1876" w:type="dxa"/>
            <w:shd w:val="clear" w:color="auto" w:fill="auto"/>
            <w:vAlign w:val="center"/>
          </w:tcPr>
          <w:p>
            <w:pPr>
              <w:spacing w:before="120" w:after="120" w:line="360" w:lineRule="auto"/>
              <w:jc w:val="center"/>
              <w:rPr>
                <w:rFonts w:eastAsia="標楷體"/>
              </w:rPr>
            </w:pPr>
            <w:r>
              <w:rPr>
                <w:rFonts w:hint="eastAsia"/>
              </w:rPr>
              <w:t>0.7123</w:t>
            </w:r>
          </w:p>
        </w:tc>
      </w:tr>
    </w:tbl>
    <w:p>
      <w:pPr>
        <w:spacing w:before="120" w:after="120" w:line="360" w:lineRule="auto"/>
        <w:rPr>
          <w:rFonts w:eastAsia="標楷體"/>
        </w:rPr>
      </w:pPr>
      <w:r>
        <w:rPr>
          <w:rFonts w:hint="eastAsia" w:eastAsia="標楷體"/>
        </w:rPr>
        <w:t>六、不同預處理對正確率的影響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11"/>
        <w:gridCol w:w="481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811" w:type="dxa"/>
          </w:tcPr>
          <w:p>
            <w:pPr>
              <w:spacing w:before="120" w:after="120" w:line="360" w:lineRule="auto"/>
              <w:rPr>
                <w:rFonts w:eastAsia="標楷體"/>
              </w:rPr>
            </w:pPr>
            <w:r>
              <w:rPr>
                <w:rFonts w:eastAsia="標楷體"/>
              </w:rPr>
              <w:drawing>
                <wp:inline distT="0" distB="0" distL="0" distR="0">
                  <wp:extent cx="2743200" cy="1828800"/>
                  <wp:effectExtent l="0" t="0" r="0" b="0"/>
                  <wp:docPr id="21" name="圖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圖片 21"/>
                          <pic:cNvPicPr>
                            <a:picLocks noChangeAspect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82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1" w:type="dxa"/>
          </w:tcPr>
          <w:p>
            <w:pPr>
              <w:spacing w:before="120" w:after="120" w:line="360" w:lineRule="auto"/>
              <w:rPr>
                <w:rFonts w:eastAsia="標楷體"/>
              </w:rPr>
            </w:pPr>
            <w:r>
              <w:rPr>
                <w:rFonts w:hint="eastAsia" w:eastAsia="標楷體"/>
              </w:rPr>
              <w:drawing>
                <wp:inline distT="0" distB="0" distL="0" distR="0">
                  <wp:extent cx="2743200" cy="1828800"/>
                  <wp:effectExtent l="0" t="0" r="0" b="0"/>
                  <wp:docPr id="22" name="圖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圖片 22"/>
                          <pic:cNvPicPr>
                            <a:picLocks noChangeAspect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82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811" w:type="dxa"/>
          </w:tcPr>
          <w:p>
            <w:pPr>
              <w:spacing w:before="120" w:after="120" w:line="360" w:lineRule="auto"/>
              <w:jc w:val="center"/>
              <w:rPr>
                <w:rFonts w:eastAsia="標楷體"/>
              </w:rPr>
            </w:pPr>
            <w:r>
              <w:rPr>
                <w:rFonts w:hint="eastAsia" w:eastAsia="標楷體"/>
              </w:rPr>
              <w:t>訓練集正確率</w:t>
            </w:r>
          </w:p>
        </w:tc>
        <w:tc>
          <w:tcPr>
            <w:tcW w:w="4811" w:type="dxa"/>
          </w:tcPr>
          <w:p>
            <w:pPr>
              <w:spacing w:before="120" w:after="120" w:line="360" w:lineRule="auto"/>
              <w:jc w:val="center"/>
              <w:rPr>
                <w:rFonts w:eastAsia="標楷體"/>
              </w:rPr>
            </w:pPr>
            <w:r>
              <w:rPr>
                <w:rFonts w:hint="eastAsia" w:eastAsia="標楷體"/>
              </w:rPr>
              <w:t>驗證集正確率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811" w:type="dxa"/>
          </w:tcPr>
          <w:p>
            <w:pPr>
              <w:spacing w:before="120" w:after="120" w:line="360" w:lineRule="auto"/>
              <w:rPr>
                <w:rFonts w:eastAsia="標楷體"/>
              </w:rPr>
            </w:pPr>
            <w:r>
              <w:rPr>
                <w:rFonts w:hint="eastAsia" w:eastAsia="標楷體"/>
              </w:rPr>
              <w:drawing>
                <wp:inline distT="0" distB="0" distL="0" distR="0">
                  <wp:extent cx="2743200" cy="1828800"/>
                  <wp:effectExtent l="0" t="0" r="0" b="0"/>
                  <wp:docPr id="23" name="圖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圖片 23"/>
                          <pic:cNvPicPr>
                            <a:picLocks noChangeAspect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82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1" w:type="dxa"/>
          </w:tcPr>
          <w:p>
            <w:pPr>
              <w:spacing w:before="120" w:after="120" w:line="360" w:lineRule="auto"/>
              <w:rPr>
                <w:rFonts w:eastAsia="標楷體"/>
              </w:rPr>
            </w:pPr>
            <w:r>
              <w:rPr>
                <w:rFonts w:hint="eastAsia" w:eastAsia="標楷體"/>
              </w:rPr>
              <w:drawing>
                <wp:inline distT="0" distB="0" distL="0" distR="0">
                  <wp:extent cx="2743200" cy="1828800"/>
                  <wp:effectExtent l="0" t="0" r="0" b="0"/>
                  <wp:docPr id="24" name="圖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圖片 24"/>
                          <pic:cNvPicPr>
                            <a:picLocks noChangeAspect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82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811" w:type="dxa"/>
          </w:tcPr>
          <w:p>
            <w:pPr>
              <w:spacing w:before="120" w:after="120" w:line="360" w:lineRule="auto"/>
              <w:jc w:val="center"/>
              <w:rPr>
                <w:rFonts w:eastAsia="標楷體"/>
              </w:rPr>
            </w:pPr>
            <w:r>
              <w:rPr>
                <w:rFonts w:hint="eastAsia" w:eastAsia="標楷體"/>
              </w:rPr>
              <w:t>訓練集損失函數</w:t>
            </w:r>
          </w:p>
        </w:tc>
        <w:tc>
          <w:tcPr>
            <w:tcW w:w="4811" w:type="dxa"/>
          </w:tcPr>
          <w:p>
            <w:pPr>
              <w:spacing w:before="120" w:after="120" w:line="360" w:lineRule="auto"/>
              <w:jc w:val="center"/>
              <w:rPr>
                <w:rFonts w:eastAsia="標楷體"/>
              </w:rPr>
            </w:pPr>
            <w:r>
              <w:rPr>
                <w:rFonts w:hint="eastAsia" w:eastAsia="標楷體"/>
              </w:rPr>
              <w:t>驗證集損失函數</w:t>
            </w:r>
          </w:p>
        </w:tc>
      </w:tr>
    </w:tbl>
    <w:p>
      <w:pPr>
        <w:spacing w:before="120" w:after="120" w:line="360" w:lineRule="auto"/>
        <w:rPr>
          <w:rFonts w:hint="eastAsia" w:eastAsia="標楷體"/>
        </w:rPr>
      </w:pPr>
      <w:r>
        <w:rPr>
          <w:rFonts w:hint="eastAsia" w:eastAsia="標楷體"/>
        </w:rPr>
        <w:t>　　以上為</w:t>
      </w:r>
      <w:r>
        <w:rPr>
          <w:rFonts w:eastAsia="標楷體"/>
        </w:rPr>
        <w:t>D</w:t>
      </w:r>
      <w:r>
        <w:rPr>
          <w:rFonts w:hint="eastAsia" w:eastAsia="標楷體"/>
        </w:rPr>
        <w:t>模型搭配五種預處理在訓練過程</w:t>
      </w:r>
      <w:r>
        <w:rPr>
          <w:rFonts w:eastAsia="標楷體"/>
        </w:rPr>
        <w:t>20</w:t>
      </w:r>
      <w:r>
        <w:rPr>
          <w:rFonts w:hint="eastAsia" w:eastAsia="標楷體"/>
        </w:rPr>
        <w:t>個</w:t>
      </w:r>
      <w:r>
        <w:rPr>
          <w:rFonts w:eastAsia="標楷體"/>
        </w:rPr>
        <w:t>epoch</w:t>
      </w:r>
      <w:r>
        <w:rPr>
          <w:rFonts w:hint="eastAsia" w:eastAsia="標楷體"/>
        </w:rPr>
        <w:t>中，訓練集、驗證集的正確率、損失函數對</w:t>
      </w:r>
      <w:r>
        <w:rPr>
          <w:rFonts w:eastAsia="標楷體"/>
        </w:rPr>
        <w:t>epoch</w:t>
      </w:r>
      <w:r>
        <w:rPr>
          <w:rFonts w:hint="eastAsia" w:eastAsia="標楷體"/>
        </w:rPr>
        <w:t>作圖。可以發現不同預處理對訓練有著不同的影響，其中第三集預處理對訓練結果的影響最大。</w:t>
      </w:r>
    </w:p>
    <w:p>
      <w:pPr>
        <w:spacing w:before="120" w:after="120" w:line="360" w:lineRule="auto"/>
        <w:rPr>
          <w:rFonts w:eastAsia="標楷體"/>
        </w:rPr>
      </w:pPr>
      <w:r>
        <w:rPr>
          <w:rFonts w:hint="eastAsia" w:eastAsia="標楷體"/>
        </w:rPr>
        <w:t>七、泛化結果（正確率）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13"/>
        <w:gridCol w:w="1913"/>
        <w:gridCol w:w="1913"/>
        <w:gridCol w:w="1914"/>
        <w:gridCol w:w="191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5" w:hRule="atLeast"/>
        </w:trPr>
        <w:tc>
          <w:tcPr>
            <w:tcW w:w="1913" w:type="dxa"/>
            <w:tcBorders>
              <w:tl2br w:val="single" w:color="auto" w:sz="2" w:space="0"/>
            </w:tcBorders>
          </w:tcPr>
          <w:p>
            <w:pPr>
              <w:spacing w:before="120" w:after="120" w:line="360" w:lineRule="auto"/>
              <w:jc w:val="center"/>
              <w:rPr>
                <w:rFonts w:eastAsia="標楷體"/>
              </w:rPr>
            </w:pPr>
          </w:p>
        </w:tc>
        <w:tc>
          <w:tcPr>
            <w:tcW w:w="1913" w:type="dxa"/>
          </w:tcPr>
          <w:p>
            <w:pPr>
              <w:spacing w:before="120" w:after="120" w:line="360" w:lineRule="auto"/>
              <w:jc w:val="center"/>
              <w:rPr>
                <w:rFonts w:eastAsia="標楷體"/>
              </w:rPr>
            </w:pPr>
            <w:r>
              <w:rPr>
                <w:rFonts w:hint="eastAsia" w:eastAsia="標楷體"/>
              </w:rPr>
              <w:t>A</w:t>
            </w:r>
          </w:p>
        </w:tc>
        <w:tc>
          <w:tcPr>
            <w:tcW w:w="1913" w:type="dxa"/>
          </w:tcPr>
          <w:p>
            <w:pPr>
              <w:spacing w:before="120" w:after="120" w:line="360" w:lineRule="auto"/>
              <w:jc w:val="center"/>
              <w:rPr>
                <w:rFonts w:eastAsia="標楷體"/>
              </w:rPr>
            </w:pPr>
            <w:r>
              <w:rPr>
                <w:rFonts w:hint="eastAsia" w:eastAsia="標楷體"/>
              </w:rPr>
              <w:t>B</w:t>
            </w:r>
          </w:p>
        </w:tc>
        <w:tc>
          <w:tcPr>
            <w:tcW w:w="1914" w:type="dxa"/>
          </w:tcPr>
          <w:p>
            <w:pPr>
              <w:spacing w:before="120" w:after="120" w:line="360" w:lineRule="auto"/>
              <w:jc w:val="center"/>
              <w:rPr>
                <w:rFonts w:eastAsia="標楷體"/>
              </w:rPr>
            </w:pPr>
            <w:r>
              <w:rPr>
                <w:rFonts w:hint="eastAsia" w:eastAsia="標楷體"/>
              </w:rPr>
              <w:t>C</w:t>
            </w:r>
          </w:p>
        </w:tc>
        <w:tc>
          <w:tcPr>
            <w:tcW w:w="1914" w:type="dxa"/>
          </w:tcPr>
          <w:p>
            <w:pPr>
              <w:spacing w:before="120" w:after="120" w:line="360" w:lineRule="auto"/>
              <w:jc w:val="center"/>
              <w:rPr>
                <w:rFonts w:eastAsia="標楷體"/>
              </w:rPr>
            </w:pPr>
            <w:r>
              <w:rPr>
                <w:rFonts w:hint="eastAsia" w:eastAsia="標楷體"/>
              </w:rPr>
              <w:t>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9" w:hRule="atLeast"/>
        </w:trPr>
        <w:tc>
          <w:tcPr>
            <w:tcW w:w="1913" w:type="dxa"/>
            <w:vMerge w:val="restart"/>
            <w:vAlign w:val="center"/>
          </w:tcPr>
          <w:p>
            <w:pPr>
              <w:spacing w:before="120" w:after="120" w:line="360" w:lineRule="auto"/>
              <w:jc w:val="center"/>
              <w:rPr>
                <w:rFonts w:eastAsia="標楷體"/>
              </w:rPr>
            </w:pPr>
            <w:r>
              <w:rPr>
                <w:rFonts w:hint="eastAsia" w:eastAsia="標楷體"/>
              </w:rPr>
              <w:t>第一級</w:t>
            </w:r>
          </w:p>
        </w:tc>
        <w:tc>
          <w:tcPr>
            <w:tcW w:w="1913" w:type="dxa"/>
            <w:shd w:val="clear" w:color="auto" w:fill="D8D8D8" w:themeFill="background1" w:themeFillShade="D9"/>
          </w:tcPr>
          <w:p>
            <w:pPr>
              <w:spacing w:before="120" w:after="120" w:line="360" w:lineRule="auto"/>
              <w:jc w:val="center"/>
              <w:rPr>
                <w:rFonts w:eastAsia="標楷體"/>
              </w:rPr>
            </w:pPr>
            <w:r>
              <w:rPr>
                <w:rFonts w:eastAsia="標楷體"/>
              </w:rPr>
              <w:t>0.3966</w:t>
            </w:r>
          </w:p>
        </w:tc>
        <w:tc>
          <w:tcPr>
            <w:tcW w:w="1913" w:type="dxa"/>
            <w:shd w:val="clear" w:color="auto" w:fill="D8D8D8" w:themeFill="background1" w:themeFillShade="D9"/>
          </w:tcPr>
          <w:p>
            <w:pPr>
              <w:spacing w:before="120" w:after="120" w:line="360" w:lineRule="auto"/>
              <w:jc w:val="center"/>
              <w:rPr>
                <w:rFonts w:eastAsia="標楷體"/>
              </w:rPr>
            </w:pPr>
            <w:r>
              <w:rPr>
                <w:rFonts w:hint="eastAsia" w:eastAsia="標楷體"/>
              </w:rPr>
              <w:t>0</w:t>
            </w:r>
            <w:r>
              <w:rPr>
                <w:rFonts w:eastAsia="標楷體"/>
              </w:rPr>
              <w:t>.3702</w:t>
            </w:r>
          </w:p>
        </w:tc>
        <w:tc>
          <w:tcPr>
            <w:tcW w:w="1914" w:type="dxa"/>
            <w:shd w:val="clear" w:color="auto" w:fill="D8D8D8" w:themeFill="background1" w:themeFillShade="D9"/>
          </w:tcPr>
          <w:p>
            <w:pPr>
              <w:spacing w:before="120" w:after="120" w:line="360" w:lineRule="auto"/>
              <w:jc w:val="center"/>
              <w:rPr>
                <w:rFonts w:eastAsia="標楷體"/>
              </w:rPr>
            </w:pPr>
            <w:r>
              <w:rPr>
                <w:rFonts w:hint="eastAsia" w:eastAsia="標楷體"/>
              </w:rPr>
              <w:t>0</w:t>
            </w:r>
            <w:r>
              <w:rPr>
                <w:rFonts w:eastAsia="標楷體"/>
              </w:rPr>
              <w:t>.4249</w:t>
            </w:r>
          </w:p>
        </w:tc>
        <w:tc>
          <w:tcPr>
            <w:tcW w:w="1914" w:type="dxa"/>
            <w:shd w:val="clear" w:color="auto" w:fill="D8D8D8" w:themeFill="background1" w:themeFillShade="D9"/>
          </w:tcPr>
          <w:p>
            <w:pPr>
              <w:spacing w:before="120" w:after="120" w:line="360" w:lineRule="auto"/>
              <w:jc w:val="center"/>
              <w:rPr>
                <w:rFonts w:eastAsia="標楷體"/>
              </w:rPr>
            </w:pPr>
            <w:r>
              <w:rPr>
                <w:rFonts w:hint="eastAsia" w:eastAsia="標楷體"/>
              </w:rPr>
              <w:t>0</w:t>
            </w:r>
            <w:r>
              <w:rPr>
                <w:rFonts w:eastAsia="標楷體"/>
              </w:rPr>
              <w:t>.4150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3" w:hRule="atLeast"/>
        </w:trPr>
        <w:tc>
          <w:tcPr>
            <w:tcW w:w="1913" w:type="dxa"/>
            <w:vMerge w:val="continue"/>
            <w:vAlign w:val="center"/>
          </w:tcPr>
          <w:p>
            <w:pPr>
              <w:spacing w:before="120" w:after="120" w:line="360" w:lineRule="auto"/>
              <w:jc w:val="center"/>
              <w:rPr>
                <w:rFonts w:eastAsia="標楷體"/>
              </w:rPr>
            </w:pPr>
          </w:p>
        </w:tc>
        <w:tc>
          <w:tcPr>
            <w:tcW w:w="1913" w:type="dxa"/>
          </w:tcPr>
          <w:p>
            <w:pPr>
              <w:spacing w:before="120" w:after="120" w:line="360" w:lineRule="auto"/>
              <w:jc w:val="center"/>
              <w:rPr>
                <w:rFonts w:eastAsia="標楷體"/>
              </w:rPr>
            </w:pPr>
            <w:r>
              <w:rPr>
                <w:rFonts w:hint="eastAsia" w:eastAsia="標楷體"/>
              </w:rPr>
              <w:t>0</w:t>
            </w:r>
            <w:r>
              <w:rPr>
                <w:rFonts w:eastAsia="標楷體"/>
              </w:rPr>
              <w:t>.7484</w:t>
            </w:r>
          </w:p>
        </w:tc>
        <w:tc>
          <w:tcPr>
            <w:tcW w:w="1913" w:type="dxa"/>
          </w:tcPr>
          <w:p>
            <w:pPr>
              <w:spacing w:before="120" w:after="120" w:line="360" w:lineRule="auto"/>
              <w:jc w:val="center"/>
              <w:rPr>
                <w:rFonts w:eastAsia="標楷體"/>
              </w:rPr>
            </w:pPr>
            <w:r>
              <w:rPr>
                <w:rFonts w:hint="eastAsia" w:eastAsia="標楷體"/>
              </w:rPr>
              <w:t>0</w:t>
            </w:r>
            <w:r>
              <w:rPr>
                <w:rFonts w:eastAsia="標楷體"/>
              </w:rPr>
              <w:t>.7394</w:t>
            </w:r>
          </w:p>
        </w:tc>
        <w:tc>
          <w:tcPr>
            <w:tcW w:w="1914" w:type="dxa"/>
          </w:tcPr>
          <w:p>
            <w:pPr>
              <w:spacing w:before="120" w:after="120" w:line="360" w:lineRule="auto"/>
              <w:jc w:val="center"/>
              <w:rPr>
                <w:rFonts w:eastAsia="標楷體"/>
              </w:rPr>
            </w:pPr>
            <w:r>
              <w:rPr>
                <w:rFonts w:hint="eastAsia" w:eastAsia="標楷體"/>
              </w:rPr>
              <w:t>0</w:t>
            </w:r>
            <w:r>
              <w:rPr>
                <w:rFonts w:eastAsia="標楷體"/>
              </w:rPr>
              <w:t>.7572</w:t>
            </w:r>
          </w:p>
        </w:tc>
        <w:tc>
          <w:tcPr>
            <w:tcW w:w="1914" w:type="dxa"/>
          </w:tcPr>
          <w:p>
            <w:pPr>
              <w:spacing w:before="120" w:after="120" w:line="360" w:lineRule="auto"/>
              <w:jc w:val="center"/>
              <w:rPr>
                <w:rFonts w:eastAsia="標楷體"/>
              </w:rPr>
            </w:pPr>
            <w:r>
              <w:rPr>
                <w:rFonts w:hint="eastAsia" w:eastAsia="標楷體"/>
              </w:rPr>
              <w:t>0</w:t>
            </w:r>
            <w:r>
              <w:rPr>
                <w:rFonts w:eastAsia="標楷體"/>
              </w:rPr>
              <w:t>.7781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9" w:hRule="atLeast"/>
        </w:trPr>
        <w:tc>
          <w:tcPr>
            <w:tcW w:w="1913" w:type="dxa"/>
            <w:vMerge w:val="restart"/>
            <w:vAlign w:val="center"/>
          </w:tcPr>
          <w:p>
            <w:pPr>
              <w:spacing w:before="120" w:after="120" w:line="360" w:lineRule="auto"/>
              <w:jc w:val="center"/>
              <w:rPr>
                <w:rFonts w:eastAsia="標楷體"/>
              </w:rPr>
            </w:pPr>
            <w:r>
              <w:rPr>
                <w:rFonts w:hint="eastAsia" w:eastAsia="標楷體"/>
              </w:rPr>
              <w:t>第二級</w:t>
            </w:r>
          </w:p>
        </w:tc>
        <w:tc>
          <w:tcPr>
            <w:tcW w:w="1913" w:type="dxa"/>
            <w:shd w:val="clear" w:color="auto" w:fill="D8D8D8" w:themeFill="background1" w:themeFillShade="D9"/>
          </w:tcPr>
          <w:p>
            <w:pPr>
              <w:spacing w:before="120" w:after="120" w:line="360" w:lineRule="auto"/>
              <w:jc w:val="center"/>
              <w:rPr>
                <w:rFonts w:eastAsia="標楷體"/>
              </w:rPr>
            </w:pPr>
            <w:r>
              <w:rPr>
                <w:rFonts w:hint="eastAsia" w:eastAsia="標楷體"/>
              </w:rPr>
              <w:t>0</w:t>
            </w:r>
            <w:r>
              <w:rPr>
                <w:rFonts w:eastAsia="標楷體"/>
              </w:rPr>
              <w:t>.4043</w:t>
            </w:r>
          </w:p>
        </w:tc>
        <w:tc>
          <w:tcPr>
            <w:tcW w:w="1913" w:type="dxa"/>
            <w:shd w:val="clear" w:color="auto" w:fill="D8D8D8" w:themeFill="background1" w:themeFillShade="D9"/>
          </w:tcPr>
          <w:p>
            <w:pPr>
              <w:spacing w:before="120" w:after="120" w:line="360" w:lineRule="auto"/>
              <w:jc w:val="center"/>
              <w:rPr>
                <w:rFonts w:eastAsia="標楷體"/>
              </w:rPr>
            </w:pPr>
            <w:r>
              <w:rPr>
                <w:rFonts w:hint="eastAsia" w:eastAsia="標楷體"/>
              </w:rPr>
              <w:t>0</w:t>
            </w:r>
            <w:r>
              <w:rPr>
                <w:rFonts w:eastAsia="標楷體"/>
              </w:rPr>
              <w:t>.3592</w:t>
            </w:r>
          </w:p>
        </w:tc>
        <w:tc>
          <w:tcPr>
            <w:tcW w:w="1914" w:type="dxa"/>
            <w:shd w:val="clear" w:color="auto" w:fill="D8D8D8" w:themeFill="background1" w:themeFillShade="D9"/>
          </w:tcPr>
          <w:p>
            <w:pPr>
              <w:spacing w:before="120" w:after="120" w:line="360" w:lineRule="auto"/>
              <w:jc w:val="center"/>
              <w:rPr>
                <w:rFonts w:eastAsia="標楷體"/>
              </w:rPr>
            </w:pPr>
            <w:r>
              <w:rPr>
                <w:rFonts w:hint="eastAsia" w:eastAsia="標楷體"/>
              </w:rPr>
              <w:t>0</w:t>
            </w:r>
            <w:r>
              <w:rPr>
                <w:rFonts w:eastAsia="標楷體"/>
              </w:rPr>
              <w:t>.4351</w:t>
            </w:r>
          </w:p>
        </w:tc>
        <w:tc>
          <w:tcPr>
            <w:tcW w:w="1914" w:type="dxa"/>
            <w:shd w:val="clear" w:color="auto" w:fill="D8D8D8" w:themeFill="background1" w:themeFillShade="D9"/>
          </w:tcPr>
          <w:p>
            <w:pPr>
              <w:spacing w:before="120" w:after="120" w:line="360" w:lineRule="auto"/>
              <w:jc w:val="center"/>
              <w:rPr>
                <w:rFonts w:eastAsia="標楷體"/>
              </w:rPr>
            </w:pPr>
            <w:r>
              <w:rPr>
                <w:rFonts w:hint="eastAsia" w:eastAsia="標楷體"/>
              </w:rPr>
              <w:t>0</w:t>
            </w:r>
            <w:r>
              <w:rPr>
                <w:rFonts w:eastAsia="標楷體"/>
              </w:rPr>
              <w:t>.4673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9" w:hRule="atLeast"/>
        </w:trPr>
        <w:tc>
          <w:tcPr>
            <w:tcW w:w="1913" w:type="dxa"/>
            <w:vMerge w:val="continue"/>
            <w:vAlign w:val="center"/>
          </w:tcPr>
          <w:p>
            <w:pPr>
              <w:spacing w:before="120" w:after="120" w:line="360" w:lineRule="auto"/>
              <w:jc w:val="center"/>
              <w:rPr>
                <w:rFonts w:eastAsia="標楷體"/>
              </w:rPr>
            </w:pPr>
          </w:p>
        </w:tc>
        <w:tc>
          <w:tcPr>
            <w:tcW w:w="1913" w:type="dxa"/>
          </w:tcPr>
          <w:p>
            <w:pPr>
              <w:spacing w:before="120" w:after="120" w:line="360" w:lineRule="auto"/>
              <w:jc w:val="center"/>
              <w:rPr>
                <w:rFonts w:eastAsia="標楷體"/>
              </w:rPr>
            </w:pPr>
            <w:r>
              <w:rPr>
                <w:rFonts w:hint="eastAsia" w:eastAsia="標楷體"/>
              </w:rPr>
              <w:t>0</w:t>
            </w:r>
            <w:r>
              <w:rPr>
                <w:rFonts w:eastAsia="標楷體"/>
              </w:rPr>
              <w:t>.7685</w:t>
            </w:r>
          </w:p>
        </w:tc>
        <w:tc>
          <w:tcPr>
            <w:tcW w:w="1913" w:type="dxa"/>
          </w:tcPr>
          <w:p>
            <w:pPr>
              <w:spacing w:before="120" w:after="120" w:line="360" w:lineRule="auto"/>
              <w:jc w:val="center"/>
              <w:rPr>
                <w:rFonts w:eastAsia="標楷體"/>
              </w:rPr>
            </w:pPr>
            <w:r>
              <w:rPr>
                <w:rFonts w:hint="eastAsia" w:eastAsia="標楷體"/>
              </w:rPr>
              <w:t>0</w:t>
            </w:r>
            <w:r>
              <w:rPr>
                <w:rFonts w:eastAsia="標楷體"/>
              </w:rPr>
              <w:t>.7663</w:t>
            </w:r>
          </w:p>
        </w:tc>
        <w:tc>
          <w:tcPr>
            <w:tcW w:w="1914" w:type="dxa"/>
          </w:tcPr>
          <w:p>
            <w:pPr>
              <w:spacing w:before="120" w:after="120" w:line="360" w:lineRule="auto"/>
              <w:jc w:val="center"/>
              <w:rPr>
                <w:rFonts w:eastAsia="標楷體"/>
              </w:rPr>
            </w:pPr>
            <w:r>
              <w:rPr>
                <w:rFonts w:hint="eastAsia" w:eastAsia="標楷體"/>
              </w:rPr>
              <w:t>0</w:t>
            </w:r>
            <w:r>
              <w:rPr>
                <w:rFonts w:eastAsia="標楷體"/>
              </w:rPr>
              <w:t>.7794</w:t>
            </w:r>
          </w:p>
        </w:tc>
        <w:tc>
          <w:tcPr>
            <w:tcW w:w="1914" w:type="dxa"/>
          </w:tcPr>
          <w:p>
            <w:pPr>
              <w:spacing w:before="120" w:after="120" w:line="360" w:lineRule="auto"/>
              <w:jc w:val="center"/>
              <w:rPr>
                <w:rFonts w:eastAsia="標楷體"/>
              </w:rPr>
            </w:pPr>
            <w:r>
              <w:rPr>
                <w:rFonts w:hint="eastAsia" w:eastAsia="標楷體"/>
              </w:rPr>
              <w:t>0</w:t>
            </w:r>
            <w:r>
              <w:rPr>
                <w:rFonts w:eastAsia="標楷體"/>
              </w:rPr>
              <w:t>.7933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1" w:hRule="atLeast"/>
        </w:trPr>
        <w:tc>
          <w:tcPr>
            <w:tcW w:w="1913" w:type="dxa"/>
            <w:vMerge w:val="restart"/>
            <w:vAlign w:val="center"/>
          </w:tcPr>
          <w:p>
            <w:pPr>
              <w:spacing w:before="120" w:after="120" w:line="360" w:lineRule="auto"/>
              <w:jc w:val="center"/>
              <w:rPr>
                <w:rFonts w:eastAsia="標楷體"/>
              </w:rPr>
            </w:pPr>
            <w:r>
              <w:rPr>
                <w:rFonts w:hint="eastAsia" w:eastAsia="標楷體"/>
              </w:rPr>
              <w:t>第三級</w:t>
            </w:r>
          </w:p>
        </w:tc>
        <w:tc>
          <w:tcPr>
            <w:tcW w:w="1913" w:type="dxa"/>
            <w:shd w:val="clear" w:color="auto" w:fill="D8D8D8" w:themeFill="background1" w:themeFillShade="D9"/>
          </w:tcPr>
          <w:p>
            <w:pPr>
              <w:spacing w:before="120" w:after="120" w:line="360" w:lineRule="auto"/>
              <w:jc w:val="center"/>
              <w:rPr>
                <w:rFonts w:eastAsia="標楷體"/>
              </w:rPr>
            </w:pPr>
            <w:r>
              <w:rPr>
                <w:rFonts w:hint="eastAsia" w:eastAsia="標楷體"/>
              </w:rPr>
              <w:t>0</w:t>
            </w:r>
            <w:r>
              <w:rPr>
                <w:rFonts w:eastAsia="標楷體"/>
              </w:rPr>
              <w:t>.2542</w:t>
            </w:r>
          </w:p>
        </w:tc>
        <w:tc>
          <w:tcPr>
            <w:tcW w:w="1913" w:type="dxa"/>
            <w:shd w:val="clear" w:color="auto" w:fill="D8D8D8" w:themeFill="background1" w:themeFillShade="D9"/>
          </w:tcPr>
          <w:p>
            <w:pPr>
              <w:spacing w:before="120" w:after="120" w:line="360" w:lineRule="auto"/>
              <w:jc w:val="center"/>
              <w:rPr>
                <w:rFonts w:eastAsia="標楷體"/>
              </w:rPr>
            </w:pPr>
            <w:r>
              <w:rPr>
                <w:rFonts w:hint="eastAsia" w:eastAsia="標楷體"/>
              </w:rPr>
              <w:t>0</w:t>
            </w:r>
            <w:r>
              <w:rPr>
                <w:rFonts w:eastAsia="標楷體"/>
              </w:rPr>
              <w:t>.1914</w:t>
            </w:r>
          </w:p>
        </w:tc>
        <w:tc>
          <w:tcPr>
            <w:tcW w:w="1914" w:type="dxa"/>
            <w:shd w:val="clear" w:color="auto" w:fill="D8D8D8" w:themeFill="background1" w:themeFillShade="D9"/>
          </w:tcPr>
          <w:p>
            <w:pPr>
              <w:spacing w:before="120" w:after="120" w:line="360" w:lineRule="auto"/>
              <w:jc w:val="center"/>
              <w:rPr>
                <w:rFonts w:eastAsia="標楷體"/>
              </w:rPr>
            </w:pPr>
            <w:r>
              <w:rPr>
                <w:rFonts w:hint="eastAsia" w:eastAsia="標楷體"/>
              </w:rPr>
              <w:t>0</w:t>
            </w:r>
            <w:r>
              <w:rPr>
                <w:rFonts w:eastAsia="標楷體"/>
              </w:rPr>
              <w:t>.2124</w:t>
            </w:r>
          </w:p>
        </w:tc>
        <w:tc>
          <w:tcPr>
            <w:tcW w:w="1914" w:type="dxa"/>
            <w:shd w:val="clear" w:color="auto" w:fill="D8D8D8" w:themeFill="background1" w:themeFillShade="D9"/>
          </w:tcPr>
          <w:p>
            <w:pPr>
              <w:spacing w:before="120" w:after="120" w:line="360" w:lineRule="auto"/>
              <w:jc w:val="center"/>
              <w:rPr>
                <w:rFonts w:eastAsia="標楷體"/>
              </w:rPr>
            </w:pPr>
            <w:r>
              <w:rPr>
                <w:rFonts w:hint="eastAsia" w:eastAsia="標楷體"/>
              </w:rPr>
              <w:t>0</w:t>
            </w:r>
            <w:r>
              <w:rPr>
                <w:rFonts w:eastAsia="標楷體"/>
              </w:rPr>
              <w:t>.2114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1" w:hRule="atLeast"/>
        </w:trPr>
        <w:tc>
          <w:tcPr>
            <w:tcW w:w="1913" w:type="dxa"/>
            <w:vMerge w:val="continue"/>
            <w:vAlign w:val="center"/>
          </w:tcPr>
          <w:p>
            <w:pPr>
              <w:spacing w:before="120" w:after="120" w:line="360" w:lineRule="auto"/>
              <w:jc w:val="center"/>
              <w:rPr>
                <w:rFonts w:eastAsia="標楷體"/>
              </w:rPr>
            </w:pPr>
          </w:p>
        </w:tc>
        <w:tc>
          <w:tcPr>
            <w:tcW w:w="1913" w:type="dxa"/>
          </w:tcPr>
          <w:p>
            <w:pPr>
              <w:spacing w:before="120" w:after="120" w:line="360" w:lineRule="auto"/>
              <w:jc w:val="center"/>
              <w:rPr>
                <w:rFonts w:eastAsia="標楷體"/>
              </w:rPr>
            </w:pPr>
            <w:r>
              <w:rPr>
                <w:rFonts w:hint="eastAsia" w:eastAsia="標楷體"/>
              </w:rPr>
              <w:t>0</w:t>
            </w:r>
            <w:r>
              <w:rPr>
                <w:rFonts w:eastAsia="標楷體"/>
              </w:rPr>
              <w:t>.5544</w:t>
            </w:r>
          </w:p>
        </w:tc>
        <w:tc>
          <w:tcPr>
            <w:tcW w:w="1913" w:type="dxa"/>
          </w:tcPr>
          <w:p>
            <w:pPr>
              <w:spacing w:before="120" w:after="120" w:line="360" w:lineRule="auto"/>
              <w:jc w:val="center"/>
              <w:rPr>
                <w:rFonts w:eastAsia="標楷體"/>
              </w:rPr>
            </w:pPr>
            <w:r>
              <w:rPr>
                <w:rFonts w:hint="eastAsia" w:eastAsia="標楷體"/>
              </w:rPr>
              <w:t>0</w:t>
            </w:r>
            <w:r>
              <w:rPr>
                <w:rFonts w:eastAsia="標楷體"/>
              </w:rPr>
              <w:t>.5535</w:t>
            </w:r>
          </w:p>
        </w:tc>
        <w:tc>
          <w:tcPr>
            <w:tcW w:w="1914" w:type="dxa"/>
          </w:tcPr>
          <w:p>
            <w:pPr>
              <w:spacing w:before="120" w:after="120" w:line="360" w:lineRule="auto"/>
              <w:jc w:val="center"/>
              <w:rPr>
                <w:rFonts w:eastAsia="標楷體"/>
              </w:rPr>
            </w:pPr>
            <w:r>
              <w:rPr>
                <w:rFonts w:hint="eastAsia" w:eastAsia="標楷體"/>
              </w:rPr>
              <w:t>0</w:t>
            </w:r>
            <w:r>
              <w:rPr>
                <w:rFonts w:eastAsia="標楷體"/>
              </w:rPr>
              <w:t>.5787</w:t>
            </w:r>
          </w:p>
        </w:tc>
        <w:tc>
          <w:tcPr>
            <w:tcW w:w="1914" w:type="dxa"/>
          </w:tcPr>
          <w:p>
            <w:pPr>
              <w:spacing w:before="120" w:after="120" w:line="360" w:lineRule="auto"/>
              <w:jc w:val="center"/>
              <w:rPr>
                <w:rFonts w:eastAsia="標楷體"/>
              </w:rPr>
            </w:pPr>
            <w:r>
              <w:rPr>
                <w:rFonts w:hint="eastAsia" w:eastAsia="標楷體"/>
              </w:rPr>
              <w:t>0</w:t>
            </w:r>
            <w:r>
              <w:rPr>
                <w:rFonts w:eastAsia="標楷體"/>
              </w:rPr>
              <w:t>.5968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281" w:hRule="atLeast"/>
        </w:trPr>
        <w:tc>
          <w:tcPr>
            <w:tcW w:w="1913" w:type="dxa"/>
            <w:vMerge w:val="restart"/>
            <w:vAlign w:val="center"/>
          </w:tcPr>
          <w:p>
            <w:pPr>
              <w:spacing w:before="120" w:after="120" w:line="360" w:lineRule="auto"/>
              <w:jc w:val="center"/>
              <w:rPr>
                <w:rFonts w:eastAsia="標楷體"/>
              </w:rPr>
            </w:pPr>
            <w:r>
              <w:rPr>
                <w:rFonts w:hint="eastAsia" w:eastAsia="標楷體"/>
                <w:lang w:eastAsia="zh-TW"/>
              </w:rPr>
              <w:t>統一</w:t>
            </w:r>
            <w:r>
              <w:rPr>
                <w:rFonts w:hint="eastAsia" w:eastAsia="標楷體"/>
              </w:rPr>
              <w:t>亮度</w:t>
            </w:r>
          </w:p>
        </w:tc>
        <w:tc>
          <w:tcPr>
            <w:tcW w:w="1913" w:type="dxa"/>
            <w:shd w:val="clear" w:color="auto" w:fill="D8D8D8" w:themeFill="background1" w:themeFillShade="D9"/>
          </w:tcPr>
          <w:p>
            <w:pPr>
              <w:spacing w:before="120" w:after="120" w:line="360" w:lineRule="auto"/>
              <w:jc w:val="center"/>
              <w:rPr>
                <w:rFonts w:eastAsia="標楷體"/>
              </w:rPr>
            </w:pPr>
            <w:r>
              <w:rPr>
                <w:rFonts w:hint="eastAsia" w:eastAsia="標楷體"/>
              </w:rPr>
              <w:t>0</w:t>
            </w:r>
            <w:r>
              <w:rPr>
                <w:rFonts w:eastAsia="標楷體"/>
              </w:rPr>
              <w:t>.3482</w:t>
            </w:r>
          </w:p>
        </w:tc>
        <w:tc>
          <w:tcPr>
            <w:tcW w:w="1913" w:type="dxa"/>
            <w:shd w:val="clear" w:color="auto" w:fill="D8D8D8" w:themeFill="background1" w:themeFillShade="D9"/>
          </w:tcPr>
          <w:p>
            <w:pPr>
              <w:spacing w:before="120" w:after="120" w:line="360" w:lineRule="auto"/>
              <w:jc w:val="center"/>
              <w:rPr>
                <w:rFonts w:eastAsia="標楷體"/>
              </w:rPr>
            </w:pPr>
            <w:r>
              <w:rPr>
                <w:rFonts w:hint="eastAsia" w:eastAsia="標楷體"/>
              </w:rPr>
              <w:t>0</w:t>
            </w:r>
            <w:r>
              <w:rPr>
                <w:rFonts w:eastAsia="標楷體"/>
              </w:rPr>
              <w:t>.3959</w:t>
            </w:r>
          </w:p>
        </w:tc>
        <w:tc>
          <w:tcPr>
            <w:tcW w:w="1914" w:type="dxa"/>
            <w:shd w:val="clear" w:color="auto" w:fill="D8D8D8" w:themeFill="background1" w:themeFillShade="D9"/>
          </w:tcPr>
          <w:p>
            <w:pPr>
              <w:spacing w:before="120" w:after="120" w:line="360" w:lineRule="auto"/>
              <w:jc w:val="center"/>
              <w:rPr>
                <w:rFonts w:eastAsia="標楷體"/>
              </w:rPr>
            </w:pPr>
            <w:r>
              <w:rPr>
                <w:rFonts w:hint="eastAsia" w:eastAsia="標楷體"/>
              </w:rPr>
              <w:t>0</w:t>
            </w:r>
            <w:r>
              <w:rPr>
                <w:rFonts w:eastAsia="標楷體"/>
              </w:rPr>
              <w:t>.3877</w:t>
            </w:r>
          </w:p>
        </w:tc>
        <w:tc>
          <w:tcPr>
            <w:tcW w:w="1914" w:type="dxa"/>
            <w:shd w:val="clear" w:color="auto" w:fill="D8D8D8" w:themeFill="background1" w:themeFillShade="D9"/>
          </w:tcPr>
          <w:p>
            <w:pPr>
              <w:spacing w:before="120" w:after="120" w:line="360" w:lineRule="auto"/>
              <w:jc w:val="center"/>
              <w:rPr>
                <w:rFonts w:eastAsia="標楷體"/>
              </w:rPr>
            </w:pPr>
            <w:r>
              <w:rPr>
                <w:rFonts w:hint="eastAsia" w:eastAsia="標楷體"/>
              </w:rPr>
              <w:t>0</w:t>
            </w:r>
            <w:r>
              <w:rPr>
                <w:rFonts w:eastAsia="標楷體"/>
              </w:rPr>
              <w:t>.4187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1" w:hRule="atLeast"/>
        </w:trPr>
        <w:tc>
          <w:tcPr>
            <w:tcW w:w="1913" w:type="dxa"/>
            <w:vMerge w:val="continue"/>
            <w:vAlign w:val="center"/>
          </w:tcPr>
          <w:p>
            <w:pPr>
              <w:spacing w:before="120" w:after="120" w:line="360" w:lineRule="auto"/>
              <w:jc w:val="center"/>
              <w:rPr>
                <w:rFonts w:eastAsia="標楷體"/>
              </w:rPr>
            </w:pPr>
          </w:p>
        </w:tc>
        <w:tc>
          <w:tcPr>
            <w:tcW w:w="1913" w:type="dxa"/>
          </w:tcPr>
          <w:p>
            <w:pPr>
              <w:spacing w:before="120" w:after="120" w:line="360" w:lineRule="auto"/>
              <w:jc w:val="center"/>
              <w:rPr>
                <w:rFonts w:eastAsia="標楷體"/>
              </w:rPr>
            </w:pPr>
            <w:r>
              <w:rPr>
                <w:rFonts w:hint="eastAsia" w:eastAsia="標楷體"/>
              </w:rPr>
              <w:t>0</w:t>
            </w:r>
            <w:r>
              <w:rPr>
                <w:rFonts w:eastAsia="標楷體"/>
              </w:rPr>
              <w:t>.7198</w:t>
            </w:r>
          </w:p>
        </w:tc>
        <w:tc>
          <w:tcPr>
            <w:tcW w:w="1913" w:type="dxa"/>
          </w:tcPr>
          <w:p>
            <w:pPr>
              <w:spacing w:before="120" w:after="120" w:line="360" w:lineRule="auto"/>
              <w:jc w:val="center"/>
              <w:rPr>
                <w:rFonts w:eastAsia="標楷體"/>
              </w:rPr>
            </w:pPr>
            <w:r>
              <w:rPr>
                <w:rFonts w:hint="eastAsia" w:eastAsia="標楷體"/>
              </w:rPr>
              <w:t>0</w:t>
            </w:r>
            <w:r>
              <w:rPr>
                <w:rFonts w:eastAsia="標楷體"/>
              </w:rPr>
              <w:t>.7343</w:t>
            </w:r>
          </w:p>
        </w:tc>
        <w:tc>
          <w:tcPr>
            <w:tcW w:w="1914" w:type="dxa"/>
          </w:tcPr>
          <w:p>
            <w:pPr>
              <w:spacing w:before="120" w:after="120" w:line="360" w:lineRule="auto"/>
              <w:jc w:val="center"/>
              <w:rPr>
                <w:rFonts w:eastAsia="標楷體"/>
              </w:rPr>
            </w:pPr>
            <w:r>
              <w:rPr>
                <w:rFonts w:hint="eastAsia" w:eastAsia="標楷體"/>
              </w:rPr>
              <w:t>0</w:t>
            </w:r>
            <w:r>
              <w:rPr>
                <w:rFonts w:eastAsia="標楷體"/>
              </w:rPr>
              <w:t>.7549</w:t>
            </w:r>
          </w:p>
        </w:tc>
        <w:tc>
          <w:tcPr>
            <w:tcW w:w="1914" w:type="dxa"/>
          </w:tcPr>
          <w:p>
            <w:pPr>
              <w:spacing w:before="120" w:after="120" w:line="360" w:lineRule="auto"/>
              <w:jc w:val="center"/>
              <w:rPr>
                <w:rFonts w:eastAsia="標楷體"/>
              </w:rPr>
            </w:pPr>
            <w:r>
              <w:rPr>
                <w:rFonts w:hint="eastAsia" w:eastAsia="標楷體"/>
              </w:rPr>
              <w:t>0</w:t>
            </w:r>
            <w:r>
              <w:rPr>
                <w:rFonts w:eastAsia="標楷體"/>
              </w:rPr>
              <w:t>.7723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4" w:hRule="atLeast"/>
        </w:trPr>
        <w:tc>
          <w:tcPr>
            <w:tcW w:w="1913" w:type="dxa"/>
            <w:vMerge w:val="restart"/>
            <w:vAlign w:val="center"/>
          </w:tcPr>
          <w:p>
            <w:pPr>
              <w:spacing w:before="120" w:after="120" w:line="360" w:lineRule="auto"/>
              <w:jc w:val="center"/>
              <w:rPr>
                <w:rFonts w:eastAsia="標楷體"/>
              </w:rPr>
            </w:pPr>
            <w:r>
              <w:rPr>
                <w:rFonts w:hint="eastAsia" w:eastAsia="標楷體"/>
                <w:lang w:eastAsia="zh-TW"/>
              </w:rPr>
              <w:t>統一</w:t>
            </w:r>
            <w:r>
              <w:rPr>
                <w:rFonts w:hint="eastAsia" w:eastAsia="標楷體"/>
              </w:rPr>
              <w:t>對比度</w:t>
            </w:r>
          </w:p>
        </w:tc>
        <w:tc>
          <w:tcPr>
            <w:tcW w:w="1913" w:type="dxa"/>
            <w:shd w:val="clear" w:color="auto" w:fill="D8D8D8" w:themeFill="background1" w:themeFillShade="D9"/>
          </w:tcPr>
          <w:p>
            <w:pPr>
              <w:spacing w:before="120" w:after="120" w:line="360" w:lineRule="auto"/>
              <w:jc w:val="center"/>
              <w:rPr>
                <w:rFonts w:eastAsia="標楷體"/>
              </w:rPr>
            </w:pPr>
            <w:r>
              <w:rPr>
                <w:rFonts w:hint="eastAsia" w:eastAsia="標楷體"/>
              </w:rPr>
              <w:t>0</w:t>
            </w:r>
            <w:r>
              <w:rPr>
                <w:rFonts w:eastAsia="標楷體"/>
              </w:rPr>
              <w:t>.4142</w:t>
            </w:r>
          </w:p>
        </w:tc>
        <w:tc>
          <w:tcPr>
            <w:tcW w:w="1913" w:type="dxa"/>
            <w:shd w:val="clear" w:color="auto" w:fill="D8D8D8" w:themeFill="background1" w:themeFillShade="D9"/>
          </w:tcPr>
          <w:p>
            <w:pPr>
              <w:spacing w:before="120" w:after="120" w:line="360" w:lineRule="auto"/>
              <w:jc w:val="center"/>
              <w:rPr>
                <w:rFonts w:eastAsia="標楷體"/>
              </w:rPr>
            </w:pPr>
            <w:r>
              <w:rPr>
                <w:rFonts w:hint="eastAsia" w:eastAsia="標楷體"/>
              </w:rPr>
              <w:t>0</w:t>
            </w:r>
            <w:r>
              <w:rPr>
                <w:rFonts w:eastAsia="標楷體"/>
              </w:rPr>
              <w:t>.4200</w:t>
            </w:r>
          </w:p>
        </w:tc>
        <w:tc>
          <w:tcPr>
            <w:tcW w:w="1914" w:type="dxa"/>
            <w:shd w:val="clear" w:color="auto" w:fill="D8D8D8" w:themeFill="background1" w:themeFillShade="D9"/>
          </w:tcPr>
          <w:p>
            <w:pPr>
              <w:spacing w:before="120" w:after="120" w:line="360" w:lineRule="auto"/>
              <w:jc w:val="center"/>
              <w:rPr>
                <w:rFonts w:eastAsia="標楷體"/>
              </w:rPr>
            </w:pPr>
            <w:r>
              <w:rPr>
                <w:rFonts w:hint="eastAsia" w:eastAsia="標楷體"/>
              </w:rPr>
              <w:t>0</w:t>
            </w:r>
            <w:r>
              <w:rPr>
                <w:rFonts w:eastAsia="標楷體"/>
              </w:rPr>
              <w:t>.4446</w:t>
            </w:r>
          </w:p>
        </w:tc>
        <w:tc>
          <w:tcPr>
            <w:tcW w:w="1914" w:type="dxa"/>
            <w:shd w:val="clear" w:color="auto" w:fill="D8D8D8" w:themeFill="background1" w:themeFillShade="D9"/>
          </w:tcPr>
          <w:p>
            <w:pPr>
              <w:spacing w:before="120" w:after="120" w:line="360" w:lineRule="auto"/>
              <w:jc w:val="center"/>
              <w:rPr>
                <w:rFonts w:eastAsia="標楷體"/>
              </w:rPr>
            </w:pPr>
            <w:r>
              <w:rPr>
                <w:rFonts w:hint="eastAsia" w:eastAsia="標楷體"/>
              </w:rPr>
              <w:t>0</w:t>
            </w:r>
            <w:r>
              <w:rPr>
                <w:rFonts w:eastAsia="標楷體"/>
              </w:rPr>
              <w:t>.4426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4" w:hRule="atLeast"/>
        </w:trPr>
        <w:tc>
          <w:tcPr>
            <w:tcW w:w="1913" w:type="dxa"/>
            <w:vMerge w:val="continue"/>
          </w:tcPr>
          <w:p>
            <w:pPr>
              <w:spacing w:before="120" w:after="120" w:line="360" w:lineRule="auto"/>
              <w:jc w:val="center"/>
              <w:rPr>
                <w:rFonts w:eastAsia="標楷體"/>
              </w:rPr>
            </w:pPr>
          </w:p>
        </w:tc>
        <w:tc>
          <w:tcPr>
            <w:tcW w:w="1913" w:type="dxa"/>
          </w:tcPr>
          <w:p>
            <w:pPr>
              <w:spacing w:before="120" w:after="120" w:line="360" w:lineRule="auto"/>
              <w:jc w:val="center"/>
              <w:rPr>
                <w:rFonts w:eastAsia="標楷體"/>
              </w:rPr>
            </w:pPr>
            <w:r>
              <w:rPr>
                <w:rFonts w:hint="eastAsia" w:eastAsia="標楷體"/>
              </w:rPr>
              <w:t>0</w:t>
            </w:r>
            <w:r>
              <w:rPr>
                <w:rFonts w:eastAsia="標楷體"/>
              </w:rPr>
              <w:t>.6732</w:t>
            </w:r>
          </w:p>
        </w:tc>
        <w:tc>
          <w:tcPr>
            <w:tcW w:w="1913" w:type="dxa"/>
          </w:tcPr>
          <w:p>
            <w:pPr>
              <w:spacing w:before="120" w:after="120" w:line="360" w:lineRule="auto"/>
              <w:jc w:val="center"/>
              <w:rPr>
                <w:rFonts w:eastAsia="標楷體"/>
              </w:rPr>
            </w:pPr>
            <w:r>
              <w:rPr>
                <w:rFonts w:hint="eastAsia" w:eastAsia="標楷體"/>
              </w:rPr>
              <w:t>0</w:t>
            </w:r>
            <w:r>
              <w:rPr>
                <w:rFonts w:eastAsia="標楷體"/>
              </w:rPr>
              <w:t>.7155</w:t>
            </w:r>
          </w:p>
        </w:tc>
        <w:tc>
          <w:tcPr>
            <w:tcW w:w="1914" w:type="dxa"/>
          </w:tcPr>
          <w:p>
            <w:pPr>
              <w:spacing w:before="120" w:after="120" w:line="360" w:lineRule="auto"/>
              <w:jc w:val="center"/>
              <w:rPr>
                <w:rFonts w:eastAsia="標楷體"/>
              </w:rPr>
            </w:pPr>
            <w:r>
              <w:rPr>
                <w:rFonts w:hint="eastAsia" w:eastAsia="標楷體"/>
              </w:rPr>
              <w:t>0</w:t>
            </w:r>
            <w:r>
              <w:rPr>
                <w:rFonts w:eastAsia="標楷體"/>
              </w:rPr>
              <w:t>.7122</w:t>
            </w:r>
          </w:p>
        </w:tc>
        <w:tc>
          <w:tcPr>
            <w:tcW w:w="1914" w:type="dxa"/>
          </w:tcPr>
          <w:p>
            <w:pPr>
              <w:spacing w:before="120" w:after="120" w:line="360" w:lineRule="auto"/>
              <w:jc w:val="center"/>
              <w:rPr>
                <w:rFonts w:eastAsia="標楷體"/>
              </w:rPr>
            </w:pPr>
            <w:r>
              <w:rPr>
                <w:rFonts w:hint="eastAsia" w:eastAsia="標楷體"/>
              </w:rPr>
              <w:t>0</w:t>
            </w:r>
            <w:r>
              <w:rPr>
                <w:rFonts w:eastAsia="標楷體"/>
              </w:rPr>
              <w:t>.7123</w:t>
            </w:r>
          </w:p>
        </w:tc>
      </w:tr>
    </w:tbl>
    <w:p>
      <w:pPr>
        <w:spacing w:before="120" w:after="120" w:line="360" w:lineRule="auto"/>
        <w:rPr>
          <w:rFonts w:eastAsia="標楷體"/>
          <w:b/>
          <w:bCs/>
        </w:rPr>
      </w:pPr>
      <w:r>
        <w:rPr>
          <w:rFonts w:hint="eastAsia" w:eastAsia="標楷體"/>
          <w:b/>
          <w:bCs/>
        </w:rPr>
        <w:t>灰色網底的是新資料集（另外找的資料庫）之泛化結果的正確率</w:t>
      </w:r>
    </w:p>
    <w:p>
      <w:pPr>
        <w:spacing w:before="120" w:after="120" w:line="360" w:lineRule="auto"/>
        <w:rPr>
          <w:rFonts w:eastAsia="標楷體"/>
          <w:b/>
          <w:bCs/>
        </w:rPr>
      </w:pPr>
      <w:r>
        <w:rPr>
          <w:rFonts w:hint="eastAsia" w:eastAsia="標楷體"/>
          <w:b/>
          <w:bCs/>
        </w:rPr>
        <w:t>白色網底的是原資料集（</w:t>
      </w:r>
      <w:r>
        <w:rPr>
          <w:rFonts w:eastAsia="標楷體"/>
          <w:b/>
          <w:bCs/>
        </w:rPr>
        <w:t>Cifar10</w:t>
      </w:r>
      <w:r>
        <w:rPr>
          <w:rFonts w:hint="eastAsia" w:eastAsia="標楷體"/>
          <w:b/>
          <w:bCs/>
        </w:rPr>
        <w:t>）之訓練結果的正確率</w:t>
      </w:r>
    </w:p>
    <w:p>
      <w:pPr>
        <w:spacing w:before="120" w:after="120" w:line="360" w:lineRule="auto"/>
        <w:rPr>
          <w:rFonts w:eastAsia="標楷體"/>
        </w:rPr>
      </w:pPr>
      <w:r>
        <w:rPr>
          <w:rFonts w:hint="eastAsia" w:eastAsia="標楷體"/>
        </w:rPr>
        <w:t>　　我們取了一個模型對應各個預處理的訓練過程中，驗證集分數最高的</w:t>
      </w:r>
      <w:r>
        <w:rPr>
          <w:rFonts w:eastAsia="標楷體"/>
        </w:rPr>
        <w:t>epoch</w:t>
      </w:r>
      <w:r>
        <w:rPr>
          <w:rFonts w:hint="eastAsia" w:eastAsia="標楷體"/>
        </w:rPr>
        <w:t>的模型。並且我們進行泛化測試的資料來源為</w:t>
      </w:r>
      <w:r>
        <w:rPr>
          <w:rFonts w:eastAsia="標楷體"/>
        </w:rPr>
        <w:t>8</w:t>
      </w:r>
      <w:r>
        <w:rPr>
          <w:rFonts w:hint="eastAsia" w:eastAsia="標楷體"/>
        </w:rPr>
        <w:t>個不同於</w:t>
      </w:r>
      <w:r>
        <w:rPr>
          <w:rFonts w:eastAsia="標楷體"/>
        </w:rPr>
        <w:t>Cifar10</w:t>
      </w:r>
      <w:r>
        <w:rPr>
          <w:rFonts w:hint="eastAsia" w:eastAsia="標楷體"/>
        </w:rPr>
        <w:t>的資料集，飛機、鳥、鹿、青蛙、馬、船各一個，和一個分辨卡車和汽車的資料及和一個分辨貓或狗的資料集，恰對應原本C</w:t>
      </w:r>
      <w:r>
        <w:rPr>
          <w:rFonts w:eastAsia="標楷體"/>
        </w:rPr>
        <w:t>ifar10</w:t>
      </w:r>
      <w:r>
        <w:rPr>
          <w:rFonts w:hint="eastAsia" w:eastAsia="標楷體"/>
        </w:rPr>
        <w:t>的資料庫。</w:t>
      </w:r>
    </w:p>
    <w:p>
      <w:pPr>
        <w:spacing w:before="120" w:after="120" w:line="360" w:lineRule="auto"/>
        <w:rPr>
          <w:rFonts w:eastAsia="標楷體"/>
        </w:rPr>
      </w:pPr>
      <w:r>
        <w:rPr>
          <w:rFonts w:hint="eastAsia" w:eastAsia="標楷體"/>
        </w:rPr>
        <w:t>　　在我們訓練的結果中可以發現，某些預處理會使辨識的正確率降低。但是這並不代表這會減損其泛化的能力。</w:t>
      </w:r>
    </w:p>
    <w:p>
      <w:pPr>
        <w:spacing w:before="120" w:after="120" w:line="360" w:lineRule="auto"/>
        <w:rPr>
          <w:rFonts w:eastAsia="標楷體"/>
        </w:rPr>
      </w:pPr>
      <w:r>
        <w:rPr>
          <w:rFonts w:hint="eastAsia" w:eastAsia="標楷體"/>
        </w:rPr>
        <w:t>　　且在我們的泛化結果數據中，也可以發現部分使驗證集正確率下降的組合，卻擁有比較好的泛化能力，並且差異頗大。雖然沒有明顯規律，但是在以</w:t>
      </w:r>
      <w:r>
        <w:rPr>
          <w:rFonts w:eastAsia="標楷體"/>
        </w:rPr>
        <w:t>Cifar10</w:t>
      </w:r>
      <w:r>
        <w:rPr>
          <w:rFonts w:hint="eastAsia" w:eastAsia="標楷體"/>
        </w:rPr>
        <w:t>為資料集做圖片辨識並分類的任務中，可以看出不同的模型若以泛化為目的，似乎適用於不同的預處理函式。</w:t>
      </w:r>
    </w:p>
    <w:p>
      <w:pPr>
        <w:spacing w:before="120" w:after="120" w:line="360" w:lineRule="auto"/>
        <w:rPr>
          <w:rFonts w:eastAsia="標楷體"/>
        </w:rPr>
      </w:pPr>
      <w:r>
        <w:rPr>
          <w:rFonts w:hint="eastAsia" w:eastAsia="標楷體"/>
        </w:rPr>
        <w:t>　　而最後，在訓練結果中我們也發現，在統一對比度的正確率下降了，照理來說</w:t>
      </w:r>
      <w:r>
        <w:rPr>
          <w:rFonts w:eastAsia="標楷體"/>
        </w:rPr>
        <w:t>loss</w:t>
      </w:r>
      <w:r>
        <w:rPr>
          <w:rFonts w:hint="eastAsia" w:eastAsia="標楷體"/>
        </w:rPr>
        <w:t>值應該要上升，不過在最後得到的結果卻是l</w:t>
      </w:r>
      <w:r>
        <w:rPr>
          <w:rFonts w:eastAsia="標楷體"/>
        </w:rPr>
        <w:t>oss</w:t>
      </w:r>
      <w:r>
        <w:rPr>
          <w:rFonts w:hint="eastAsia" w:eastAsia="標楷體"/>
        </w:rPr>
        <w:t>反而也下降了，因此我們推測應該也是訓練次數不夠多的關係，可能每次都差一點點就答對了，但正確率只看最後的結果，因此依舊是錯的，不過l</w:t>
      </w:r>
      <w:r>
        <w:rPr>
          <w:rFonts w:eastAsia="標楷體"/>
        </w:rPr>
        <w:t>oss</w:t>
      </w:r>
      <w:r>
        <w:rPr>
          <w:rFonts w:hint="eastAsia" w:eastAsia="標楷體"/>
        </w:rPr>
        <w:t>會因此而減少。因此若訓練次數放大，結果應該會比較平衡。</w:t>
      </w:r>
    </w:p>
    <w:p>
      <w:pPr>
        <w:spacing w:before="120" w:after="120" w:line="360" w:lineRule="auto"/>
        <w:rPr>
          <w:rFonts w:hint="eastAsia" w:eastAsia="標楷體"/>
        </w:rPr>
      </w:pPr>
    </w:p>
    <w:p>
      <w:pPr>
        <w:spacing w:before="120" w:after="120" w:line="360" w:lineRule="auto"/>
        <w:jc w:val="center"/>
        <w:rPr>
          <w:rFonts w:eastAsia="標楷體"/>
        </w:rPr>
      </w:pPr>
      <w:r>
        <w:rPr>
          <w:rFonts w:eastAsia="標楷體"/>
          <w:b/>
          <w:sz w:val="32"/>
        </w:rPr>
        <w:t>陸、結論</w:t>
      </w:r>
    </w:p>
    <w:p>
      <w:pPr>
        <w:spacing w:before="120" w:after="120"/>
        <w:ind w:left="422" w:leftChars="-1" w:hanging="424" w:hangingChars="177"/>
        <w:rPr>
          <w:rFonts w:eastAsia="標楷體"/>
          <w:szCs w:val="20"/>
        </w:rPr>
      </w:pPr>
      <w:r>
        <w:rPr>
          <w:rFonts w:eastAsia="標楷體"/>
          <w:szCs w:val="20"/>
        </w:rPr>
        <w:t>一、</w:t>
      </w:r>
      <w:r>
        <w:rPr>
          <w:rFonts w:hint="eastAsia" w:eastAsia="標楷體"/>
          <w:szCs w:val="20"/>
        </w:rPr>
        <w:t>在適當的預處理下，能夠增加訓練集的多樣性，更好的利用每一張圖片所攜帶的資料。</w:t>
      </w:r>
    </w:p>
    <w:p>
      <w:pPr>
        <w:spacing w:before="120" w:after="120"/>
        <w:rPr>
          <w:rFonts w:eastAsia="標楷體"/>
          <w:szCs w:val="20"/>
        </w:rPr>
      </w:pPr>
      <w:r>
        <w:rPr>
          <w:rFonts w:eastAsia="標楷體"/>
          <w:szCs w:val="20"/>
        </w:rPr>
        <w:t>二、</w:t>
      </w:r>
      <w:r>
        <w:rPr>
          <w:rFonts w:hint="eastAsia" w:eastAsia="標楷體"/>
          <w:szCs w:val="20"/>
        </w:rPr>
        <w:t>預處理若使的圖片不易辨識，則會對訓練有不利的影響。</w:t>
      </w:r>
    </w:p>
    <w:p>
      <w:pPr>
        <w:spacing w:before="120" w:after="120"/>
        <w:rPr>
          <w:rFonts w:eastAsia="標楷體"/>
          <w:szCs w:val="20"/>
        </w:rPr>
      </w:pPr>
      <w:r>
        <w:rPr>
          <w:rFonts w:hint="eastAsia" w:eastAsia="標楷體"/>
          <w:szCs w:val="20"/>
        </w:rPr>
        <w:t>三、就算是會使得驗證集正確率下降的預處理函式，也有可能會使模型泛化能力增加。</w:t>
      </w:r>
    </w:p>
    <w:p>
      <w:pPr>
        <w:pStyle w:val="13"/>
        <w:spacing w:before="120" w:after="120" w:line="360" w:lineRule="auto"/>
        <w:ind w:left="906" w:leftChars="0"/>
        <w:jc w:val="both"/>
        <w:rPr>
          <w:rFonts w:eastAsia="標楷體"/>
        </w:rPr>
      </w:pPr>
    </w:p>
    <w:p>
      <w:pPr>
        <w:widowControl/>
        <w:suppressAutoHyphens w:val="0"/>
        <w:autoSpaceDN/>
        <w:spacing w:line="360" w:lineRule="auto"/>
        <w:textAlignment w:val="auto"/>
        <w:rPr>
          <w:rFonts w:eastAsia="標楷體"/>
          <w:b/>
          <w:sz w:val="32"/>
        </w:rPr>
      </w:pPr>
      <w:r>
        <w:rPr>
          <w:rFonts w:eastAsia="標楷體"/>
          <w:b/>
          <w:sz w:val="32"/>
        </w:rPr>
        <w:br w:type="page"/>
      </w:r>
    </w:p>
    <w:p>
      <w:pPr>
        <w:spacing w:before="120" w:after="120" w:line="360" w:lineRule="auto"/>
        <w:jc w:val="center"/>
        <w:rPr>
          <w:rFonts w:eastAsia="標楷體"/>
          <w:b/>
          <w:sz w:val="32"/>
        </w:rPr>
      </w:pPr>
      <w:r>
        <w:rPr>
          <w:rFonts w:eastAsia="標楷體"/>
          <w:b/>
          <w:sz w:val="32"/>
        </w:rPr>
        <w:t>柒、未來展望</w:t>
      </w:r>
    </w:p>
    <w:p>
      <w:pPr>
        <w:numPr>
          <w:ilvl w:val="0"/>
          <w:numId w:val="3"/>
        </w:numPr>
        <w:spacing w:line="360" w:lineRule="auto"/>
        <w:jc w:val="both"/>
        <w:rPr>
          <w:rFonts w:eastAsia="標楷體"/>
        </w:rPr>
      </w:pPr>
      <w:r>
        <w:rPr>
          <w:rFonts w:hint="eastAsia" w:eastAsia="標楷體"/>
          <w:lang w:eastAsia="zh-TW"/>
        </w:rPr>
        <w:t>探究不同策略之預處理對模型表現的影響。</w:t>
      </w:r>
    </w:p>
    <w:p>
      <w:pPr>
        <w:numPr>
          <w:ilvl w:val="0"/>
          <w:numId w:val="3"/>
        </w:numPr>
        <w:spacing w:line="360" w:lineRule="auto"/>
        <w:jc w:val="both"/>
        <w:rPr>
          <w:rFonts w:eastAsia="標楷體"/>
        </w:rPr>
      </w:pPr>
      <w:r>
        <w:rPr>
          <w:rFonts w:hint="eastAsia" w:eastAsia="標楷體"/>
          <w:lang w:eastAsia="zh-TW"/>
        </w:rPr>
        <w:t>用更多樣的控制變因深入測試各種預處理的影響。</w:t>
      </w:r>
    </w:p>
    <w:p>
      <w:pPr>
        <w:spacing w:before="120" w:after="120" w:line="360" w:lineRule="auto"/>
        <w:jc w:val="center"/>
        <w:rPr>
          <w:rFonts w:eastAsia="標楷體"/>
          <w:b/>
          <w:sz w:val="32"/>
        </w:rPr>
      </w:pPr>
      <w:r>
        <w:rPr>
          <w:rFonts w:eastAsia="標楷體"/>
          <w:b/>
          <w:sz w:val="32"/>
        </w:rPr>
        <w:t>捌、參考資料</w:t>
      </w:r>
    </w:p>
    <w:p>
      <w:pPr>
        <w:pStyle w:val="23"/>
        <w:numPr>
          <w:ilvl w:val="0"/>
          <w:numId w:val="4"/>
        </w:numPr>
        <w:rPr>
          <w:rFonts w:eastAsia="標楷體"/>
        </w:rPr>
      </w:pPr>
      <w:r>
        <w:rPr>
          <w:rFonts w:eastAsia="標楷體"/>
        </w:rPr>
        <w:t xml:space="preserve">Karen Simonyan &amp; Andrew Zisserman. (2015). </w:t>
      </w:r>
      <w:r>
        <w:rPr>
          <w:rFonts w:eastAsia="標楷體"/>
          <w:i/>
          <w:iCs/>
        </w:rPr>
        <w:t>Very Deep Convolutional Networks for Large-Scale Image Recognition</w:t>
      </w:r>
      <w:r>
        <w:rPr>
          <w:rFonts w:eastAsia="標楷體"/>
        </w:rPr>
        <w:t>. International Conference on Learning Representations</w:t>
      </w:r>
    </w:p>
    <w:p>
      <w:pPr>
        <w:pStyle w:val="23"/>
        <w:ind w:left="763"/>
        <w:rPr>
          <w:rFonts w:hint="eastAsia" w:eastAsia="標楷體"/>
        </w:rPr>
      </w:pPr>
    </w:p>
    <w:p>
      <w:pPr>
        <w:pStyle w:val="23"/>
        <w:numPr>
          <w:ilvl w:val="0"/>
          <w:numId w:val="4"/>
        </w:numPr>
        <w:rPr>
          <w:rFonts w:eastAsia="標楷體"/>
        </w:rPr>
      </w:pPr>
      <w:r>
        <w:rPr>
          <w:rFonts w:eastAsia="標楷體"/>
        </w:rPr>
        <w:t xml:space="preserve">Y. Lecun, L. Bottou, Y. Bengio and P. Haffner. (1998). </w:t>
      </w:r>
      <w:r>
        <w:rPr>
          <w:rFonts w:eastAsia="標楷體"/>
          <w:i/>
          <w:iCs/>
        </w:rPr>
        <w:t>Gradient-based learning applied to document recognition</w:t>
      </w:r>
      <w:r>
        <w:rPr>
          <w:rFonts w:eastAsia="標楷體"/>
        </w:rPr>
        <w:t>, in Proceedings of the IEEE, vol. 86, no. 11, pp. 2278-2324, doi: 10.1109/5.726791</w:t>
      </w:r>
    </w:p>
    <w:p>
      <w:pPr>
        <w:pStyle w:val="23"/>
        <w:spacing w:line="360" w:lineRule="auto"/>
        <w:ind w:left="763"/>
        <w:rPr>
          <w:rFonts w:hint="eastAsia" w:eastAsia="標楷體"/>
        </w:rPr>
      </w:pPr>
    </w:p>
    <w:sectPr>
      <w:footerReference r:id="rId3" w:type="default"/>
      <w:pgSz w:w="11906" w:h="16838"/>
      <w:pgMar w:top="1134" w:right="1134" w:bottom="1134" w:left="1134" w:header="851" w:footer="992" w:gutter="0"/>
      <w:pgNumType w:start="0"/>
      <w:cols w:space="425" w:num="1"/>
      <w:titlePg/>
      <w:docGrid w:type="lines"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新細明體">
    <w:panose1 w:val="02020500000000000000"/>
    <w:charset w:val="88"/>
    <w:family w:val="roman"/>
    <w:pitch w:val="default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default"/>
    <w:sig w:usb0="E4002EFF" w:usb1="C000247B" w:usb2="00000009" w:usb3="00000000" w:csb0="200001FF" w:csb1="00000000"/>
  </w:font>
  <w:font w:name="標楷體">
    <w:panose1 w:val="03000509000000000000"/>
    <w:charset w:val="88"/>
    <w:family w:val="auto"/>
    <w:pitch w:val="default"/>
    <w:sig w:usb0="00000003" w:usb1="082E0000" w:usb2="00000016" w:usb3="00000000" w:csb0="001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  <w:jc w:val="center"/>
    </w:pPr>
  </w:p>
  <w:p>
    <w:pPr>
      <w:pStyle w:val="8"/>
    </w:pP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2D8A442B"/>
    <w:multiLevelType w:val="multilevel"/>
    <w:tmpl w:val="2D8A442B"/>
    <w:lvl w:ilvl="0" w:tentative="0">
      <w:start w:val="1"/>
      <w:numFmt w:val="taiwaneseCountingThousand"/>
      <w:lvlText w:val="%1、"/>
      <w:lvlJc w:val="left"/>
      <w:pPr>
        <w:ind w:left="763" w:hanging="480"/>
      </w:pPr>
    </w:lvl>
    <w:lvl w:ilvl="1" w:tentative="0">
      <w:start w:val="1"/>
      <w:numFmt w:val="ideographTraditional"/>
      <w:lvlText w:val="%2、"/>
      <w:lvlJc w:val="left"/>
      <w:pPr>
        <w:ind w:left="1243" w:hanging="480"/>
      </w:pPr>
    </w:lvl>
    <w:lvl w:ilvl="2" w:tentative="0">
      <w:start w:val="1"/>
      <w:numFmt w:val="lowerRoman"/>
      <w:lvlText w:val="%3."/>
      <w:lvlJc w:val="right"/>
      <w:pPr>
        <w:ind w:left="1723" w:hanging="480"/>
      </w:pPr>
    </w:lvl>
    <w:lvl w:ilvl="3" w:tentative="0">
      <w:start w:val="1"/>
      <w:numFmt w:val="decimal"/>
      <w:lvlText w:val="%4."/>
      <w:lvlJc w:val="left"/>
      <w:pPr>
        <w:ind w:left="2203" w:hanging="480"/>
      </w:pPr>
    </w:lvl>
    <w:lvl w:ilvl="4" w:tentative="0">
      <w:start w:val="1"/>
      <w:numFmt w:val="ideographTraditional"/>
      <w:lvlText w:val="%5、"/>
      <w:lvlJc w:val="left"/>
      <w:pPr>
        <w:ind w:left="2683" w:hanging="480"/>
      </w:pPr>
    </w:lvl>
    <w:lvl w:ilvl="5" w:tentative="0">
      <w:start w:val="1"/>
      <w:numFmt w:val="lowerRoman"/>
      <w:lvlText w:val="%6."/>
      <w:lvlJc w:val="right"/>
      <w:pPr>
        <w:ind w:left="3163" w:hanging="480"/>
      </w:pPr>
    </w:lvl>
    <w:lvl w:ilvl="6" w:tentative="0">
      <w:start w:val="1"/>
      <w:numFmt w:val="decimal"/>
      <w:lvlText w:val="%7."/>
      <w:lvlJc w:val="left"/>
      <w:pPr>
        <w:ind w:left="3643" w:hanging="480"/>
      </w:pPr>
    </w:lvl>
    <w:lvl w:ilvl="7" w:tentative="0">
      <w:start w:val="1"/>
      <w:numFmt w:val="ideographTraditional"/>
      <w:lvlText w:val="%8、"/>
      <w:lvlJc w:val="left"/>
      <w:pPr>
        <w:ind w:left="4123" w:hanging="480"/>
      </w:pPr>
    </w:lvl>
    <w:lvl w:ilvl="8" w:tentative="0">
      <w:start w:val="1"/>
      <w:numFmt w:val="lowerRoman"/>
      <w:lvlText w:val="%9."/>
      <w:lvlJc w:val="right"/>
      <w:pPr>
        <w:ind w:left="4603" w:hanging="480"/>
      </w:pPr>
    </w:lvl>
  </w:abstractNum>
  <w:abstractNum w:abstractNumId="1">
    <w:nsid w:val="3D151434"/>
    <w:multiLevelType w:val="multilevel"/>
    <w:tmpl w:val="3D151434"/>
    <w:lvl w:ilvl="0" w:tentative="0">
      <w:start w:val="1"/>
      <w:numFmt w:val="taiwaneseCountingThousand"/>
      <w:lvlText w:val="%1、"/>
      <w:lvlJc w:val="left"/>
      <w:pPr>
        <w:ind w:left="1200" w:hanging="480"/>
      </w:pPr>
      <w:rPr>
        <w:rFonts w:hint="default"/>
        <w:lang w:val="en-US"/>
      </w:rPr>
    </w:lvl>
    <w:lvl w:ilvl="1" w:tentative="0">
      <w:start w:val="5"/>
      <w:numFmt w:val="japaneseLegal"/>
      <w:lvlText w:val="%2、"/>
      <w:lvlJc w:val="left"/>
      <w:pPr>
        <w:ind w:left="1920" w:hanging="720"/>
      </w:pPr>
      <w:rPr>
        <w:rFonts w:hint="default"/>
      </w:rPr>
    </w:lvl>
    <w:lvl w:ilvl="2" w:tentative="0">
      <w:start w:val="1"/>
      <w:numFmt w:val="lowerRoman"/>
      <w:lvlText w:val="%3."/>
      <w:lvlJc w:val="right"/>
      <w:pPr>
        <w:ind w:left="2160" w:hanging="480"/>
      </w:pPr>
    </w:lvl>
    <w:lvl w:ilvl="3" w:tentative="0">
      <w:start w:val="1"/>
      <w:numFmt w:val="decimal"/>
      <w:lvlText w:val="%4."/>
      <w:lvlJc w:val="left"/>
      <w:pPr>
        <w:ind w:left="2640" w:hanging="480"/>
      </w:pPr>
    </w:lvl>
    <w:lvl w:ilvl="4" w:tentative="0">
      <w:start w:val="1"/>
      <w:numFmt w:val="ideographTraditional"/>
      <w:lvlText w:val="%5、"/>
      <w:lvlJc w:val="left"/>
      <w:pPr>
        <w:ind w:left="3120" w:hanging="480"/>
      </w:pPr>
    </w:lvl>
    <w:lvl w:ilvl="5" w:tentative="0">
      <w:start w:val="1"/>
      <w:numFmt w:val="lowerRoman"/>
      <w:lvlText w:val="%6."/>
      <w:lvlJc w:val="right"/>
      <w:pPr>
        <w:ind w:left="3600" w:hanging="480"/>
      </w:pPr>
    </w:lvl>
    <w:lvl w:ilvl="6" w:tentative="0">
      <w:start w:val="1"/>
      <w:numFmt w:val="decimal"/>
      <w:lvlText w:val="%7."/>
      <w:lvlJc w:val="left"/>
      <w:pPr>
        <w:ind w:left="4080" w:hanging="480"/>
      </w:pPr>
    </w:lvl>
    <w:lvl w:ilvl="7" w:tentative="0">
      <w:start w:val="1"/>
      <w:numFmt w:val="ideographTraditional"/>
      <w:lvlText w:val="%8、"/>
      <w:lvlJc w:val="left"/>
      <w:pPr>
        <w:ind w:left="4560" w:hanging="480"/>
      </w:pPr>
    </w:lvl>
    <w:lvl w:ilvl="8" w:tentative="0">
      <w:start w:val="1"/>
      <w:numFmt w:val="lowerRoman"/>
      <w:lvlText w:val="%9."/>
      <w:lvlJc w:val="right"/>
      <w:pPr>
        <w:ind w:left="5040" w:hanging="480"/>
      </w:pPr>
    </w:lvl>
  </w:abstractNum>
  <w:abstractNum w:abstractNumId="2">
    <w:nsid w:val="562C0E4C"/>
    <w:multiLevelType w:val="multilevel"/>
    <w:tmpl w:val="562C0E4C"/>
    <w:lvl w:ilvl="0" w:tentative="0">
      <w:start w:val="1"/>
      <w:numFmt w:val="taiwaneseCountingThousand"/>
      <w:lvlText w:val="%1、"/>
      <w:lvlJc w:val="left"/>
      <w:pPr>
        <w:tabs>
          <w:tab w:val="left" w:pos="720"/>
        </w:tabs>
        <w:ind w:left="720" w:hanging="360"/>
      </w:pPr>
      <w:rPr>
        <w:rFonts w:hint="default"/>
      </w:rPr>
    </w:lvl>
    <w:lvl w:ilvl="1" w:tentative="0">
      <w:start w:val="1"/>
      <w:numFmt w:val="bullet"/>
      <w:lvlText w:val="•"/>
      <w:lvlJc w:val="left"/>
      <w:pPr>
        <w:tabs>
          <w:tab w:val="left" w:pos="1440"/>
        </w:tabs>
        <w:ind w:left="1440" w:hanging="360"/>
      </w:pPr>
      <w:rPr>
        <w:rFonts w:hint="default" w:ascii="Arial" w:hAnsi="Arial"/>
      </w:rPr>
    </w:lvl>
    <w:lvl w:ilvl="2" w:tentative="0">
      <w:start w:val="1"/>
      <w:numFmt w:val="bullet"/>
      <w:lvlText w:val="•"/>
      <w:lvlJc w:val="left"/>
      <w:pPr>
        <w:tabs>
          <w:tab w:val="left" w:pos="2160"/>
        </w:tabs>
        <w:ind w:left="2160" w:hanging="360"/>
      </w:pPr>
      <w:rPr>
        <w:rFonts w:hint="default" w:ascii="Arial" w:hAnsi="Arial"/>
      </w:rPr>
    </w:lvl>
    <w:lvl w:ilvl="3" w:tentative="0">
      <w:start w:val="1"/>
      <w:numFmt w:val="bullet"/>
      <w:lvlText w:val="•"/>
      <w:lvlJc w:val="left"/>
      <w:pPr>
        <w:tabs>
          <w:tab w:val="left" w:pos="2880"/>
        </w:tabs>
        <w:ind w:left="2880" w:hanging="360"/>
      </w:pPr>
      <w:rPr>
        <w:rFonts w:hint="default" w:ascii="Arial" w:hAnsi="Arial"/>
      </w:rPr>
    </w:lvl>
    <w:lvl w:ilvl="4" w:tentative="0">
      <w:start w:val="1"/>
      <w:numFmt w:val="bullet"/>
      <w:lvlText w:val="•"/>
      <w:lvlJc w:val="left"/>
      <w:pPr>
        <w:tabs>
          <w:tab w:val="left" w:pos="3600"/>
        </w:tabs>
        <w:ind w:left="3600" w:hanging="360"/>
      </w:pPr>
      <w:rPr>
        <w:rFonts w:hint="default" w:ascii="Arial" w:hAnsi="Arial"/>
      </w:rPr>
    </w:lvl>
    <w:lvl w:ilvl="5" w:tentative="0">
      <w:start w:val="1"/>
      <w:numFmt w:val="bullet"/>
      <w:lvlText w:val="•"/>
      <w:lvlJc w:val="left"/>
      <w:pPr>
        <w:tabs>
          <w:tab w:val="left" w:pos="4320"/>
        </w:tabs>
        <w:ind w:left="4320" w:hanging="360"/>
      </w:pPr>
      <w:rPr>
        <w:rFonts w:hint="default" w:ascii="Arial" w:hAnsi="Arial"/>
      </w:rPr>
    </w:lvl>
    <w:lvl w:ilvl="6" w:tentative="0">
      <w:start w:val="1"/>
      <w:numFmt w:val="bullet"/>
      <w:lvlText w:val="•"/>
      <w:lvlJc w:val="left"/>
      <w:pPr>
        <w:tabs>
          <w:tab w:val="left" w:pos="5040"/>
        </w:tabs>
        <w:ind w:left="5040" w:hanging="360"/>
      </w:pPr>
      <w:rPr>
        <w:rFonts w:hint="default" w:ascii="Arial" w:hAnsi="Arial"/>
      </w:rPr>
    </w:lvl>
    <w:lvl w:ilvl="7" w:tentative="0">
      <w:start w:val="1"/>
      <w:numFmt w:val="bullet"/>
      <w:lvlText w:val="•"/>
      <w:lvlJc w:val="left"/>
      <w:pPr>
        <w:tabs>
          <w:tab w:val="left" w:pos="5760"/>
        </w:tabs>
        <w:ind w:left="5760" w:hanging="360"/>
      </w:pPr>
      <w:rPr>
        <w:rFonts w:hint="default" w:ascii="Arial" w:hAnsi="Arial"/>
      </w:rPr>
    </w:lvl>
    <w:lvl w:ilvl="8" w:tentative="0">
      <w:start w:val="1"/>
      <w:numFmt w:val="bullet"/>
      <w:lvlText w:val="•"/>
      <w:lvlJc w:val="left"/>
      <w:pPr>
        <w:tabs>
          <w:tab w:val="left" w:pos="6480"/>
        </w:tabs>
        <w:ind w:left="6480" w:hanging="360"/>
      </w:pPr>
      <w:rPr>
        <w:rFonts w:hint="default" w:ascii="Arial" w:hAnsi="Arial"/>
      </w:rPr>
    </w:lvl>
  </w:abstractNum>
  <w:abstractNum w:abstractNumId="3">
    <w:nsid w:val="62C7039C"/>
    <w:multiLevelType w:val="singleLevel"/>
    <w:tmpl w:val="62C7039C"/>
    <w:lvl w:ilvl="0" w:tentative="0">
      <w:start w:val="1"/>
      <w:numFmt w:val="chineseCounting"/>
      <w:suff w:val="nothing"/>
      <w:lvlText w:val="（%1）"/>
      <w:lvlJc w:val="left"/>
      <w:rPr>
        <w:rFonts w:hint="eastAsia"/>
      </w:r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bordersDoNotSurroundHeader w:val="1"/>
  <w:bordersDoNotSurroundFooter w:val="1"/>
  <w:documentProtection w:enforcement="0"/>
  <w:defaultTabStop w:val="480"/>
  <w:drawingGridHorizontalSpacing w:val="12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EN.InstantFormat" w:val="&lt;ENInstantFormat&gt;&lt;Enabled&gt;1&lt;/Enabled&gt;&lt;ScanUnformatted&gt;1&lt;/ScanUnformatted&gt;&lt;ScanChanges&gt;1&lt;/ScanChanges&gt;&lt;Suspended&gt;0&lt;/Suspended&gt;&lt;/ENInstantFormat&gt;"/>
    <w:docVar w:name="EN.Layout" w:val="&lt;ENLayout&gt;&lt;Style&gt;APA 6th Copy&lt;/Style&gt;&lt;LeftDelim&gt;{&lt;/LeftDelim&gt;&lt;RightDelim&gt;}&lt;/RightDelim&gt;&lt;FontName&gt;Times New Roman&lt;/FontName&gt;&lt;FontSize&gt;12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HyperlinksEnabled&gt;0&lt;/HyperlinksEnabled&gt;&lt;HyperlinksVisible&gt;0&lt;/HyperlinksVisible&gt;&lt;EnableBibliographyCategories&gt;0&lt;/EnableBibliographyCategories&gt;&lt;/ENLayout&gt;"/>
    <w:docVar w:name="EN.Libraries" w:val="&lt;Libraries&gt;&lt;item db-id=&quot;de2vtedena2ewdefaavxvtdexv550x22wa2a&quot;&gt;My EndNote Library - 1&lt;record-ids&gt;&lt;item&gt;29&lt;/item&gt;&lt;item&gt;179&lt;/item&gt;&lt;/record-ids&gt;&lt;/item&gt;&lt;/Libraries&gt;"/>
  </w:docVars>
  <w:rsids>
    <w:rsidRoot w:val="00681304"/>
    <w:rsid w:val="00026229"/>
    <w:rsid w:val="000338D6"/>
    <w:rsid w:val="00060E51"/>
    <w:rsid w:val="0006299D"/>
    <w:rsid w:val="00065E9A"/>
    <w:rsid w:val="00067CA2"/>
    <w:rsid w:val="000775E5"/>
    <w:rsid w:val="000A43A0"/>
    <w:rsid w:val="000A588A"/>
    <w:rsid w:val="000A78CA"/>
    <w:rsid w:val="000B5A8C"/>
    <w:rsid w:val="000B5D25"/>
    <w:rsid w:val="000C127A"/>
    <w:rsid w:val="000D1704"/>
    <w:rsid w:val="000D6CEC"/>
    <w:rsid w:val="000F74F4"/>
    <w:rsid w:val="00101275"/>
    <w:rsid w:val="00116D2E"/>
    <w:rsid w:val="001413D0"/>
    <w:rsid w:val="00145B68"/>
    <w:rsid w:val="00150465"/>
    <w:rsid w:val="00166440"/>
    <w:rsid w:val="001B0579"/>
    <w:rsid w:val="001B39CE"/>
    <w:rsid w:val="001D6432"/>
    <w:rsid w:val="001D7671"/>
    <w:rsid w:val="00200765"/>
    <w:rsid w:val="00203B56"/>
    <w:rsid w:val="002059BF"/>
    <w:rsid w:val="002124D1"/>
    <w:rsid w:val="00213579"/>
    <w:rsid w:val="00222EC6"/>
    <w:rsid w:val="00236AA3"/>
    <w:rsid w:val="00251867"/>
    <w:rsid w:val="00253C73"/>
    <w:rsid w:val="0027347D"/>
    <w:rsid w:val="00282C05"/>
    <w:rsid w:val="002A32E5"/>
    <w:rsid w:val="002B68DA"/>
    <w:rsid w:val="002C7439"/>
    <w:rsid w:val="002E1E8D"/>
    <w:rsid w:val="002E477B"/>
    <w:rsid w:val="003140FB"/>
    <w:rsid w:val="003169C3"/>
    <w:rsid w:val="00363EF4"/>
    <w:rsid w:val="003A0B74"/>
    <w:rsid w:val="003A3CF1"/>
    <w:rsid w:val="003B6F8B"/>
    <w:rsid w:val="003F257D"/>
    <w:rsid w:val="004242FB"/>
    <w:rsid w:val="00446006"/>
    <w:rsid w:val="00472310"/>
    <w:rsid w:val="0047544E"/>
    <w:rsid w:val="004C7AFB"/>
    <w:rsid w:val="004E2EDC"/>
    <w:rsid w:val="004F6911"/>
    <w:rsid w:val="005006CF"/>
    <w:rsid w:val="00504B59"/>
    <w:rsid w:val="00530D44"/>
    <w:rsid w:val="00536532"/>
    <w:rsid w:val="00573BAD"/>
    <w:rsid w:val="00576FE3"/>
    <w:rsid w:val="005801C7"/>
    <w:rsid w:val="0059042B"/>
    <w:rsid w:val="00593650"/>
    <w:rsid w:val="0059663D"/>
    <w:rsid w:val="005A0756"/>
    <w:rsid w:val="005A4230"/>
    <w:rsid w:val="005B7FF2"/>
    <w:rsid w:val="005C38B3"/>
    <w:rsid w:val="005E5DFD"/>
    <w:rsid w:val="005F79A0"/>
    <w:rsid w:val="00627036"/>
    <w:rsid w:val="00630F16"/>
    <w:rsid w:val="00642FCA"/>
    <w:rsid w:val="00681304"/>
    <w:rsid w:val="006844E7"/>
    <w:rsid w:val="0069083D"/>
    <w:rsid w:val="006A7DE4"/>
    <w:rsid w:val="006F2FC2"/>
    <w:rsid w:val="006F73C1"/>
    <w:rsid w:val="00712D98"/>
    <w:rsid w:val="007174B2"/>
    <w:rsid w:val="00720017"/>
    <w:rsid w:val="00746A3E"/>
    <w:rsid w:val="00765992"/>
    <w:rsid w:val="00772542"/>
    <w:rsid w:val="007826D4"/>
    <w:rsid w:val="007A7CE4"/>
    <w:rsid w:val="007C3D2E"/>
    <w:rsid w:val="007D2E98"/>
    <w:rsid w:val="007F662F"/>
    <w:rsid w:val="00814031"/>
    <w:rsid w:val="008171B3"/>
    <w:rsid w:val="00820EC6"/>
    <w:rsid w:val="00852662"/>
    <w:rsid w:val="0085350F"/>
    <w:rsid w:val="00860D1B"/>
    <w:rsid w:val="00866489"/>
    <w:rsid w:val="00873937"/>
    <w:rsid w:val="00885203"/>
    <w:rsid w:val="008961F9"/>
    <w:rsid w:val="008B40C7"/>
    <w:rsid w:val="008C5520"/>
    <w:rsid w:val="008D76D2"/>
    <w:rsid w:val="008E2D8D"/>
    <w:rsid w:val="00931A52"/>
    <w:rsid w:val="00940532"/>
    <w:rsid w:val="009413AF"/>
    <w:rsid w:val="00944C15"/>
    <w:rsid w:val="009537B2"/>
    <w:rsid w:val="009821E6"/>
    <w:rsid w:val="00986AF7"/>
    <w:rsid w:val="009A1459"/>
    <w:rsid w:val="009A161F"/>
    <w:rsid w:val="009A1F2C"/>
    <w:rsid w:val="00A2314C"/>
    <w:rsid w:val="00A34E90"/>
    <w:rsid w:val="00A72997"/>
    <w:rsid w:val="00A914DF"/>
    <w:rsid w:val="00AD3EED"/>
    <w:rsid w:val="00AD75F9"/>
    <w:rsid w:val="00AE7464"/>
    <w:rsid w:val="00AF4D6A"/>
    <w:rsid w:val="00B14042"/>
    <w:rsid w:val="00B3227B"/>
    <w:rsid w:val="00B40ABF"/>
    <w:rsid w:val="00B455DD"/>
    <w:rsid w:val="00B45C43"/>
    <w:rsid w:val="00B51D26"/>
    <w:rsid w:val="00B54C62"/>
    <w:rsid w:val="00B5509E"/>
    <w:rsid w:val="00B90376"/>
    <w:rsid w:val="00B9117F"/>
    <w:rsid w:val="00B927A9"/>
    <w:rsid w:val="00B97241"/>
    <w:rsid w:val="00BC219C"/>
    <w:rsid w:val="00BF43B6"/>
    <w:rsid w:val="00BF4F51"/>
    <w:rsid w:val="00C17CA2"/>
    <w:rsid w:val="00C363C6"/>
    <w:rsid w:val="00C47D04"/>
    <w:rsid w:val="00C71209"/>
    <w:rsid w:val="00C82082"/>
    <w:rsid w:val="00CB0360"/>
    <w:rsid w:val="00CD3016"/>
    <w:rsid w:val="00CE1BFD"/>
    <w:rsid w:val="00CF5223"/>
    <w:rsid w:val="00D0384A"/>
    <w:rsid w:val="00D14C87"/>
    <w:rsid w:val="00D153F3"/>
    <w:rsid w:val="00D31F02"/>
    <w:rsid w:val="00D4501E"/>
    <w:rsid w:val="00D66AE4"/>
    <w:rsid w:val="00D7432A"/>
    <w:rsid w:val="00D800B8"/>
    <w:rsid w:val="00DD4F2A"/>
    <w:rsid w:val="00E06CEB"/>
    <w:rsid w:val="00E15733"/>
    <w:rsid w:val="00E166DF"/>
    <w:rsid w:val="00E43336"/>
    <w:rsid w:val="00E6696D"/>
    <w:rsid w:val="00E765B0"/>
    <w:rsid w:val="00E9021D"/>
    <w:rsid w:val="00EA33DC"/>
    <w:rsid w:val="00EB0F4D"/>
    <w:rsid w:val="00EB449F"/>
    <w:rsid w:val="00EB5F23"/>
    <w:rsid w:val="00EC3619"/>
    <w:rsid w:val="00ED5FDB"/>
    <w:rsid w:val="00ED6AAA"/>
    <w:rsid w:val="00EF2D6A"/>
    <w:rsid w:val="00EF6E0D"/>
    <w:rsid w:val="00F47371"/>
    <w:rsid w:val="00F4744C"/>
    <w:rsid w:val="00F51709"/>
    <w:rsid w:val="00F754A0"/>
    <w:rsid w:val="00F90F73"/>
    <w:rsid w:val="00F9102F"/>
    <w:rsid w:val="00F96AA5"/>
    <w:rsid w:val="00FC7BA1"/>
    <w:rsid w:val="00FE3A4F"/>
    <w:rsid w:val="00FF4C46"/>
    <w:rsid w:val="00FF528C"/>
    <w:rsid w:val="1DD7218D"/>
    <w:rsid w:val="5B051F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nhideWhenUsed="0" w:uiPriority="99" w:semiHidden="0" w:name="Table Subtle 1"/>
    <w:lsdException w:uiPriority="99" w:name="Table Subtle 2"/>
    <w:lsdException w:uiPriority="99" w:name="Table Web 1"/>
    <w:lsdException w:unhideWhenUsed="0" w:uiPriority="99" w:semiHidden="0" w:name="Table Web 2"/>
    <w:lsdException w:unhideWhenUsed="0" w:uiPriority="99" w:semiHidden="0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99" w:semiHidden="0" w:name="List Paragraph"/>
    <w:lsdException w:qFormat="1" w:unhideWhenUsed="0" w:uiPriority="29" w:semiHidden="0" w:name="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uiPriority w:val="0"/>
    <w:pPr>
      <w:widowControl w:val="0"/>
      <w:suppressAutoHyphens/>
      <w:autoSpaceDN w:val="0"/>
      <w:textAlignment w:val="baseline"/>
    </w:pPr>
    <w:rPr>
      <w:rFonts w:ascii="Times New Roman" w:hAnsi="Times New Roman" w:eastAsia="新細明體" w:cs="Times New Roman"/>
      <w:kern w:val="3"/>
      <w:sz w:val="24"/>
      <w:szCs w:val="24"/>
      <w:lang w:val="en-US" w:eastAsia="zh-TW" w:bidi="ar-SA"/>
    </w:rPr>
  </w:style>
  <w:style w:type="character" w:default="1" w:styleId="2">
    <w:name w:val="Default Paragraph Font"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alloon Text"/>
    <w:basedOn w:val="1"/>
    <w:link w:val="17"/>
    <w:semiHidden/>
    <w:unhideWhenUsed/>
    <w:uiPriority w:val="99"/>
    <w:rPr>
      <w:rFonts w:asciiTheme="majorHAnsi" w:hAnsiTheme="majorHAnsi" w:eastAsiaTheme="majorEastAsia" w:cstheme="majorBidi"/>
      <w:sz w:val="18"/>
      <w:szCs w:val="18"/>
    </w:rPr>
  </w:style>
  <w:style w:type="character" w:styleId="5">
    <w:name w:val="annotation reference"/>
    <w:basedOn w:val="2"/>
    <w:semiHidden/>
    <w:unhideWhenUsed/>
    <w:uiPriority w:val="99"/>
    <w:rPr>
      <w:sz w:val="18"/>
      <w:szCs w:val="18"/>
    </w:rPr>
  </w:style>
  <w:style w:type="paragraph" w:styleId="6">
    <w:name w:val="annotation text"/>
    <w:basedOn w:val="1"/>
    <w:link w:val="25"/>
    <w:semiHidden/>
    <w:unhideWhenUsed/>
    <w:uiPriority w:val="99"/>
  </w:style>
  <w:style w:type="paragraph" w:styleId="7">
    <w:name w:val="annotation subject"/>
    <w:basedOn w:val="6"/>
    <w:next w:val="6"/>
    <w:link w:val="26"/>
    <w:semiHidden/>
    <w:unhideWhenUsed/>
    <w:uiPriority w:val="99"/>
    <w:rPr>
      <w:b/>
      <w:bCs/>
    </w:rPr>
  </w:style>
  <w:style w:type="paragraph" w:styleId="8">
    <w:name w:val="footer"/>
    <w:basedOn w:val="1"/>
    <w:link w:val="16"/>
    <w:unhideWhenUsed/>
    <w:uiPriority w:val="9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paragraph" w:styleId="9">
    <w:name w:val="header"/>
    <w:basedOn w:val="1"/>
    <w:link w:val="15"/>
    <w:unhideWhenUsed/>
    <w:uiPriority w:val="9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styleId="10">
    <w:name w:val="Hyperlink"/>
    <w:basedOn w:val="2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paragraph" w:styleId="11">
    <w:name w:val="Normal (Web)"/>
    <w:basedOn w:val="1"/>
    <w:semiHidden/>
    <w:unhideWhenUsed/>
    <w:uiPriority w:val="99"/>
    <w:pPr>
      <w:widowControl/>
      <w:suppressAutoHyphens w:val="0"/>
      <w:autoSpaceDN/>
      <w:spacing w:before="100" w:beforeAutospacing="1" w:after="100" w:afterAutospacing="1"/>
      <w:textAlignment w:val="auto"/>
    </w:pPr>
    <w:rPr>
      <w:rFonts w:ascii="新細明體" w:hAnsi="新細明體" w:cs="新細明體"/>
      <w:kern w:val="0"/>
    </w:rPr>
  </w:style>
  <w:style w:type="table" w:styleId="12">
    <w:name w:val="Table Grid"/>
    <w:basedOn w:val="3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13">
    <w:name w:val="List Paragraph"/>
    <w:basedOn w:val="1"/>
    <w:link w:val="21"/>
    <w:qFormat/>
    <w:uiPriority w:val="99"/>
    <w:pPr>
      <w:ind w:left="480" w:leftChars="200"/>
    </w:pPr>
  </w:style>
  <w:style w:type="table" w:customStyle="1" w:styleId="14">
    <w:name w:val="表格格線1"/>
    <w:basedOn w:val="3"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15">
    <w:name w:val="頁首 字元"/>
    <w:basedOn w:val="2"/>
    <w:link w:val="9"/>
    <w:uiPriority w:val="99"/>
    <w:rPr>
      <w:rFonts w:ascii="Times New Roman" w:hAnsi="Times New Roman" w:eastAsia="新細明體" w:cs="Times New Roman"/>
      <w:kern w:val="3"/>
      <w:sz w:val="20"/>
      <w:szCs w:val="20"/>
    </w:rPr>
  </w:style>
  <w:style w:type="character" w:customStyle="1" w:styleId="16">
    <w:name w:val="頁尾 字元"/>
    <w:basedOn w:val="2"/>
    <w:link w:val="8"/>
    <w:uiPriority w:val="99"/>
    <w:rPr>
      <w:rFonts w:ascii="Times New Roman" w:hAnsi="Times New Roman" w:eastAsia="新細明體" w:cs="Times New Roman"/>
      <w:kern w:val="3"/>
      <w:sz w:val="20"/>
      <w:szCs w:val="20"/>
    </w:rPr>
  </w:style>
  <w:style w:type="character" w:customStyle="1" w:styleId="17">
    <w:name w:val="註解方塊文字 字元"/>
    <w:basedOn w:val="2"/>
    <w:link w:val="4"/>
    <w:semiHidden/>
    <w:uiPriority w:val="99"/>
    <w:rPr>
      <w:rFonts w:asciiTheme="majorHAnsi" w:hAnsiTheme="majorHAnsi" w:eastAsiaTheme="majorEastAsia" w:cstheme="majorBidi"/>
      <w:kern w:val="3"/>
      <w:sz w:val="18"/>
      <w:szCs w:val="18"/>
    </w:rPr>
  </w:style>
  <w:style w:type="paragraph" w:styleId="18">
    <w:name w:val="Quote"/>
    <w:basedOn w:val="1"/>
    <w:next w:val="1"/>
    <w:link w:val="19"/>
    <w:qFormat/>
    <w:uiPriority w:val="29"/>
    <w:rPr>
      <w:i/>
      <w:iCs/>
      <w:color w:val="000000" w:themeColor="text1"/>
      <w14:textFill>
        <w14:solidFill>
          <w14:schemeClr w14:val="tx1"/>
        </w14:solidFill>
      </w14:textFill>
    </w:rPr>
  </w:style>
  <w:style w:type="character" w:customStyle="1" w:styleId="19">
    <w:name w:val="引文 字元"/>
    <w:basedOn w:val="2"/>
    <w:link w:val="18"/>
    <w:qFormat/>
    <w:uiPriority w:val="29"/>
    <w:rPr>
      <w:rFonts w:ascii="Times New Roman" w:hAnsi="Times New Roman" w:eastAsia="新細明體" w:cs="Times New Roman"/>
      <w:i/>
      <w:iCs/>
      <w:color w:val="000000" w:themeColor="text1"/>
      <w:kern w:val="3"/>
      <w:szCs w:val="24"/>
      <w14:textFill>
        <w14:solidFill>
          <w14:schemeClr w14:val="tx1"/>
        </w14:solidFill>
      </w14:textFill>
    </w:rPr>
  </w:style>
  <w:style w:type="paragraph" w:customStyle="1" w:styleId="20">
    <w:name w:val="EndNote Bibliography Title"/>
    <w:basedOn w:val="1"/>
    <w:link w:val="22"/>
    <w:uiPriority w:val="0"/>
    <w:pPr>
      <w:jc w:val="center"/>
    </w:pPr>
  </w:style>
  <w:style w:type="character" w:customStyle="1" w:styleId="21">
    <w:name w:val="清單段落 字元"/>
    <w:basedOn w:val="2"/>
    <w:link w:val="13"/>
    <w:uiPriority w:val="34"/>
    <w:rPr>
      <w:rFonts w:ascii="Times New Roman" w:hAnsi="Times New Roman" w:eastAsia="新細明體" w:cs="Times New Roman"/>
      <w:kern w:val="3"/>
      <w:szCs w:val="24"/>
    </w:rPr>
  </w:style>
  <w:style w:type="character" w:customStyle="1" w:styleId="22">
    <w:name w:val="EndNote Bibliography Title 字元"/>
    <w:basedOn w:val="21"/>
    <w:link w:val="20"/>
    <w:uiPriority w:val="0"/>
    <w:rPr>
      <w:rFonts w:ascii="Times New Roman" w:hAnsi="Times New Roman" w:eastAsia="新細明體" w:cs="Times New Roman"/>
      <w:kern w:val="3"/>
      <w:szCs w:val="24"/>
    </w:rPr>
  </w:style>
  <w:style w:type="paragraph" w:customStyle="1" w:styleId="23">
    <w:name w:val="EndNote Bibliography"/>
    <w:basedOn w:val="1"/>
    <w:link w:val="24"/>
    <w:uiPriority w:val="0"/>
  </w:style>
  <w:style w:type="character" w:customStyle="1" w:styleId="24">
    <w:name w:val="EndNote Bibliography 字元"/>
    <w:basedOn w:val="21"/>
    <w:link w:val="23"/>
    <w:uiPriority w:val="0"/>
    <w:rPr>
      <w:rFonts w:ascii="Times New Roman" w:hAnsi="Times New Roman" w:eastAsia="新細明體" w:cs="Times New Roman"/>
      <w:kern w:val="3"/>
      <w:szCs w:val="24"/>
    </w:rPr>
  </w:style>
  <w:style w:type="character" w:customStyle="1" w:styleId="25">
    <w:name w:val="註解文字 字元"/>
    <w:basedOn w:val="2"/>
    <w:link w:val="6"/>
    <w:semiHidden/>
    <w:uiPriority w:val="99"/>
    <w:rPr>
      <w:rFonts w:ascii="Times New Roman" w:hAnsi="Times New Roman" w:eastAsia="新細明體" w:cs="Times New Roman"/>
      <w:kern w:val="3"/>
      <w:szCs w:val="24"/>
    </w:rPr>
  </w:style>
  <w:style w:type="character" w:customStyle="1" w:styleId="26">
    <w:name w:val="註解主旨 字元"/>
    <w:basedOn w:val="25"/>
    <w:link w:val="7"/>
    <w:semiHidden/>
    <w:uiPriority w:val="99"/>
    <w:rPr>
      <w:rFonts w:ascii="Times New Roman" w:hAnsi="Times New Roman" w:eastAsia="新細明體" w:cs="Times New Roman"/>
      <w:b/>
      <w:bCs/>
      <w:kern w:val="3"/>
      <w:szCs w:val="24"/>
    </w:rPr>
  </w:style>
  <w:style w:type="paragraph" w:customStyle="1" w:styleId="27">
    <w:name w:val="Revision"/>
    <w:hidden/>
    <w:semiHidden/>
    <w:uiPriority w:val="99"/>
    <w:rPr>
      <w:rFonts w:ascii="Times New Roman" w:hAnsi="Times New Roman" w:eastAsia="新細明體" w:cs="Times New Roman"/>
      <w:kern w:val="3"/>
      <w:sz w:val="24"/>
      <w:szCs w:val="24"/>
      <w:lang w:val="en-US" w:eastAsia="zh-TW" w:bidi="ar-SA"/>
    </w:rPr>
  </w:style>
  <w:style w:type="paragraph" w:customStyle="1" w:styleId="28">
    <w:name w:val="清單段落1"/>
    <w:basedOn w:val="1"/>
    <w:qFormat/>
    <w:uiPriority w:val="34"/>
    <w:pPr>
      <w:ind w:left="480" w:leftChars="200"/>
    </w:pPr>
    <w:rPr>
      <w:rFonts w:eastAsia="SimSun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9" Type="http://schemas.openxmlformats.org/officeDocument/2006/relationships/fontTable" Target="fontTable.xml"/><Relationship Id="rId48" Type="http://schemas.openxmlformats.org/officeDocument/2006/relationships/customXml" Target="../customXml/item2.xml"/><Relationship Id="rId47" Type="http://schemas.openxmlformats.org/officeDocument/2006/relationships/numbering" Target="numbering.xml"/><Relationship Id="rId46" Type="http://schemas.openxmlformats.org/officeDocument/2006/relationships/customXml" Target="../customXml/item1.xml"/><Relationship Id="rId45" Type="http://schemas.openxmlformats.org/officeDocument/2006/relationships/image" Target="media/image41.jpeg"/><Relationship Id="rId44" Type="http://schemas.openxmlformats.org/officeDocument/2006/relationships/image" Target="media/image40.jpeg"/><Relationship Id="rId43" Type="http://schemas.openxmlformats.org/officeDocument/2006/relationships/image" Target="media/image39.jpeg"/><Relationship Id="rId42" Type="http://schemas.openxmlformats.org/officeDocument/2006/relationships/image" Target="media/image38.jpeg"/><Relationship Id="rId41" Type="http://schemas.openxmlformats.org/officeDocument/2006/relationships/image" Target="media/image37.png"/><Relationship Id="rId40" Type="http://schemas.openxmlformats.org/officeDocument/2006/relationships/image" Target="media/image36.png"/><Relationship Id="rId4" Type="http://schemas.openxmlformats.org/officeDocument/2006/relationships/theme" Target="theme/theme1.xml"/><Relationship Id="rId39" Type="http://schemas.openxmlformats.org/officeDocument/2006/relationships/image" Target="media/image35.png"/><Relationship Id="rId38" Type="http://schemas.openxmlformats.org/officeDocument/2006/relationships/image" Target="media/image34.png"/><Relationship Id="rId37" Type="http://schemas.openxmlformats.org/officeDocument/2006/relationships/image" Target="media/image33.png"/><Relationship Id="rId36" Type="http://schemas.openxmlformats.org/officeDocument/2006/relationships/image" Target="media/image32.png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footer" Target="footer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7C6AFD3A-E91C-4E48-B23A-AFF68DB1BA8A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20</Pages>
  <Words>1980</Words>
  <Characters>2990</Characters>
  <Lines>186</Lines>
  <Paragraphs>184</Paragraphs>
  <TotalTime>6</TotalTime>
  <ScaleCrop>false</ScaleCrop>
  <LinksUpToDate>false</LinksUpToDate>
  <CharactersWithSpaces>4786</CharactersWithSpaces>
  <Application>WPS Office_11.2.0.10078_F1E327BC-269C-435d-A152-05C5408002CA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2020-05-05T05:44:00Z</dcterms:created>
  <dc:creator>leocheng66@gmail.com</dc:creator>
  <cp:lastModifiedBy>Kulimi</cp:lastModifiedBy>
  <dcterms:modified xsi:type="dcterms:W3CDTF">2021-04-06T13:55:34Z</dcterms:modified>
  <cp:revision>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1033-11.2.0.10078</vt:lpwstr>
  </property>
</Properties>
</file>