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auto"/>
        <w:jc w:val="center"/>
        <w:textAlignment w:val="auto"/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 xml:space="preserve">臺北市 </w:t>
      </w:r>
      <w:r>
        <w:rPr>
          <w:rFonts w:ascii="TimesNewRomanPSMT" w:hAnsi="TimesNewRomanPSMT" w:eastAsia="TimesNewRomanPSMT" w:cs="TimesNewRomanPSMT"/>
          <w:color w:val="000000"/>
          <w:kern w:val="0"/>
          <w:sz w:val="40"/>
          <w:szCs w:val="40"/>
          <w:lang w:val="en-US" w:eastAsia="zh-CN" w:bidi="ar"/>
        </w:rPr>
        <w:t>10</w:t>
      </w:r>
      <w:r>
        <w:rPr>
          <w:rFonts w:ascii="TimesNewRomanPSMT" w:hAnsi="TimesNewRomanPSMT" w:eastAsia="TimesNewRomanPSMT" w:cs="TimesNewRomanPSMT"/>
          <w:color w:val="000000"/>
          <w:kern w:val="0"/>
          <w:sz w:val="40"/>
          <w:szCs w:val="40"/>
          <w:lang w:eastAsia="zh-CN" w:bidi="ar"/>
        </w:rPr>
        <w:t>9</w:t>
      </w:r>
      <w:r>
        <w:rPr>
          <w:rFonts w:ascii="TimesNewRomanPSMT" w:hAnsi="TimesNewRomanPSMT" w:eastAsia="TimesNewRomanPSMT" w:cs="TimesNewRomanPSMT"/>
          <w:color w:val="000000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>年度中等學校學生科學研究獎助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auto"/>
        <w:jc w:val="center"/>
        <w:textAlignment w:val="auto"/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>研究計畫申請書封面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both"/>
        <w:textAlignment w:val="auto"/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720" w:lineRule="auto"/>
        <w:jc w:val="left"/>
        <w:rPr>
          <w:rFonts w:hint="default" w:eastAsia="標楷體"/>
          <w:lang w:val="en-US" w:eastAsia="zh-TW"/>
        </w:rPr>
      </w:pP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 xml:space="preserve">組 別： </w:t>
      </w: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TW" w:bidi="ar"/>
        </w:rPr>
        <w:t>高中職組</w:t>
      </w: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TW" w:bidi="ar"/>
        </w:rPr>
        <w:tab/>
      </w:r>
    </w:p>
    <w:p>
      <w:pPr>
        <w:keepNext w:val="0"/>
        <w:keepLines w:val="0"/>
        <w:widowControl/>
        <w:suppressLineNumbers w:val="0"/>
        <w:spacing w:line="720" w:lineRule="auto"/>
        <w:jc w:val="left"/>
        <w:rPr>
          <w:rFonts w:hint="eastAsia" w:eastAsia="標楷體"/>
          <w:lang w:eastAsia="zh-TW"/>
        </w:rPr>
      </w:pP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 xml:space="preserve">科 別： </w:t>
      </w: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TW" w:bidi="ar"/>
        </w:rPr>
        <w:t>數學科</w:t>
      </w:r>
    </w:p>
    <w:p>
      <w:pPr>
        <w:keepNext w:val="0"/>
        <w:keepLines w:val="0"/>
        <w:widowControl/>
        <w:suppressLineNumbers w:val="0"/>
        <w:spacing w:line="720" w:lineRule="auto"/>
        <w:jc w:val="left"/>
        <w:rPr>
          <w:rFonts w:hint="eastAsia" w:eastAsia="標楷體"/>
          <w:lang w:eastAsia="zh-TW"/>
        </w:rPr>
      </w:pP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>計畫名稱：</w:t>
      </w:r>
      <w:r>
        <w:rPr>
          <w:rFonts w:hint="eastAsia" w:ascii="標楷體" w:hAnsi="標楷體" w:eastAsia="標楷體" w:cs="標楷體"/>
          <w:color w:val="000000"/>
          <w:kern w:val="0"/>
          <w:sz w:val="40"/>
          <w:szCs w:val="40"/>
          <w:lang w:val="en-US" w:eastAsia="zh-TW" w:bidi="ar"/>
        </w:rPr>
        <w:t>力爭上郵</w:t>
      </w:r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 w:ascii="新細明體" w:hAnsi="新細明體" w:eastAsia="新細明體" w:cs="新細明體"/>
          <w:b/>
          <w:bCs/>
          <w:sz w:val="32"/>
          <w:szCs w:val="32"/>
        </w:rPr>
        <w:sectPr>
          <w:pgSz w:w="11910" w:h="16840"/>
          <w:pgMar w:top="1134" w:right="1134" w:bottom="1134" w:left="1134" w:header="0" w:footer="1024" w:gutter="0"/>
        </w:sectPr>
      </w:pPr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 w:ascii="新細明體" w:hAnsi="新細明體" w:eastAsia="新細明體" w:cs="新細明體"/>
          <w:b/>
          <w:bCs/>
          <w:sz w:val="32"/>
          <w:szCs w:val="32"/>
        </w:rPr>
      </w:pPr>
      <w:r>
        <w:rPr>
          <w:rFonts w:hint="eastAsia" w:ascii="新細明體" w:hAnsi="新細明體" w:eastAsia="新細明體" w:cs="新細明體"/>
          <w:b/>
          <w:bCs/>
          <w:sz w:val="32"/>
          <w:szCs w:val="32"/>
        </w:rPr>
        <w:t>摘</w:t>
      </w:r>
      <w:r>
        <w:rPr>
          <w:rFonts w:hint="eastAsia" w:ascii="新細明體" w:hAnsi="新細明體" w:eastAsia="新細明體" w:cs="新細明體"/>
          <w:b/>
          <w:bCs/>
          <w:sz w:val="32"/>
          <w:szCs w:val="32"/>
          <w:lang w:val="en-US" w:eastAsia="zh-TW"/>
        </w:rPr>
        <w:tab/>
      </w:r>
      <w:r>
        <w:rPr>
          <w:rFonts w:hint="eastAsia" w:ascii="新細明體" w:hAnsi="新細明體" w:eastAsia="新細明體" w:cs="新細明體"/>
          <w:b/>
          <w:bCs/>
          <w:sz w:val="32"/>
          <w:szCs w:val="32"/>
          <w:lang w:val="en-US" w:eastAsia="zh-TW"/>
        </w:rPr>
        <w:tab/>
      </w:r>
      <w:r>
        <w:rPr>
          <w:rFonts w:hint="eastAsia" w:ascii="新細明體" w:hAnsi="新細明體" w:eastAsia="新細明體" w:cs="新細明體"/>
          <w:b/>
          <w:bCs/>
          <w:sz w:val="32"/>
          <w:szCs w:val="32"/>
        </w:rPr>
        <w:t>要</w:t>
      </w:r>
    </w:p>
    <w:p>
      <w:pPr>
        <w:widowControl w:val="0"/>
        <w:spacing w:line="360" w:lineRule="auto"/>
        <w:ind w:right="-12"/>
        <w:jc w:val="left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sz w:val="24"/>
          <w:szCs w:val="24"/>
          <w:rtl w:val="0"/>
          <w:lang w:eastAsia="zh-TW"/>
        </w:rPr>
        <w:t>　　本研究主要探討</w:t>
      </w: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1×n或2×n排列的矩形郵票中，各種面值分配下，連續地撕下郵票，使的撕下的郵票面值總和為1到</w:t>
      </w:r>
      <w:r>
        <w:rPr>
          <w:rFonts w:hint="default" w:ascii="新細明體" w:hAnsi="新細明體" w:eastAsia="新細明體" w:cs="新細明體"/>
          <w:sz w:val="24"/>
          <w:szCs w:val="24"/>
          <w:rtl w:val="0"/>
          <w:lang w:val="en-US" w:eastAsia="zh-TW"/>
        </w:rPr>
        <w:t>k</w:t>
      </w: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的連續正整數。求</w:t>
      </w:r>
      <w:r>
        <w:rPr>
          <w:rFonts w:hint="default" w:ascii="新細明體" w:hAnsi="新細明體" w:eastAsia="新細明體" w:cs="新細明體"/>
          <w:sz w:val="24"/>
          <w:szCs w:val="24"/>
          <w:rtl w:val="0"/>
          <w:lang w:val="en-US" w:eastAsia="zh-TW"/>
        </w:rPr>
        <w:t>k</w:t>
      </w: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的最大值，及其面值分配。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新細明體" w:hAnsi="新細明體" w:eastAsia="新細明體" w:cs="新細明體"/>
          <w:b/>
          <w:bCs/>
          <w:spacing w:val="-1"/>
          <w:sz w:val="32"/>
          <w:szCs w:val="32"/>
        </w:rPr>
      </w:pPr>
      <w:r>
        <w:rPr>
          <w:rFonts w:hint="eastAsia" w:ascii="新細明體" w:hAnsi="新細明體" w:eastAsia="新細明體" w:cs="新細明體"/>
          <w:b/>
          <w:bCs/>
          <w:spacing w:val="-1"/>
          <w:sz w:val="32"/>
          <w:szCs w:val="32"/>
          <w:lang w:eastAsia="zh-TW"/>
        </w:rPr>
        <w:t>壹、</w:t>
      </w:r>
      <w:r>
        <w:rPr>
          <w:rFonts w:hint="eastAsia" w:ascii="新細明體" w:hAnsi="新細明體" w:eastAsia="新細明體" w:cs="新細明體"/>
          <w:b/>
          <w:bCs/>
          <w:spacing w:val="-1"/>
          <w:sz w:val="32"/>
          <w:szCs w:val="32"/>
        </w:rPr>
        <w:t>研究動機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新細明體" w:hAnsi="新細明體" w:eastAsia="新細明體" w:cs="新細明體"/>
          <w:b/>
          <w:bCs/>
          <w:spacing w:val="-1"/>
          <w:sz w:val="24"/>
          <w:szCs w:val="24"/>
        </w:rPr>
      </w:pPr>
      <w:r>
        <w:rPr>
          <w:rFonts w:hint="eastAsia" w:ascii="新細明體" w:hAnsi="新細明體" w:eastAsia="新細明體" w:cs="新細明體"/>
          <w:sz w:val="24"/>
          <w:szCs w:val="24"/>
          <w:lang w:val="en-US" w:eastAsia="zh-TW"/>
        </w:rPr>
        <w:t>雖然郵票面值分配的問題不是什麼了不起的學問，卻是一種可以在生活中幫助人們的數學。</w:t>
      </w:r>
      <w:r>
        <w:rPr>
          <w:rFonts w:hint="default" w:ascii="新細明體" w:hAnsi="新細明體" w:eastAsia="新細明體" w:cs="新細明體"/>
          <w:sz w:val="24"/>
          <w:szCs w:val="24"/>
          <w:lang w:eastAsia="zh-TW"/>
        </w:rPr>
        <w:t>並且有著令人意想不到的應用。</w:t>
      </w:r>
      <w:r>
        <w:rPr>
          <w:rFonts w:hint="eastAsia" w:ascii="新細明體" w:hAnsi="新細明體" w:eastAsia="新細明體" w:cs="新細明體"/>
          <w:sz w:val="24"/>
          <w:szCs w:val="24"/>
          <w:lang w:val="en-US" w:eastAsia="zh-TW"/>
        </w:rPr>
        <w:t>小小的一頁郵票上竟然有著這麼多耐人尋味的細節，此點令我興奮不已。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新細明體" w:hAnsi="新細明體" w:eastAsia="新細明體"/>
          <w:b/>
          <w:bCs/>
          <w:spacing w:val="-1"/>
          <w:sz w:val="32"/>
          <w:szCs w:val="32"/>
        </w:rPr>
      </w:pPr>
      <w:r>
        <w:rPr>
          <w:rFonts w:hint="eastAsia" w:ascii="新細明體" w:hAnsi="新細明體" w:eastAsia="新細明體"/>
          <w:b/>
          <w:bCs/>
          <w:spacing w:val="-1"/>
          <w:sz w:val="32"/>
          <w:szCs w:val="32"/>
        </w:rPr>
        <w:t>貳、研究目的及研究問題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right="-12"/>
        <w:jc w:val="both"/>
        <w:rPr>
          <w:rFonts w:hint="eastAsia" w:ascii="新細明體" w:hAnsi="新細明體" w:eastAsia="新細明體"/>
          <w:sz w:val="24"/>
          <w:szCs w:val="24"/>
          <w:rtl w:val="0"/>
          <w:lang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eastAsia="zh-TW"/>
        </w:rPr>
        <w:t>研究目的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right="-12" w:rightChars="0" w:firstLine="420" w:firstLineChars="0"/>
        <w:jc w:val="both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>探討</w:t>
      </w: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1×n或2×n排列的矩形郵票的各種解。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right="-12"/>
        <w:jc w:val="both"/>
        <w:rPr>
          <w:rFonts w:hint="eastAsia" w:ascii="新細明體" w:hAnsi="新細明體" w:eastAsia="新細明體"/>
          <w:sz w:val="24"/>
          <w:szCs w:val="24"/>
          <w:rtl w:val="0"/>
          <w:lang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eastAsia="zh-TW"/>
        </w:rPr>
        <w:t>研究問題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right="-12" w:rightChars="0" w:firstLine="420" w:firstLineChars="0"/>
        <w:jc w:val="both"/>
        <w:rPr>
          <w:rFonts w:hint="eastAsia" w:ascii="新細明體" w:hAnsi="新細明體" w:eastAsia="新細明體"/>
          <w:b/>
          <w:bCs/>
          <w:spacing w:val="-1"/>
          <w:sz w:val="32"/>
          <w:szCs w:val="32"/>
        </w:rPr>
      </w:pP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1×n或2×n排列的矩形郵票在各種面值分配下，使其連通的郵票子集合之郵票面值總和為1到</w:t>
      </w:r>
      <w:r>
        <w:rPr>
          <w:rFonts w:hint="default" w:ascii="新細明體" w:hAnsi="新細明體" w:eastAsia="新細明體" w:cs="新細明體"/>
          <w:sz w:val="24"/>
          <w:szCs w:val="24"/>
          <w:rtl w:val="0"/>
          <w:lang w:val="en-US" w:eastAsia="zh-TW"/>
        </w:rPr>
        <w:t>k</w:t>
      </w: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的連續正整數。求</w:t>
      </w:r>
      <w:r>
        <w:rPr>
          <w:rFonts w:hint="default" w:ascii="新細明體" w:hAnsi="新細明體" w:eastAsia="新細明體" w:cs="新細明體"/>
          <w:sz w:val="24"/>
          <w:szCs w:val="24"/>
          <w:rtl w:val="0"/>
          <w:lang w:val="en-US" w:eastAsia="zh-TW"/>
        </w:rPr>
        <w:t>k</w:t>
      </w: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的最大值，及其面值分配。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新細明體" w:hAnsi="新細明體" w:eastAsia="新細明體"/>
          <w:b/>
          <w:bCs/>
          <w:spacing w:val="-1"/>
          <w:sz w:val="32"/>
          <w:szCs w:val="32"/>
        </w:rPr>
      </w:pPr>
      <w:r>
        <w:rPr>
          <w:rFonts w:hint="eastAsia" w:ascii="新細明體" w:hAnsi="新細明體" w:eastAsia="新細明體"/>
          <w:b/>
          <w:bCs/>
          <w:spacing w:val="-1"/>
          <w:sz w:val="32"/>
          <w:szCs w:val="32"/>
        </w:rPr>
        <w:t>參、研究設計</w:t>
      </w:r>
    </w:p>
    <w:p>
      <w:pPr>
        <w:numPr>
          <w:ilvl w:val="0"/>
          <w:numId w:val="2"/>
        </w:numPr>
        <w:spacing w:before="0" w:line="360" w:lineRule="auto"/>
        <w:ind w:right="0" w:rightChars="0"/>
        <w:jc w:val="both"/>
        <w:rPr>
          <w:rFonts w:hint="eastAsia" w:ascii="新細明體" w:hAnsi="新細明體" w:eastAsia="新細明體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新細明體" w:hAnsi="新細明體" w:eastAsia="新細明體"/>
          <w:b w:val="0"/>
          <w:bCs w:val="0"/>
          <w:spacing w:val="-1"/>
          <w:sz w:val="24"/>
          <w:szCs w:val="24"/>
          <w:lang w:val="en-US" w:eastAsia="zh-TW"/>
        </w:rPr>
        <w:t>郵票問題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新細明體" w:hAnsi="新細明體" w:eastAsia="新細明體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新細明體" w:hAnsi="新細明體" w:eastAsia="新細明體"/>
          <w:b w:val="0"/>
          <w:bCs w:val="0"/>
          <w:spacing w:val="-1"/>
          <w:sz w:val="24"/>
          <w:szCs w:val="24"/>
          <w:lang w:val="en-US" w:eastAsia="zh-TW"/>
        </w:rPr>
        <w:t>定義相關名詞：</w:t>
      </w:r>
    </w:p>
    <w:p>
      <w:pPr>
        <w:numPr>
          <w:ilvl w:val="0"/>
          <w:numId w:val="3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新細明體" w:hAnsi="新細明體" w:eastAsia="新細明體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新細明體" w:hAnsi="新細明體" w:eastAsia="新細明體"/>
          <w:b w:val="0"/>
          <w:bCs w:val="0"/>
          <w:spacing w:val="-1"/>
          <w:sz w:val="24"/>
          <w:szCs w:val="24"/>
          <w:lang w:val="en-US" w:eastAsia="zh-TW"/>
        </w:rPr>
        <w:t>、郵票：可以填入面值的矩形。每張大小與尺寸皆相同。</w:t>
      </w:r>
    </w:p>
    <w:p>
      <w:pPr>
        <w:numPr>
          <w:ilvl w:val="0"/>
          <w:numId w:val="3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新細明體" w:hAnsi="新細明體" w:eastAsia="新細明體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新細明體" w:hAnsi="新細明體" w:eastAsia="新細明體"/>
          <w:b w:val="0"/>
          <w:bCs w:val="0"/>
          <w:spacing w:val="-1"/>
          <w:sz w:val="24"/>
          <w:szCs w:val="24"/>
          <w:lang w:val="en-US" w:eastAsia="zh-TW"/>
        </w:rPr>
        <w:t>、連通：即指有共用邊。</w:t>
      </w:r>
    </w:p>
    <w:p>
      <w:pPr>
        <w:numPr>
          <w:ilvl w:val="0"/>
          <w:numId w:val="3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新細明體" w:hAnsi="新細明體" w:eastAsia="新細明體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新細明體" w:hAnsi="新細明體" w:eastAsia="新細明體"/>
          <w:b w:val="0"/>
          <w:bCs w:val="0"/>
          <w:spacing w:val="-1"/>
          <w:sz w:val="24"/>
          <w:szCs w:val="24"/>
          <w:lang w:val="en-US" w:eastAsia="zh-TW"/>
        </w:rPr>
        <w:t>、連通子集合</w:t>
      </w:r>
      <w:r>
        <w:rPr>
          <w:rFonts w:hint="default" w:ascii="新細明體" w:hAnsi="新細明體" w:eastAsia="新細明體"/>
          <w:b w:val="0"/>
          <w:bCs w:val="0"/>
          <w:spacing w:val="-1"/>
          <w:sz w:val="24"/>
          <w:szCs w:val="24"/>
          <w:lang w:eastAsia="zh-TW"/>
        </w:rPr>
        <w:t>數</w:t>
      </w:r>
      <w:r>
        <w:rPr>
          <w:rFonts w:hint="eastAsia" w:ascii="新細明體" w:hAnsi="新細明體" w:eastAsia="新細明體"/>
          <w:b w:val="0"/>
          <w:bCs w:val="0"/>
          <w:spacing w:val="-1"/>
          <w:sz w:val="24"/>
          <w:szCs w:val="24"/>
          <w:lang w:val="en-US" w:eastAsia="zh-TW"/>
        </w:rPr>
        <w:t>：在本問題中指一郵票集合</w:t>
      </w:r>
      <w:r>
        <w:rPr>
          <w:rFonts w:hint="default" w:ascii="新細明體" w:hAnsi="新細明體" w:eastAsia="新細明體"/>
          <w:b w:val="0"/>
          <w:bCs w:val="0"/>
          <w:spacing w:val="-1"/>
          <w:sz w:val="24"/>
          <w:szCs w:val="24"/>
          <w:lang w:eastAsia="zh-TW"/>
        </w:rPr>
        <w:t>中</w:t>
      </w:r>
      <w:r>
        <w:rPr>
          <w:rFonts w:hint="eastAsia" w:ascii="新細明體" w:hAnsi="新細明體" w:eastAsia="新細明體"/>
          <w:b w:val="0"/>
          <w:bCs w:val="0"/>
          <w:spacing w:val="-1"/>
          <w:sz w:val="24"/>
          <w:szCs w:val="24"/>
          <w:lang w:val="en-US" w:eastAsia="zh-TW"/>
        </w:rPr>
        <w:t>，連通</w:t>
      </w:r>
      <w:r>
        <w:rPr>
          <w:rFonts w:hint="default" w:ascii="新細明體" w:hAnsi="新細明體" w:eastAsia="新細明體"/>
          <w:b w:val="0"/>
          <w:bCs w:val="0"/>
          <w:spacing w:val="-1"/>
          <w:sz w:val="24"/>
          <w:szCs w:val="24"/>
          <w:lang w:eastAsia="zh-TW"/>
        </w:rPr>
        <w:t>的子集合數</w:t>
      </w:r>
      <w:r>
        <w:rPr>
          <w:rFonts w:hint="eastAsia" w:ascii="新細明體" w:hAnsi="新細明體" w:eastAsia="新細明體"/>
          <w:b w:val="0"/>
          <w:bCs w:val="0"/>
          <w:spacing w:val="-1"/>
          <w:sz w:val="24"/>
          <w:szCs w:val="24"/>
          <w:lang w:val="en-US" w:eastAsia="zh-TW"/>
        </w:rPr>
        <w:t>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b w:val="0"/>
          <w:bCs w:val="0"/>
          <w:spacing w:val="-1"/>
          <w:sz w:val="24"/>
          <w:szCs w:val="24"/>
          <w:lang w:val="en-US" w:eastAsia="zh-TW"/>
        </w:rPr>
        <w:t>二、</w:t>
      </w: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1×n郵票的研究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、連通子集合數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我們可以很容易地得到1×n的郵票的</w:t>
      </w:r>
      <w:r>
        <w:rPr>
          <w:rFonts w:hint="default" w:ascii="新細明體" w:hAnsi="新細明體" w:eastAsia="新細明體" w:cs="新細明體"/>
          <w:sz w:val="24"/>
          <w:szCs w:val="24"/>
          <w:rtl w:val="0"/>
          <w:lang w:eastAsia="zh-TW"/>
        </w:rPr>
        <w:t>連通</w:t>
      </w: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子集合數為</w:t>
      </w:r>
      <w:r>
        <w:rPr>
          <w:rFonts w:hint="eastAsia" w:ascii="新細明體" w:hAnsi="新細明體" w:eastAsia="新細明體" w:cs="新細明體"/>
          <w:position w:val="-24"/>
          <w:sz w:val="24"/>
          <w:szCs w:val="24"/>
          <w:rtl w:val="0"/>
          <w:lang w:val="en-US" w:eastAsia="zh-TW"/>
        </w:rPr>
        <w:object>
          <v:shape id="_x0000_i1025" o:spt="75" type="#_x0000_t75" style="height:31pt;width:4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，因為，如果只撕1個，則有n種撕法，如果撕2個，則有n-1種撕法…如果撕n個，則有1種撕法。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所以1×n的郵票的子集合數為</w:t>
      </w:r>
      <w:r>
        <w:rPr>
          <w:rFonts w:hint="eastAsia" w:ascii="新細明體" w:hAnsi="新細明體" w:eastAsia="新細明體" w:cs="新細明體"/>
          <w:position w:val="-24"/>
          <w:sz w:val="24"/>
          <w:szCs w:val="24"/>
          <w:rtl w:val="0"/>
          <w:lang w:val="en-US" w:eastAsia="zh-TW"/>
        </w:rPr>
        <w:object>
          <v:shape id="_x0000_i1026" o:spt="75" type="#_x0000_t75" style="height:31pt;width:4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。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、k的最大值的研究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這裡指的k的最大值為1×n排列的矩形郵票在各種面值分配下，使其連通的郵票子集合之郵票面值總和為1到k的連續正整數。其中的k的最大值，根據程式的演算，可以做出下表。程式請見</w:t>
      </w:r>
      <w:r>
        <w:rPr>
          <w:rFonts w:hint="default" w:ascii="新細明體" w:hAnsi="新細明體" w:eastAsia="新細明體" w:cs="新細明體"/>
          <w:sz w:val="24"/>
          <w:szCs w:val="24"/>
          <w:rtl w:val="0"/>
          <w:lang w:eastAsia="zh-TW"/>
        </w:rPr>
        <w:t>附</w:t>
      </w: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錄。</w:t>
      </w:r>
    </w:p>
    <w:tbl>
      <w:tblPr>
        <w:tblStyle w:val="9"/>
        <w:tblW w:w="10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216"/>
        <w:gridCol w:w="6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k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對應的排列方法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(1, 2)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(1, 3, 2)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9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(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zh-TW" w:eastAsia="zh-TW"/>
              </w:rPr>
              <w:t>1, 3, 3, 2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)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zh-TW" w:eastAsia="zh-TW"/>
              </w:rPr>
              <w:t xml:space="preserve">, 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(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zh-TW" w:eastAsia="zh-TW"/>
              </w:rPr>
              <w:t>1, 1, 4, 3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)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zh-TW" w:eastAsia="zh-TW"/>
              </w:rPr>
              <w:t xml:space="preserve">, 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(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zh-TW" w:eastAsia="zh-TW"/>
              </w:rPr>
              <w:t>4, 1, 2, 6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13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(1, 3, 1, 6, 2), (1, 1, 4, 4, 3), (6, 1, 2, 2, 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18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(2, 5, 7, 1, 3, 6), (2, 5, 6, 3, 1, 8), (6, 4, 5, 2, 1, 13), (5, 2, 6, 3, 1, 14)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7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24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vertAlign w:val="baseline"/>
                <w:rtl w:val="0"/>
                <w:lang w:val="en-US" w:eastAsia="zh-TW"/>
              </w:rPr>
              <w:t>(8, 10, 1, 3, 2, 7, 8)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、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lang w:eastAsia="zh-TW"/>
        </w:rPr>
        <w:t>不同演算法對計算時間的影響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lang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lang w:eastAsia="zh-TW"/>
        </w:rPr>
        <w:t>目前演算法的優化的方向是，在基礎的暴力破解上，進一步改良。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基礎的暴力破解(枚舉法)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每一種可能跑遍，最後排序，找出最大的k。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可以將時間花費做成下表n = 1~5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9"/>
        <w:gridCol w:w="4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0.1670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17.2693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剪枝，減去沒有1的面值組合</w:t>
      </w:r>
    </w:p>
    <w:p>
      <w:pPr>
        <w:numPr>
          <w:ilvl w:val="0"/>
          <w:numId w:val="0"/>
        </w:numPr>
        <w:spacing w:before="0" w:line="360" w:lineRule="auto"/>
        <w:ind w:left="1260" w:leftChars="0" w:right="0" w:right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在得知當前組合不可能實現時，跳過此組合進到下一可能。透過檢查該組合內有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無1，因為若該組合內不包含1，則必湊不出1這個面值。故可以透過先剪去這類組合達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到加快程式速度的效果。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可以將時間花費做成下表n = 1~5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9"/>
        <w:gridCol w:w="4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0.0631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5.6868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剪枝，減去反轉後曾經算過的組合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由於郵票沒有方向，故同一個面值的組合可能被重複計算過1到2次。減去</w:t>
      </w:r>
      <w:r>
        <w:rPr>
          <w:rFonts w:hint="default" w:ascii="新細明體" w:hAnsi="新細明體" w:eastAsia="新細明體" w:cs="新細明體"/>
          <w:color w:val="000000"/>
          <w:sz w:val="24"/>
          <w:szCs w:val="24"/>
          <w:rtl w:val="0"/>
          <w:lang w:eastAsia="zh-TW"/>
        </w:rPr>
        <w:tab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這</w:t>
      </w:r>
      <w:r>
        <w:rPr>
          <w:rFonts w:hint="default" w:ascii="新細明體" w:hAnsi="新細明體" w:eastAsia="新細明體" w:cs="新細明體"/>
          <w:color w:val="000000"/>
          <w:sz w:val="24"/>
          <w:szCs w:val="24"/>
          <w:rtl w:val="0"/>
          <w:lang w:eastAsia="zh-TW"/>
        </w:rPr>
        <w:tab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類組合的面值可以省下大筆時間。且計算是否算過的時間遠小於後續的計算時間。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9"/>
        <w:gridCol w:w="4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3.7230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可以從整體時間變少發現算法的確有效，而當n較小時，時間稍微增加應該是因為多了一個檢查的時間，且因為n夠小，故此計算時間大於不做剪枝的時間。但是可以發現當n較大時，時間就有明顯的下降了。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令目前單一面值的最大值為p，則檢測使用的方法是將整列的郵票轉為一個n位p進位的數字，若此數字倒轉過後比原本小，則代表此組合已經算過了。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詳細的流程為：</w:t>
      </w:r>
    </w:p>
    <w:p>
      <w:pPr>
        <w:numPr>
          <w:ilvl w:val="0"/>
          <w:numId w:val="6"/>
        </w:numPr>
        <w:spacing w:before="0" w:line="360" w:lineRule="auto"/>
        <w:ind w:left="840" w:leftChars="0" w:right="0" w:right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. 判斷第</w:t>
      </w:r>
      <w:r>
        <w:rPr>
          <w:rFonts w:hint="default" w:ascii="新細明體" w:hAnsi="新細明體" w:eastAsia="新細明體" w:cs="新細明體"/>
          <w:color w:val="000000"/>
          <w:sz w:val="24"/>
          <w:szCs w:val="24"/>
          <w:rtl w:val="0"/>
          <w:lang w:eastAsia="zh-TW"/>
        </w:rPr>
        <w:t>一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位是否比最後一位大，若是的話，代表倒轉過後會比較大。</w:t>
      </w:r>
    </w:p>
    <w:p>
      <w:pPr>
        <w:numPr>
          <w:ilvl w:val="0"/>
          <w:numId w:val="6"/>
        </w:numPr>
        <w:spacing w:before="0" w:line="360" w:lineRule="auto"/>
        <w:ind w:left="840" w:leftChars="0" w:right="0" w:rightChars="0" w:firstLine="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. 若(1)判斷為是，則跳過此組合，若非，就不跳過，若兩者一樣，就再比下一個 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以下為此判斷的程式。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for j in range(check_times):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if stamps[j] &gt; stamps[n - j - 1]: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break  # 跳過這一次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elif stamps[j] == stamps[n - j - 1]: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default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Continue  # 再比下一個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</w:t>
      </w:r>
      <w:r>
        <w:rPr>
          <w:rFonts w:hint="default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# 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這裡要放後續判斷的函式，也就是不跳過的組合會執行的函式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不同演算法之間的執行時間比較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707"/>
        <w:gridCol w:w="2667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枚舉法(秒，取小數點下四位)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rtl w:val="0"/>
                <w:lang w:val="en-US" w:eastAsia="zh-TW"/>
              </w:rPr>
              <w:t>剪枝，減去沒有1的面值組合</w:t>
            </w: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(秒，取小數點下四位)</w:t>
            </w:r>
          </w:p>
        </w:tc>
        <w:tc>
          <w:tcPr>
            <w:tcW w:w="2983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rtl w:val="0"/>
                <w:lang w:val="en-US" w:eastAsia="zh-TW"/>
              </w:rPr>
              <w:t>剪枝，減去反轉後曾經算過的組合</w:t>
            </w: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新細明體" w:hAnsi="新細明體" w:eastAsia="新細明體" w:cs="新細明體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新細明體" w:hAnsi="新細明體" w:eastAsia="新細明體" w:cs="新細明體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新細明體" w:hAnsi="新細明體" w:eastAsia="新細明體" w:cs="新細明體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0.1670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0.0631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新細明體" w:hAnsi="新細明體" w:eastAsia="新細明體" w:cs="新細明體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17.2693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5.6868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新細明體" w:hAnsi="新細明體" w:eastAsia="新細明體" w:cs="新細明體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3.7230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新細明體" w:hAnsi="新細明體" w:eastAsia="新細明體" w:cs="新細明體"/>
          <w:sz w:val="24"/>
          <w:szCs w:val="24"/>
          <w:lang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</w:pPr>
      <w:r>
        <w:rPr>
          <w:rFonts w:hint="eastAsia" w:ascii="新細明體" w:hAnsi="新細明體" w:eastAsia="新細明體" w:cs="新細明體"/>
          <w:sz w:val="24"/>
          <w:szCs w:val="24"/>
          <w:lang w:eastAsia="zh-TW"/>
        </w:rPr>
        <w:t>三、</w:t>
      </w:r>
      <w:r>
        <w:rPr>
          <w:rFonts w:hint="eastAsia" w:ascii="新細明體" w:hAnsi="新細明體" w:eastAsia="新細明體" w:cs="新細明體"/>
          <w:sz w:val="24"/>
          <w:szCs w:val="24"/>
          <w:lang w:val="en-US" w:eastAsia="zh-TW"/>
        </w:rPr>
        <w:t>m</w:t>
      </w: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CN" w:bidi="ar"/>
        </w:rPr>
        <w:t>×n</w:t>
      </w:r>
      <w:r>
        <w:rPr>
          <w:rFonts w:hint="eastAsia" w:ascii="新細明體" w:hAnsi="新細明體" w:eastAsia="新細明體" w:cs="新細明體"/>
          <w:kern w:val="0"/>
          <w:sz w:val="24"/>
          <w:szCs w:val="24"/>
          <w:lang w:val="en-US" w:eastAsia="zh-TW" w:bidi="ar"/>
        </w:rPr>
        <w:t>郵票的研究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(一)、連通子集合數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因為一頁郵票的k值必小於等於其連通子集合數，且此數在基礎的暴力破解中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(枚舉法)做為每一面值的可能數。故此值十分重要。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求值的程式請參考肆、參考資料及其他。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新細明體" w:hAnsi="新細明體" w:eastAsia="新細明體" w:cs="新細明體"/>
          <w:sz w:val="40"/>
        </w:rPr>
      </w:pPr>
      <w:r>
        <w:rPr>
          <w:rFonts w:hint="eastAsia" w:ascii="新細明體" w:hAnsi="新細明體" w:eastAsia="新細明體" w:cs="新細明體"/>
          <w:b/>
          <w:bCs/>
          <w:spacing w:val="-1"/>
          <w:sz w:val="32"/>
          <w:szCs w:val="32"/>
        </w:rPr>
        <w:t>肆、參考資料及其他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細明體" w:hAnsi="新細明體" w:eastAsia="新細明體" w:cs="新細明體"/>
          <w:color w:val="000000"/>
          <w:kern w:val="0"/>
          <w:sz w:val="24"/>
          <w:szCs w:val="24"/>
          <w:lang w:val="en-US" w:eastAsia="zh-TW"/>
        </w:rPr>
        <w:t>一、參考資料</w:t>
      </w:r>
      <w:r>
        <w:rPr>
          <w:rFonts w:hint="eastAsia" w:ascii="新細明體" w:hAnsi="新細明體" w:eastAsia="新細明體" w:cs="新細明體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kern w:val="0"/>
          <w:sz w:val="24"/>
          <w:szCs w:val="24"/>
          <w:lang w:val="en-US" w:eastAsia="zh-TW"/>
        </w:rPr>
        <w:tab/>
        <w:t>(一)、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Ebrahim Salehi </w:t>
      </w:r>
      <w:r>
        <w:rPr>
          <w:rFonts w:ascii="新細明體" w:hAnsi="新細明體" w:eastAsia="新細明體" w:cs="新細明體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Sin-Min Lee </w:t>
      </w:r>
      <w:r>
        <w:rPr>
          <w:rFonts w:hint="eastAsia" w:ascii="新細明體" w:hAnsi="新細明體" w:eastAsia="新細明體" w:cs="新細明體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Mahdad Khatirinejad ,2005/8/28, Discrete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Mathematics, IC-Colorings and IC-Indices of graphs, Pages297~310</w:t>
      </w:r>
      <w:bookmarkStart w:id="0" w:name="_GoBack"/>
      <w:bookmarkEnd w:id="0"/>
      <w:r>
        <w:rPr>
          <w:rFonts w:hint="eastAsia" w:ascii="新細明體" w:hAnsi="新細明體" w:eastAsia="新細明體" w:cs="新細明體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kern w:val="0"/>
          <w:sz w:val="24"/>
          <w:szCs w:val="24"/>
          <w:lang w:val="en-US" w:eastAsia="zh-TW"/>
        </w:rPr>
        <w:t>二、程式碼</w:t>
      </w:r>
      <w:r>
        <w:rPr>
          <w:rFonts w:hint="eastAsia" w:ascii="新細明體" w:hAnsi="新細明體" w:eastAsia="新細明體" w:cs="新細明體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kern w:val="0"/>
          <w:sz w:val="24"/>
          <w:szCs w:val="24"/>
          <w:lang w:val="en-US" w:eastAsia="zh-TW"/>
        </w:rPr>
        <w:tab/>
        <w:t>(一)、</w:t>
      </w: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1×n郵票最大k值求解程式：(最佳版本，包含時間測量)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import math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import time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n = 2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while True: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start_time = time.time()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p = int(n * (n + 2) / 2)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stamps = [0] * n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k = n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k_list = []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k_dict = {}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check_times = int((len(stamps) - (len(stamps) % 2)) / 2)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for i in range(int(math.pow(p, n))):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num_pos = 0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for j in stamps:  # 下一種面值分配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stamps[num_pos] += 1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if stamps[num_pos] == p + 1: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stamps[num_pos] = 1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num_pos += 1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else: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for j in stamps:  # must be one 1 stamp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if j == 1: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else: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continue  # no 1 in stamps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for j in range(check_times):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if stamps[j] &gt; stamps[n - j - 1]: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break  # Skip this time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elif stamps[j] == stamps[n - j - 1]: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continue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else: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record = []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# print(stamps, i)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for m in range(n):  # Methods of coloring.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for r in range(m, n):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    summary = 0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    for q in range(m, r + 1):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        summary += stamps[q]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    record.append(summary)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record.append(p + 1)  # Make a BIG gap.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record.sort()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for m in range(len(record)):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x = record[m]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if x + 1 &lt; record[m + 1]: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    if x &gt; k: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        # print(k_list)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        k_list = [str(i) + ':' + str(stamps)]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        # k_dict = {i: str(stamps)}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        k = x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    elif x == k: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        k_list.append(str(i) + ':' + str(stamps))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        # k_dict[i] = str(stamps)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        # print(stamps)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        # print(k_list)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    break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else: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print('error occur')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print(record)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    input()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print(n)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print(k, k_list)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# print(k_dict)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f = open('result.md', 'a')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f.write(f'n: {n}\nk: {k} method: {k_list}\n')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f.close()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n += 1</w:t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 xml:space="preserve">    print(time.time() - start_ti</w:t>
      </w:r>
      <w:r>
        <w:rPr>
          <w:rFonts w:hint="default" w:ascii="新細明體" w:hAnsi="新細明體" w:eastAsia="新細明體" w:cs="新細明體"/>
          <w:color w:val="000000"/>
          <w:sz w:val="24"/>
          <w:szCs w:val="24"/>
          <w:rtl w:val="0"/>
          <w:lang w:val="en-US" w:eastAsia="zh-TW"/>
        </w:rPr>
        <w:t>me)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firstLine="420" w:firstLineChars="0"/>
        <w:jc w:val="left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、找面值編號對應面值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 w:cs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  <w:t>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  <w:t xml:space="preserve">    n = int(input('n?'))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  <w:t xml:space="preserve">    pos_num = int(input('pos_num?'))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  <w:t xml:space="preserve">    p = int(n * (n + 1)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  <w:t xml:space="preserve">    stamps = [0] *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  <w:t xml:space="preserve">    for i in range(pos_num+1):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default" w:ascii="新細明體" w:hAnsi="新細明體" w:eastAsia="新細明體"/>
          <w:sz w:val="24"/>
          <w:szCs w:val="24"/>
          <w:rtl w:val="0"/>
          <w:lang w:val="en-US" w:eastAsia="zh-TW"/>
        </w:rPr>
        <w:t xml:space="preserve">    print(stamps)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新細明體" w:hAnsi="新細明體" w:eastAsia="新細明體" w:cs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、尋找連通子集數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>n = int(input('input n'))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>m = int(input('input m'))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>counter = [0] * (n * 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>def plus1(big_base_2_num_list, place):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if big_base_2_num_list[place] ==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big_base_2_num_list[place]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big_base_2_num_list[place]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plus1(big_base_2_num_list, place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>p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>for i in range(int(math.pow(2, n * m))):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plus1(counter, len(counter)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print(counter)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old_counter = 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# checker = [0] * (n * 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for j in range(m):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counter.insert((j + 1) * n, 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counter = counter + [0]*(n+1)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print(counter)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for j in range((n + 1) * (m + 1)):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if counter[j]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if counter[j + 1] + counter[j + m + 1] ==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p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counter = old_counter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>print(p)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t>、多核心加快版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>import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>import multiprocessing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>n =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>def find_k(first_stamp):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global n, p, k_dict, k, k_list, group_stamps, check_times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stamps = [0] * (n - 1) + [first_stamp]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for i in range(group_stamps):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# print(i, 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for j in stamps:  # must be one 1 stamp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if j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continue  # no 1 in stamps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for j in range(check_times):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if stamps[j] &gt; stamps[n - j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break  # Skip this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elif stamps[j] == stamps[n - j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continue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record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# print(stamps, 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for m in range(n):  # Methods of coloring.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    for r in range(m, 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        summary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        for q in range(m, r + 1):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            summary += stamps[q]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        record.append(summary)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record.append(p + 1)  # Make a BIG gap.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record.sort()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for m in range(len(record)):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    x = record[m]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    if x + 1 &lt; record[m + 1]: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        if x &gt;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            k_list = [str(stamps)]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            k = 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        elif x ==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            k_list.append(str(stamps))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    print('error occur')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    print(record)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    input()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>if __name__ == '__main__':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start_time = time.time()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multiprocessing.freeze_support()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p = int(n * (n + 1)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group_stamps = int(math.pow(p, n - 1))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k =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k_list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k_dict = 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check_times = int((n - (n % 2))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pools = multiprocessing.Pool(4)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first_stamp_queue = multiprocessing.Queue()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first_stamp_queue.put(i)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ps_list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ps_list.append(multiprocessing.Process(find_k(i)))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ps_list[i].start()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    ps_list[i].join()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print(n)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print(k, k_list)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f = open('result.md', 'a')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f.write(f'n: {n}\nk: {k} method: {k_list}\n')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f.close()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</w:pPr>
      <w:r>
        <w:rPr>
          <w:rFonts w:hint="eastAsia" w:ascii="新細明體" w:hAnsi="新細明體" w:eastAsia="新細明體"/>
          <w:sz w:val="24"/>
          <w:szCs w:val="24"/>
          <w:rtl w:val="0"/>
          <w:lang w:val="en-US" w:eastAsia="zh-TW"/>
        </w:rPr>
        <w:t xml:space="preserve">    print(time.time() - start_time)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新細明體" w:hAnsi="新細明體" w:eastAsia="新細明體" w:cs="新細明體"/>
          <w:sz w:val="24"/>
          <w:szCs w:val="24"/>
          <w:rtl w:val="0"/>
          <w:lang w:val="en-US" w:eastAsia="zh-TW"/>
        </w:rPr>
        <w:sectPr>
          <w:footerReference r:id="rId3" w:type="default"/>
          <w:pgSz w:w="11910" w:h="16840"/>
          <w:pgMar w:top="1134" w:right="1134" w:bottom="1134" w:left="1134" w:header="0" w:footer="1024" w:gutter="0"/>
          <w:pgNumType w:start="1"/>
        </w:sectPr>
      </w:pPr>
    </w:p>
    <w:p>
      <w:pPr>
        <w:spacing w:before="0" w:line="360" w:lineRule="auto"/>
        <w:ind w:left="292" w:right="0" w:firstLine="0"/>
        <w:jc w:val="center"/>
        <w:rPr>
          <w:rFonts w:hint="eastAsia" w:ascii="新細明體" w:hAnsi="新細明體" w:eastAsia="新細明體" w:cs="新細明體"/>
          <w:b/>
          <w:bCs/>
          <w:sz w:val="32"/>
          <w:szCs w:val="32"/>
          <w:lang w:val="en-US"/>
        </w:rPr>
      </w:pPr>
      <w:r>
        <w:rPr>
          <w:rFonts w:hint="eastAsia" w:ascii="新細明體" w:hAnsi="新細明體" w:eastAsia="新細明體" w:cs="新細明體"/>
          <w:b/>
          <w:bCs/>
          <w:sz w:val="32"/>
          <w:szCs w:val="32"/>
          <w:lang w:eastAsia="zh-TW"/>
        </w:rPr>
        <w:t>伍、研究計畫進度表</w:t>
      </w:r>
    </w:p>
    <w:tbl>
      <w:tblPr>
        <w:tblStyle w:val="12"/>
        <w:tblW w:w="8939" w:type="dxa"/>
        <w:tblInd w:w="28" w:type="dxa"/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60"/>
        <w:gridCol w:w="1744"/>
        <w:gridCol w:w="657"/>
        <w:gridCol w:w="657"/>
        <w:gridCol w:w="657"/>
        <w:gridCol w:w="657"/>
        <w:gridCol w:w="722"/>
        <w:gridCol w:w="657"/>
        <w:gridCol w:w="657"/>
        <w:gridCol w:w="657"/>
        <w:gridCol w:w="657"/>
        <w:gridCol w:w="65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5" w:hRule="atLeast"/>
        </w:trPr>
        <w:tc>
          <w:tcPr>
            <w:tcW w:w="2304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right"/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</w:rPr>
              <w:t>日期</w:t>
            </w:r>
          </w:p>
          <w:p>
            <w:pPr>
              <w:pStyle w:val="11"/>
              <w:widowControl/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</w:rPr>
              <w:t>工作項目</w:t>
            </w:r>
          </w:p>
        </w:tc>
        <w:tc>
          <w:tcPr>
            <w:tcW w:w="6635" w:type="dxa"/>
            <w:gridSpan w:val="1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</w:rPr>
              <w:t>中華民國</w:t>
            </w: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  <w:lang w:val="en-US"/>
              </w:rPr>
              <w:t>109</w:t>
            </w: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</w:rPr>
              <w:t>年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2304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/>
              <w:autoSpaceDN w:val="0"/>
              <w:spacing w:before="0" w:beforeAutospacing="0" w:after="0" w:afterAutospacing="0"/>
              <w:ind w:left="0" w:right="0"/>
              <w:rPr>
                <w:rFonts w:hint="eastAsia" w:ascii="新細明體" w:hAnsi="新細明體" w:eastAsia="新細明體" w:cs="新細明體"/>
                <w:sz w:val="20"/>
                <w:szCs w:val="20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  <w:lang w:val="en-US"/>
              </w:rPr>
              <w:t>1</w:t>
            </w: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</w:rPr>
              <w:t>月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  <w:lang w:val="en-US"/>
              </w:rPr>
              <w:t>2</w:t>
            </w: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</w:rPr>
              <w:t>月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  <w:lang w:val="en-US"/>
              </w:rPr>
              <w:t>3</w:t>
            </w: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</w:rPr>
              <w:t>月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  <w:lang w:val="en-US"/>
              </w:rPr>
              <w:t>4</w:t>
            </w: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</w:rPr>
              <w:t>月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  <w:lang w:val="en-US"/>
              </w:rPr>
              <w:t>5</w:t>
            </w: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</w:rPr>
              <w:t>月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  <w:lang w:val="en-US"/>
              </w:rPr>
              <w:t>6</w:t>
            </w: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</w:rPr>
              <w:t>月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  <w:lang w:val="en-US"/>
              </w:rPr>
              <w:t>7</w:t>
            </w: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</w:rPr>
              <w:t>月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  <w:lang w:val="en-US"/>
              </w:rPr>
              <w:t>8</w:t>
            </w: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</w:rPr>
              <w:t>月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  <w:lang w:val="en-US"/>
              </w:rPr>
              <w:t>9</w:t>
            </w: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</w:rPr>
              <w:t>月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  <w:lang w:val="en-US"/>
              </w:rPr>
              <w:t>10</w:t>
            </w:r>
            <w:r>
              <w:rPr>
                <w:rFonts w:hint="eastAsia" w:ascii="新細明體" w:hAnsi="新細明體" w:eastAsia="新細明體" w:cs="新細明體"/>
                <w:kern w:val="0"/>
                <w:sz w:val="28"/>
                <w:szCs w:val="28"/>
              </w:rPr>
              <w:t>月</w:t>
            </w:r>
          </w:p>
        </w:tc>
      </w:tr>
      <w:tr>
        <w:tblPrEx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  <w:t>1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Cs w:val="24"/>
                <w:lang w:val="en-US" w:eastAsia="zh-TW"/>
              </w:rPr>
              <w:t>題目解析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63500</wp:posOffset>
                      </wp:positionV>
                      <wp:extent cx="380365" cy="264160"/>
                      <wp:effectExtent l="6350" t="6350" r="13335" b="15240"/>
                      <wp:wrapNone/>
                      <wp:docPr id="2" name="Rectangl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58695" y="2203450"/>
                                <a:ext cx="380365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.7pt;margin-top:5pt;height:20.8pt;width:29.95pt;z-index:251658240;v-text-anchor:middle;mso-width-relative:page;mso-height-relative:page;" fillcolor="#5B9BD5 [3204]" filled="t" stroked="t" coordsize="21600,21600" o:gfxdata="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hr2J92AAAAAYBAAAPAAAAAAAAAAEAIAAAACIAAABkcnMvZG93bnJldi54bWxQ&#10;SwECFAAUAAAACACHTuJAMrPVEWkCAADWBAAADgAAAAAAAAABACAAAAAnAQAAZHJzL2Uyb0RvYy54&#10;bWxQSwUGAAAAAAYABgBZAQAAA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color w:val="FF0000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color w:val="FF0000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  <w:t>2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/>
              <w:autoSpaceDN w:val="0"/>
              <w:spacing w:before="0" w:beforeAutospacing="0" w:after="0" w:afterAutospacing="0"/>
              <w:ind w:left="0" w:right="0"/>
              <w:jc w:val="left"/>
              <w:rPr>
                <w:rFonts w:hint="eastAsia" w:ascii="新細明體" w:hAnsi="新細明體" w:eastAsia="新細明體" w:cs="新細明體"/>
                <w:kern w:val="0"/>
                <w:sz w:val="20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 w:val="24"/>
                <w:szCs w:val="24"/>
                <w:lang w:val="en-US" w:eastAsia="zh-CN" w:bidi="ar"/>
              </w:rPr>
              <w:t>1×n</w:t>
            </w:r>
            <w:r>
              <w:rPr>
                <w:rFonts w:hint="eastAsia" w:ascii="新細明體" w:hAnsi="新細明體" w:eastAsia="新細明體" w:cs="新細明體"/>
                <w:kern w:val="3"/>
                <w:sz w:val="24"/>
                <w:szCs w:val="24"/>
                <w:rtl w:val="0"/>
                <w:lang w:val="en-US" w:eastAsia="zh-TW" w:bidi="ar"/>
              </w:rPr>
              <w:t>程式主體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74930</wp:posOffset>
                      </wp:positionV>
                      <wp:extent cx="486410" cy="264160"/>
                      <wp:effectExtent l="6350" t="6350" r="21590" b="15240"/>
                      <wp:wrapNone/>
                      <wp:docPr id="3" name="Rectangle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6410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.9pt;margin-top:5.9pt;height:20.8pt;width:38.3pt;z-index:251659264;v-text-anchor:middle;mso-width-relative:page;mso-height-relative:page;" fillcolor="#5B9BD5 [3204]" filled="t" stroked="t" coordsize="21600,21600" o:gfxdata="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mjg&#10;tNgAAAAHAQAADwAAAAAAAAABACAAAAAiAAAAZHJzL2Rvd25yZXYueG1sUEsBAhQAFAAAAAgAh07i&#10;QPC6nMlbAgAAygQAAA4AAAAAAAAAAQAgAAAAJwEAAGRycy9lMm9Eb2MueG1sUEsFBgAAAAAGAAYA&#10;WQEAAPQF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  <w:t>3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Cs w:val="24"/>
                <w:lang w:val="en-US" w:eastAsia="zh-TW"/>
              </w:rPr>
              <w:t>發展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rtl w:val="0"/>
                <w:lang w:val="en-US" w:eastAsia="zh-TW"/>
              </w:rPr>
              <w:t>1×n</w:t>
            </w:r>
            <w:r>
              <w:rPr>
                <w:rFonts w:hint="eastAsia" w:ascii="新細明體" w:hAnsi="新細明體" w:eastAsia="新細明體" w:cs="新細明體"/>
                <w:kern w:val="0"/>
                <w:szCs w:val="24"/>
                <w:lang w:val="en-US" w:eastAsia="zh-TW"/>
              </w:rPr>
              <w:t>更快的算法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54610</wp:posOffset>
                      </wp:positionV>
                      <wp:extent cx="1553845" cy="264160"/>
                      <wp:effectExtent l="6350" t="6350" r="20955" b="15240"/>
                      <wp:wrapNone/>
                      <wp:docPr id="4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845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.2pt;margin-top:4.3pt;height:20.8pt;width:122.35pt;z-index:251661312;v-text-anchor:middle;mso-width-relative:page;mso-height-relative:page;" fillcolor="#5B9BD5 [3204]" filled="t" stroked="t" coordsize="21600,21600" o:gfxdata="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+5+JjZAAAABwEAAA8AAAAAAAAAAQAgAAAAIgAAAGRycy9kb3ducmV2LnhtbFBLAQIUABQAAAAI&#10;AIdO4kCEv3sZXgIAAMsEAAAOAAAAAAAAAAEAIAAAACgBAABkcnMvZTJvRG9jLnhtbFBLBQYAAAAA&#10;BgAGAFkBAAD4BQ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  <w:t>4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 w:eastAsia="zh-TW"/>
              </w:rPr>
            </w:pP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研究新的雲端計算載具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54610</wp:posOffset>
                      </wp:positionV>
                      <wp:extent cx="295910" cy="264160"/>
                      <wp:effectExtent l="6350" t="6350" r="21590" b="15240"/>
                      <wp:wrapNone/>
                      <wp:docPr id="5" name="Rectang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910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.35pt;margin-top:4.3pt;height:20.8pt;width:23.3pt;z-index:251665408;v-text-anchor:middle;mso-width-relative:page;mso-height-relative:page;" fillcolor="#5B9BD5 [3204]" filled="t" stroked="t" coordsize="21600,21600" o:gfxdata="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77RhNgAAAAGAQAADwAAAAAAAAABACAAAAAiAAAAZHJzL2Rvd25yZXYueG1sUEsBAhQAFAAAAAgA&#10;h07iQIZwU8VeAgAAygQAAA4AAAAAAAAAAQAgAAAAJwEAAGRycy9lMm9Eb2MueG1sUEsFBgAAAAAG&#10;AAYAWQEAAPcF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  <w:t>5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 w:eastAsia="zh-TW"/>
              </w:rPr>
            </w:pP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降低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rtl w:val="0"/>
                <w:lang w:val="en-US" w:eastAsia="zh-TW"/>
              </w:rPr>
              <w:t>1×n</w:t>
            </w:r>
            <w:r>
              <w:rPr>
                <w:rFonts w:hint="eastAsia" w:ascii="新細明體" w:hAnsi="新細明體" w:cs="新細明體"/>
                <w:sz w:val="24"/>
                <w:szCs w:val="24"/>
                <w:rtl w:val="0"/>
                <w:lang w:val="en-US" w:eastAsia="zh-TW"/>
              </w:rPr>
              <w:t>的程式</w:t>
            </w: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硬體使用概率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86995</wp:posOffset>
                      </wp:positionV>
                      <wp:extent cx="728980" cy="264160"/>
                      <wp:effectExtent l="6350" t="6350" r="7620" b="15240"/>
                      <wp:wrapNone/>
                      <wp:docPr id="6" name="Rectangl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8980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8.9pt;margin-top:6.85pt;height:20.8pt;width:57.4pt;z-index:251673600;v-text-anchor:middle;mso-width-relative:page;mso-height-relative:page;" fillcolor="#5B9BD5 [3204]" filled="t" stroked="t" coordsize="21600,21600" o:gfxdata="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Vfhw9oAAAAIAQAADwAAAAAAAAABACAAAAAiAAAAZHJzL2Rvd25yZXYueG1sUEsBAhQAFAAAAAgA&#10;h07iQCwePaNcAgAAygQAAA4AAAAAAAAAAQAgAAAAKQEAAGRycy9lMm9Eb2MueG1sUEsFBgAAAAAG&#10;AAYAWQEAAPcF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  <w:t>6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 w:eastAsia="zh-TW"/>
              </w:rPr>
            </w:pP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將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rtl w:val="0"/>
                <w:lang w:val="en-US" w:eastAsia="zh-TW"/>
              </w:rPr>
              <w:t>1×n</w:t>
            </w:r>
            <w:r>
              <w:rPr>
                <w:rFonts w:hint="eastAsia" w:ascii="新細明體" w:hAnsi="新細明體" w:cs="新細明體"/>
                <w:sz w:val="24"/>
                <w:szCs w:val="24"/>
                <w:rtl w:val="0"/>
                <w:lang w:val="en-US" w:eastAsia="zh-TW"/>
              </w:rPr>
              <w:t>程式</w:t>
            </w: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時間壓制至可接受範圍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150495</wp:posOffset>
                      </wp:positionV>
                      <wp:extent cx="697865" cy="264160"/>
                      <wp:effectExtent l="6350" t="6350" r="19685" b="15240"/>
                      <wp:wrapNone/>
                      <wp:docPr id="7" name="Rectangle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7865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5pt;margin-top:11.85pt;height:20.8pt;width:54.95pt;z-index:251681792;v-text-anchor:middle;mso-width-relative:page;mso-height-relative:page;" fillcolor="#5B9BD5 [3204]" filled="t" stroked="t" coordsize="21600,21600" o:gfxdata="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7BVOgdoAAAAIAQAADwAAAAAAAAABACAAAAAiAAAAZHJzL2Rvd25yZXYueG1sUEsBAhQAFAAA&#10;AAgAh07iQOxAf7tfAgAAygQAAA4AAAAAAAAAAQAgAAAAKQEAAGRycy9lMm9Eb2MueG1sUEsFBgAA&#10;AAAGAAYAWQEAAPoF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  <w:t>7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 w:eastAsia="zh-TW"/>
              </w:rPr>
            </w:pP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研究2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rtl w:val="0"/>
                <w:lang w:val="en-US" w:eastAsia="zh-TW"/>
              </w:rPr>
              <w:t>×n</w:t>
            </w:r>
            <w:r>
              <w:rPr>
                <w:rFonts w:hint="eastAsia" w:ascii="新細明體" w:hAnsi="新細明體" w:cs="新細明體"/>
                <w:sz w:val="24"/>
                <w:szCs w:val="24"/>
                <w:rtl w:val="0"/>
                <w:lang w:val="en-US" w:eastAsia="zh-TW"/>
              </w:rPr>
              <w:t>的問題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51435</wp:posOffset>
                      </wp:positionV>
                      <wp:extent cx="254000" cy="264160"/>
                      <wp:effectExtent l="6350" t="6350" r="6350" b="15240"/>
                      <wp:wrapNone/>
                      <wp:docPr id="8" name="Rectangle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6.45pt;margin-top:4.05pt;height:20.8pt;width:20pt;z-index:251706368;v-text-anchor:middle;mso-width-relative:page;mso-height-relative:page;" fillcolor="#5B9BD5 [3204]" filled="t" stroked="t" coordsize="21600,21600" o:gfxdata="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0Hw6&#10;k9gAAAAGAQAADwAAAAAAAAABACAAAAAiAAAAZHJzL2Rvd25yZXYueG1sUEsBAhQAFAAAAAgAh07i&#10;QMo+4pdbAgAAygQAAA4AAAAAAAAAAQAgAAAAJwEAAGRycy9lMm9Eb2MueG1sUEsFBgAAAAAGAAYA&#10;WQEAAPQF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  <w:t>8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 w:eastAsia="zh-TW"/>
              </w:rPr>
            </w:pP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構造2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rtl w:val="0"/>
                <w:lang w:val="en-US" w:eastAsia="zh-TW"/>
              </w:rPr>
              <w:t>×n</w:t>
            </w:r>
            <w:r>
              <w:rPr>
                <w:rFonts w:hint="eastAsia" w:ascii="新細明體" w:hAnsi="新細明體" w:cs="新細明體"/>
                <w:sz w:val="24"/>
                <w:szCs w:val="24"/>
                <w:rtl w:val="0"/>
                <w:lang w:val="en-US" w:eastAsia="zh-TW"/>
              </w:rPr>
              <w:t>程式主體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60325</wp:posOffset>
                      </wp:positionV>
                      <wp:extent cx="212090" cy="264160"/>
                      <wp:effectExtent l="6350" t="6350" r="10160" b="15240"/>
                      <wp:wrapNone/>
                      <wp:docPr id="9" name="Rectangle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9.85pt;margin-top:4.75pt;height:20.8pt;width:16.7pt;z-index:251755520;v-text-anchor:middle;mso-width-relative:page;mso-height-relative:page;" fillcolor="#5B9BD5 [3204]" filled="t" stroked="t" coordsize="21600,21600" o:gfxdata="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ICu43&#10;1wAAAAYBAAAPAAAAAAAAAAEAIAAAACIAAABkcnMvZG93bnJldi54bWxQSwECFAAUAAAACACHTuJA&#10;MPFqtVsCAADKBAAADgAAAAAAAAABACAAAAAmAQAAZHJzL2Uyb0RvYy54bWxQSwUGAAAAAAYABgBZ&#10;AQAA8wU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  <w:t>9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 w:eastAsia="zh-TW"/>
              </w:rPr>
            </w:pP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加快2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rtl w:val="0"/>
                <w:lang w:val="en-US" w:eastAsia="zh-TW"/>
              </w:rPr>
              <w:t>×n</w:t>
            </w:r>
            <w:r>
              <w:rPr>
                <w:rFonts w:hint="eastAsia" w:ascii="新細明體" w:hAnsi="新細明體" w:cs="新細明體"/>
                <w:sz w:val="24"/>
                <w:szCs w:val="24"/>
                <w:rtl w:val="0"/>
                <w:lang w:val="en-US" w:eastAsia="zh-TW"/>
              </w:rPr>
              <w:t>計算速度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68580</wp:posOffset>
                      </wp:positionV>
                      <wp:extent cx="602615" cy="264160"/>
                      <wp:effectExtent l="6350" t="6350" r="19685" b="15240"/>
                      <wp:wrapNone/>
                      <wp:docPr id="10" name="Rectangle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2615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4pt;margin-top:5.4pt;height:20.8pt;width:47.45pt;z-index:251853824;v-text-anchor:middle;mso-width-relative:page;mso-height-relative:page;" fillcolor="#5B9BD5 [3204]" filled="t" stroked="t" coordsize="21600,21600" o:gfxdata="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t&#10;9gCw1wAAAAUBAAAPAAAAAAAAAAEAIAAAACIAAABkcnMvZG93bnJldi54bWxQSwECFAAUAAAACACH&#10;TuJAeLfHbl4CAADMBAAADgAAAAAAAAABACAAAAAmAQAAZHJzL2Uyb0RvYy54bWxQSwUGAAAAAAYA&#10;BgBZAQAA9gU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default" w:ascii="新細明體" w:hAnsi="新細明體" w:eastAsia="新細明體" w:cs="新細明體"/>
                <w:kern w:val="0"/>
                <w:szCs w:val="24"/>
                <w:lang w:val="en-US" w:eastAsia="zh-TW"/>
              </w:rPr>
            </w:pP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10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 w:eastAsia="zh-TW"/>
              </w:rPr>
            </w:pP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研究</w:t>
            </w:r>
            <w:r>
              <w:rPr>
                <w:rFonts w:hint="default" w:ascii="新細明體" w:hAnsi="新細明體" w:cs="新細明體"/>
                <w:kern w:val="0"/>
                <w:szCs w:val="24"/>
                <w:lang w:val="en-US" w:eastAsia="zh-TW"/>
              </w:rPr>
              <w:t>k</w:t>
            </w: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值與</w:t>
            </w:r>
            <w:r>
              <w:rPr>
                <w:rFonts w:hint="default" w:ascii="新細明體" w:hAnsi="新細明體" w:cs="新細明體"/>
                <w:kern w:val="0"/>
                <w:szCs w:val="24"/>
                <w:lang w:val="en-US" w:eastAsia="zh-TW"/>
              </w:rPr>
              <w:t>n</w:t>
            </w: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值的關係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81280</wp:posOffset>
                      </wp:positionV>
                      <wp:extent cx="1544320" cy="264160"/>
                      <wp:effectExtent l="6350" t="6350" r="11430" b="15240"/>
                      <wp:wrapNone/>
                      <wp:docPr id="11" name="Rectangle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4320" cy="264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7.7pt;margin-top:6.4pt;height:20.8pt;width:121.6pt;z-index:252050432;v-text-anchor:middle;mso-width-relative:page;mso-height-relative:page;" fillcolor="#5B9BD5 [3204]" filled="t" stroked="t" coordsize="21600,21600" o:gfxdata="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pX/ctsAAAAIAQAADwAAAAAAAAABACAAAAAiAAAAZHJzL2Rvd25yZXYueG1sUEsBAhQAFAAA&#10;AAgAh07iQHBGnSReAgAAzQQAAA4AAAAAAAAAAQAgAAAAKgEAAGRycy9lMm9Eb2MueG1sUEsFBgAA&#10;AAAGAAYAWQEAAPoF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default" w:ascii="新細明體" w:hAnsi="新細明體" w:eastAsia="新細明體" w:cs="新細明體"/>
                <w:kern w:val="0"/>
                <w:szCs w:val="24"/>
                <w:lang w:val="en-US" w:eastAsia="zh-TW"/>
              </w:rPr>
            </w:pP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11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 w:eastAsia="zh-TW"/>
              </w:rPr>
            </w:pP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研究</w:t>
            </w:r>
            <w:r>
              <w:rPr>
                <w:rFonts w:hint="default" w:ascii="新細明體" w:hAnsi="新細明體" w:cs="新細明體"/>
                <w:kern w:val="0"/>
                <w:szCs w:val="24"/>
                <w:lang w:val="en-US" w:eastAsia="zh-TW"/>
              </w:rPr>
              <w:t>n</w:t>
            </w: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值與其最佳的配置方式之間的關係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443648" behindDoc="0" locked="0" layoutInCell="1" allowOverlap="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118110</wp:posOffset>
                      </wp:positionV>
                      <wp:extent cx="1460500" cy="316865"/>
                      <wp:effectExtent l="6350" t="6350" r="19050" b="19685"/>
                      <wp:wrapNone/>
                      <wp:docPr id="12" name="Rectangle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3168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6.35pt;margin-top:9.3pt;height:24.95pt;width:115pt;z-index:252443648;v-text-anchor:middle;mso-width-relative:page;mso-height-relative:page;" fillcolor="#5B9BD5 [3204]" filled="t" stroked="t" coordsize="21600,21600" o:gfxdata="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5uLPfaAAAACAEAAA8AAAAAAAAAAQAgAAAAIgAAAGRycy9kb3ducmV2LnhtbFBLAQIUABQAAAAI&#10;AIdO4kANfGRgXQIAAM0EAAAOAAAAAAAAAAEAIAAAACkBAABkcnMvZTJvRG9jLnhtbFBLBQYAAAAA&#10;BgAGAFkBAAD4BQ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  <w:t>1</w:t>
            </w: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2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 w:eastAsia="zh-TW"/>
              </w:rPr>
            </w:pP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校對，檢查說明書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230080" behindDoc="0" locked="0" layoutInCell="1" allowOverlap="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95250</wp:posOffset>
                      </wp:positionV>
                      <wp:extent cx="517525" cy="263525"/>
                      <wp:effectExtent l="6350" t="6350" r="9525" b="15875"/>
                      <wp:wrapNone/>
                      <wp:docPr id="13" name="Rectangle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525" cy="263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65pt;margin-top:7.5pt;height:20.75pt;width:40.75pt;z-index:253230080;v-text-anchor:middle;mso-width-relative:page;mso-height-relative:page;" fillcolor="#5B9BD5 [3204]" filled="t" stroked="t" coordsize="21600,21600" o:gfxdata="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FV&#10;P8PYAAAABgEAAA8AAAAAAAAAAQAgAAAAIgAAAGRycy9kb3ducmV2LnhtbFBLAQIUABQAAAAIAIdO&#10;4kBj0aczXAIAAMwEAAAOAAAAAAAAAAEAIAAAACcBAABkcnMvZTJvRG9jLnhtbFBLBQYAAAAABgAG&#10;AFkBAAD1BQ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default" w:ascii="新細明體" w:hAnsi="新細明體" w:eastAsia="新細明體" w:cs="新細明體"/>
                <w:kern w:val="0"/>
                <w:szCs w:val="24"/>
                <w:lang w:val="en-US" w:eastAsia="zh-TW"/>
              </w:rPr>
            </w:pP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13</w:t>
            </w:r>
          </w:p>
        </w:tc>
        <w:tc>
          <w:tcPr>
            <w:tcW w:w="1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</w:pPr>
            <w:r>
              <w:rPr>
                <w:rFonts w:hint="eastAsia" w:ascii="新細明體" w:hAnsi="新細明體" w:cs="新細明體"/>
                <w:kern w:val="0"/>
                <w:szCs w:val="24"/>
                <w:lang w:val="en-US" w:eastAsia="zh-TW"/>
              </w:rPr>
              <w:t>報名國際科展</w:t>
            </w: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</w:p>
        </w:tc>
        <w:tc>
          <w:tcPr>
            <w:tcW w:w="6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4802944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57150</wp:posOffset>
                      </wp:positionV>
                      <wp:extent cx="401955" cy="263525"/>
                      <wp:effectExtent l="6350" t="6350" r="10795" b="15875"/>
                      <wp:wrapNone/>
                      <wp:docPr id="14" name="Rectangle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955" cy="263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4pt;margin-top:4.5pt;height:20.75pt;width:31.65pt;z-index:254802944;v-text-anchor:middle;mso-width-relative:page;mso-height-relative:page;" fillcolor="#5B9BD5 [3204]" filled="t" stroked="t" coordsize="21600,21600" o:gfxdata="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F&#10;3ZFR2AAAAAUBAAAPAAAAAAAAAAEAIAAAACIAAABkcnMvZG93bnJldi54bWxQSwECFAAUAAAACACH&#10;TuJA+ew9Cl0CAADMBAAADgAAAAAAAAABACAAAAAnAQAAZHJzL2Uyb0RvYy54bWxQSwUGAAAAAAYA&#10;BgBZAQAA9gU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1" w:hRule="atLeast"/>
        </w:trPr>
        <w:tc>
          <w:tcPr>
            <w:tcW w:w="8939" w:type="dxa"/>
            <w:gridSpan w:val="1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 w:ascii="新細明體" w:hAnsi="新細明體" w:eastAsia="新細明體" w:cs="新細明體"/>
                <w:kern w:val="0"/>
                <w:szCs w:val="24"/>
                <w:lang w:val="en-US"/>
              </w:rPr>
            </w:pPr>
            <w:r>
              <w:rPr>
                <w:rFonts w:hint="eastAsia" w:ascii="新細明體" w:hAnsi="新細明體" w:eastAsia="新細明體" w:cs="新細明體"/>
                <w:kern w:val="0"/>
                <w:szCs w:val="24"/>
              </w:rPr>
              <w:t>註：請以粗黑筆劃出或以色塊填滿每一工作項目之起迄月份，列數得依實際需求自行增刪。</w:t>
            </w:r>
          </w:p>
        </w:tc>
      </w:tr>
    </w:tbl>
    <w:p>
      <w:pPr>
        <w:spacing w:before="0" w:line="360" w:lineRule="auto"/>
        <w:ind w:left="292" w:right="0" w:firstLine="0"/>
        <w:jc w:val="center"/>
        <w:rPr>
          <w:rFonts w:hint="eastAsia" w:ascii="新細明體" w:hAnsi="新細明體" w:eastAsia="新細明體" w:cs="新細明體"/>
          <w:b/>
          <w:bCs/>
          <w:sz w:val="32"/>
          <w:szCs w:val="32"/>
        </w:rPr>
        <w:sectPr>
          <w:footerReference r:id="rId4" w:type="default"/>
          <w:pgSz w:w="11906" w:h="16838"/>
          <w:pgMar w:top="1134" w:right="1134" w:bottom="1134" w:left="1134" w:header="720" w:footer="720" w:gutter="0"/>
          <w:cols w:space="720" w:num="1"/>
          <w:docGrid w:linePitch="360" w:charSpace="0"/>
        </w:sectPr>
      </w:pPr>
    </w:p>
    <w:p>
      <w:pPr>
        <w:spacing w:before="0" w:line="360" w:lineRule="auto"/>
        <w:ind w:left="292" w:right="0" w:firstLine="0"/>
        <w:jc w:val="center"/>
        <w:rPr>
          <w:rFonts w:hint="eastAsia" w:ascii="新細明體" w:hAnsi="新細明體" w:eastAsia="新細明體" w:cs="新細明體"/>
          <w:sz w:val="18"/>
        </w:rPr>
      </w:pPr>
      <w:r>
        <w:rPr>
          <w:rFonts w:hint="eastAsia" w:ascii="新細明體" w:hAnsi="新細明體" w:eastAsia="新細明體" w:cs="新細明體"/>
          <w:b/>
          <w:bCs/>
          <w:sz w:val="32"/>
          <w:szCs w:val="32"/>
        </w:rPr>
        <w:t>陸、研究經費申請明細表</w:t>
      </w:r>
    </w:p>
    <w:tbl>
      <w:tblPr>
        <w:tblStyle w:val="8"/>
        <w:tblW w:w="9667" w:type="dxa"/>
        <w:tblInd w:w="30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1843"/>
        <w:gridCol w:w="1702"/>
        <w:gridCol w:w="849"/>
        <w:gridCol w:w="893"/>
        <w:gridCol w:w="883"/>
        <w:gridCol w:w="1203"/>
        <w:gridCol w:w="158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708" w:type="dxa"/>
          </w:tcPr>
          <w:p>
            <w:pPr>
              <w:pStyle w:val="10"/>
              <w:spacing w:before="168" w:line="360" w:lineRule="auto"/>
              <w:ind w:left="55" w:right="33"/>
              <w:jc w:val="center"/>
              <w:rPr>
                <w:rFonts w:hint="eastAsia" w:ascii="新細明體" w:hAnsi="新細明體" w:eastAsia="新細明體" w:cs="新細明體"/>
                <w:sz w:val="28"/>
              </w:rPr>
            </w:pPr>
            <w:r>
              <w:rPr>
                <w:rFonts w:hint="eastAsia" w:ascii="新細明體" w:hAnsi="新細明體" w:eastAsia="新細明體" w:cs="新細明體"/>
                <w:sz w:val="28"/>
              </w:rPr>
              <w:t>編號</w:t>
            </w:r>
          </w:p>
        </w:tc>
        <w:tc>
          <w:tcPr>
            <w:tcW w:w="1843" w:type="dxa"/>
            <w:tcBorders>
              <w:right w:val="single" w:color="000000" w:sz="4" w:space="0"/>
            </w:tcBorders>
          </w:tcPr>
          <w:p>
            <w:pPr>
              <w:pStyle w:val="10"/>
              <w:spacing w:before="168" w:line="360" w:lineRule="auto"/>
              <w:ind w:left="626" w:right="602"/>
              <w:jc w:val="center"/>
              <w:rPr>
                <w:rFonts w:hint="eastAsia" w:ascii="新細明體" w:hAnsi="新細明體" w:eastAsia="新細明體" w:cs="新細明體"/>
                <w:sz w:val="28"/>
              </w:rPr>
            </w:pPr>
            <w:r>
              <w:rPr>
                <w:rFonts w:hint="eastAsia" w:ascii="新細明體" w:hAnsi="新細明體" w:eastAsia="新細明體" w:cs="新細明體"/>
                <w:sz w:val="28"/>
              </w:rPr>
              <w:t>項目</w:t>
            </w:r>
          </w:p>
        </w:tc>
        <w:tc>
          <w:tcPr>
            <w:tcW w:w="17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8" w:line="360" w:lineRule="auto"/>
              <w:ind w:left="576"/>
              <w:rPr>
                <w:rFonts w:hint="eastAsia" w:ascii="新細明體" w:hAnsi="新細明體" w:eastAsia="新細明體" w:cs="新細明體"/>
                <w:sz w:val="28"/>
              </w:rPr>
            </w:pPr>
            <w:r>
              <w:rPr>
                <w:rFonts w:hint="eastAsia" w:ascii="新細明體" w:hAnsi="新細明體" w:eastAsia="新細明體" w:cs="新細明體"/>
                <w:sz w:val="28"/>
              </w:rPr>
              <w:t>規格</w:t>
            </w:r>
          </w:p>
        </w:tc>
        <w:tc>
          <w:tcPr>
            <w:tcW w:w="849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8" w:line="360" w:lineRule="auto"/>
              <w:ind w:left="151"/>
              <w:rPr>
                <w:rFonts w:hint="eastAsia" w:ascii="新細明體" w:hAnsi="新細明體" w:eastAsia="新細明體" w:cs="新細明體"/>
                <w:sz w:val="28"/>
              </w:rPr>
            </w:pPr>
            <w:r>
              <w:rPr>
                <w:rFonts w:hint="eastAsia" w:ascii="新細明體" w:hAnsi="新細明體" w:eastAsia="新細明體" w:cs="新細明體"/>
                <w:sz w:val="28"/>
              </w:rPr>
              <w:t>單位</w:t>
            </w:r>
          </w:p>
        </w:tc>
        <w:tc>
          <w:tcPr>
            <w:tcW w:w="89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8" w:line="360" w:lineRule="auto"/>
              <w:ind w:left="174"/>
              <w:rPr>
                <w:rFonts w:hint="eastAsia" w:ascii="新細明體" w:hAnsi="新細明體" w:eastAsia="新細明體" w:cs="新細明體"/>
                <w:sz w:val="28"/>
              </w:rPr>
            </w:pPr>
            <w:r>
              <w:rPr>
                <w:rFonts w:hint="eastAsia" w:ascii="新細明體" w:hAnsi="新細明體" w:eastAsia="新細明體" w:cs="新細明體"/>
                <w:sz w:val="28"/>
              </w:rPr>
              <w:t>數量</w:t>
            </w:r>
          </w:p>
        </w:tc>
        <w:tc>
          <w:tcPr>
            <w:tcW w:w="88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8" w:line="360" w:lineRule="auto"/>
              <w:ind w:left="167"/>
              <w:rPr>
                <w:rFonts w:hint="eastAsia" w:ascii="新細明體" w:hAnsi="新細明體" w:eastAsia="新細明體" w:cs="新細明體"/>
                <w:sz w:val="28"/>
              </w:rPr>
            </w:pPr>
            <w:r>
              <w:rPr>
                <w:rFonts w:hint="eastAsia" w:ascii="新細明體" w:hAnsi="新細明體" w:eastAsia="新細明體" w:cs="新細明體"/>
                <w:sz w:val="28"/>
              </w:rPr>
              <w:t>單價</w:t>
            </w:r>
          </w:p>
        </w:tc>
        <w:tc>
          <w:tcPr>
            <w:tcW w:w="120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8" w:line="360" w:lineRule="auto"/>
              <w:ind w:left="328"/>
              <w:rPr>
                <w:rFonts w:hint="eastAsia" w:ascii="新細明體" w:hAnsi="新細明體" w:eastAsia="新細明體" w:cs="新細明體"/>
                <w:sz w:val="28"/>
              </w:rPr>
            </w:pPr>
            <w:r>
              <w:rPr>
                <w:rFonts w:hint="eastAsia" w:ascii="新細明體" w:hAnsi="新細明體" w:eastAsia="新細明體" w:cs="新細明體"/>
                <w:sz w:val="28"/>
              </w:rPr>
              <w:t>總價</w:t>
            </w:r>
          </w:p>
        </w:tc>
        <w:tc>
          <w:tcPr>
            <w:tcW w:w="1586" w:type="dxa"/>
            <w:tcBorders>
              <w:left w:val="single" w:color="000000" w:sz="4" w:space="0"/>
            </w:tcBorders>
          </w:tcPr>
          <w:p>
            <w:pPr>
              <w:pStyle w:val="10"/>
              <w:spacing w:before="168" w:line="360" w:lineRule="auto"/>
              <w:ind w:left="520"/>
              <w:rPr>
                <w:rFonts w:hint="eastAsia" w:ascii="新細明體" w:hAnsi="新細明體" w:eastAsia="新細明體" w:cs="新細明體"/>
                <w:sz w:val="28"/>
              </w:rPr>
            </w:pPr>
            <w:r>
              <w:rPr>
                <w:rFonts w:hint="eastAsia" w:ascii="新細明體" w:hAnsi="新細明體" w:eastAsia="新細明體" w:cs="新細明體"/>
                <w:sz w:val="28"/>
              </w:rPr>
              <w:t>說明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708" w:type="dxa"/>
            <w:tcBorders>
              <w:bottom w:val="single" w:color="000000" w:sz="4" w:space="0"/>
            </w:tcBorders>
          </w:tcPr>
          <w:p>
            <w:pPr>
              <w:pStyle w:val="10"/>
              <w:spacing w:before="194" w:line="360" w:lineRule="auto"/>
              <w:ind w:left="23"/>
              <w:jc w:val="center"/>
              <w:rPr>
                <w:rFonts w:hint="eastAsia" w:ascii="新細明體" w:hAnsi="新細明體" w:eastAsia="新細明體" w:cs="新細明體"/>
                <w:sz w:val="28"/>
              </w:rPr>
            </w:pPr>
            <w:r>
              <w:rPr>
                <w:rFonts w:hint="eastAsia" w:ascii="新細明體" w:hAnsi="新細明體" w:eastAsia="新細明體" w:cs="新細明體"/>
                <w:w w:val="100"/>
                <w:sz w:val="28"/>
              </w:rPr>
              <w:t>1</w:t>
            </w:r>
          </w:p>
        </w:tc>
        <w:tc>
          <w:tcPr>
            <w:tcW w:w="184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科展看板海報</w:t>
            </w:r>
          </w:p>
        </w:tc>
        <w:tc>
          <w:tcPr>
            <w:tcW w:w="170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</w:p>
        </w:tc>
        <w:tc>
          <w:tcPr>
            <w:tcW w:w="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  <w:t>組</w:t>
            </w:r>
          </w:p>
        </w:tc>
        <w:tc>
          <w:tcPr>
            <w:tcW w:w="89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1</w:t>
            </w:r>
          </w:p>
        </w:tc>
        <w:tc>
          <w:tcPr>
            <w:tcW w:w="8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1500</w:t>
            </w:r>
          </w:p>
        </w:tc>
        <w:tc>
          <w:tcPr>
            <w:tcW w:w="120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1500</w:t>
            </w:r>
          </w:p>
        </w:tc>
        <w:tc>
          <w:tcPr>
            <w:tcW w:w="158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  <w:t>展示作品用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70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96" w:line="360" w:lineRule="auto"/>
              <w:ind w:left="23"/>
              <w:jc w:val="center"/>
              <w:rPr>
                <w:rFonts w:hint="eastAsia" w:ascii="新細明體" w:hAnsi="新細明體" w:eastAsia="新細明體" w:cs="新細明體"/>
                <w:sz w:val="28"/>
              </w:rPr>
            </w:pPr>
            <w:r>
              <w:rPr>
                <w:rFonts w:hint="eastAsia" w:ascii="新細明體" w:hAnsi="新細明體" w:eastAsia="新細明體" w:cs="新細明體"/>
                <w:w w:val="100"/>
                <w:sz w:val="28"/>
              </w:rPr>
              <w:t>2</w:t>
            </w:r>
          </w:p>
        </w:tc>
        <w:tc>
          <w:tcPr>
            <w:tcW w:w="18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  <w:t>行動硬碟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1TB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  <w:t>個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1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1999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1999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  <w:t>備份及存放科展資料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70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94" w:line="360" w:lineRule="auto"/>
              <w:ind w:left="23"/>
              <w:jc w:val="center"/>
              <w:rPr>
                <w:rFonts w:hint="eastAsia" w:ascii="新細明體" w:hAnsi="新細明體" w:eastAsia="新細明體" w:cs="新細明體"/>
                <w:sz w:val="28"/>
              </w:rPr>
            </w:pPr>
            <w:r>
              <w:rPr>
                <w:rFonts w:hint="eastAsia" w:ascii="新細明體" w:hAnsi="新細明體" w:eastAsia="新細明體" w:cs="新細明體"/>
                <w:w w:val="100"/>
                <w:sz w:val="28"/>
              </w:rPr>
              <w:t>3</w:t>
            </w:r>
          </w:p>
        </w:tc>
        <w:tc>
          <w:tcPr>
            <w:tcW w:w="18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</w:rPr>
              <w:t>碳墨匣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  <w:t>個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2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990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1980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</w:rPr>
              <w:t>印作品說明書和相關文件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tcW w:w="70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95" w:line="360" w:lineRule="auto"/>
              <w:ind w:left="23"/>
              <w:jc w:val="center"/>
              <w:rPr>
                <w:rFonts w:hint="eastAsia" w:ascii="新細明體" w:hAnsi="新細明體" w:eastAsia="新細明體" w:cs="新細明體"/>
                <w:sz w:val="28"/>
              </w:rPr>
            </w:pPr>
            <w:r>
              <w:rPr>
                <w:rFonts w:hint="eastAsia" w:ascii="新細明體" w:hAnsi="新細明體" w:eastAsia="新細明體" w:cs="新細明體"/>
                <w:w w:val="100"/>
                <w:sz w:val="28"/>
              </w:rPr>
              <w:t>4</w:t>
            </w:r>
          </w:p>
        </w:tc>
        <w:tc>
          <w:tcPr>
            <w:tcW w:w="18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</w:rPr>
              <w:t>彩色墨水匣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  <w:t>個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2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1982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3964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</w:rPr>
              <w:t>印作品說明書和相關文件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70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94" w:line="360" w:lineRule="auto"/>
              <w:ind w:left="23"/>
              <w:jc w:val="center"/>
              <w:rPr>
                <w:rFonts w:hint="eastAsia" w:ascii="新細明體" w:hAnsi="新細明體" w:eastAsia="新細明體" w:cs="新細明體"/>
                <w:sz w:val="28"/>
              </w:rPr>
            </w:pPr>
            <w:r>
              <w:rPr>
                <w:rFonts w:hint="eastAsia" w:ascii="新細明體" w:hAnsi="新細明體" w:eastAsia="新細明體" w:cs="新細明體"/>
                <w:w w:val="100"/>
                <w:sz w:val="28"/>
              </w:rPr>
              <w:t>5</w:t>
            </w:r>
          </w:p>
        </w:tc>
        <w:tc>
          <w:tcPr>
            <w:tcW w:w="18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</w:rPr>
              <w:t>影印紙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</w:rPr>
              <w:t>A4 80磅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  <w:t>包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</w:pPr>
            <w:r>
              <w:rPr>
                <w:rFonts w:hint="default" w:ascii="新細明體" w:hAnsi="新細明體" w:eastAsia="新細明體" w:cs="新細明體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150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default" w:ascii="新細明體" w:hAnsi="新細明體" w:eastAsia="新細明體" w:cs="新細明體"/>
                <w:sz w:val="24"/>
                <w:szCs w:val="24"/>
                <w:lang w:eastAsia="zh-TW"/>
              </w:rPr>
              <w:t>30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0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</w:rPr>
              <w:t>印作品說明書和相關文件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70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96" w:line="360" w:lineRule="auto"/>
              <w:ind w:left="23"/>
              <w:jc w:val="center"/>
              <w:rPr>
                <w:rFonts w:hint="eastAsia" w:ascii="新細明體" w:hAnsi="新細明體" w:eastAsia="新細明體" w:cs="新細明體"/>
                <w:sz w:val="28"/>
              </w:rPr>
            </w:pPr>
            <w:r>
              <w:rPr>
                <w:rFonts w:hint="eastAsia" w:ascii="新細明體" w:hAnsi="新細明體" w:eastAsia="新細明體" w:cs="新細明體"/>
                <w:w w:val="100"/>
                <w:sz w:val="28"/>
              </w:rPr>
              <w:t>6</w:t>
            </w:r>
          </w:p>
        </w:tc>
        <w:tc>
          <w:tcPr>
            <w:tcW w:w="18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</w:rPr>
              <w:t>筆記本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A4 70頁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  <w:t>本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1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150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150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</w:rPr>
              <w:t>紀錄有關科展的資料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70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94" w:line="360" w:lineRule="auto"/>
              <w:ind w:left="23"/>
              <w:jc w:val="center"/>
              <w:rPr>
                <w:rFonts w:hint="eastAsia" w:ascii="新細明體" w:hAnsi="新細明體" w:eastAsia="新細明體" w:cs="新細明體"/>
                <w:sz w:val="28"/>
              </w:rPr>
            </w:pPr>
            <w:r>
              <w:rPr>
                <w:rFonts w:hint="eastAsia" w:ascii="新細明體" w:hAnsi="新細明體" w:eastAsia="新細明體" w:cs="新細明體"/>
                <w:w w:val="100"/>
                <w:sz w:val="28"/>
              </w:rPr>
              <w:t>7</w:t>
            </w:r>
          </w:p>
        </w:tc>
        <w:tc>
          <w:tcPr>
            <w:tcW w:w="18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</w:rPr>
              <w:t>文具(原子筆、立可帶……)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  <w:t>組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1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300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300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</w:rPr>
              <w:t>紀錄有關科展的資料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70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94" w:line="360" w:lineRule="auto"/>
              <w:ind w:left="23"/>
              <w:jc w:val="center"/>
              <w:rPr>
                <w:rFonts w:hint="eastAsia" w:ascii="新細明體" w:hAnsi="新細明體" w:eastAsia="新細明體" w:cs="新細明體"/>
                <w:sz w:val="28"/>
              </w:rPr>
            </w:pPr>
            <w:r>
              <w:rPr>
                <w:rFonts w:hint="default" w:ascii="新細明體" w:hAnsi="新細明體" w:eastAsia="新細明體" w:cs="新細明體"/>
                <w:sz w:val="28"/>
              </w:rPr>
              <w:t>8</w:t>
            </w:r>
          </w:p>
        </w:tc>
        <w:tc>
          <w:tcPr>
            <w:tcW w:w="18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 w:bidi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  <w:t>演算法的樂趣</w:t>
            </w: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(參考書)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 w:bidi="zh-TW"/>
              </w:rPr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zh-TW" w:eastAsia="zh-TW" w:bidi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  <w:t>本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1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480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val="en-US" w:eastAsia="zh-TW"/>
              </w:rPr>
              <w:t>480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line="360" w:lineRule="auto"/>
              <w:jc w:val="center"/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</w:pPr>
            <w:r>
              <w:rPr>
                <w:rFonts w:hint="eastAsia" w:ascii="新細明體" w:hAnsi="新細明體" w:eastAsia="新細明體" w:cs="新細明體"/>
                <w:sz w:val="24"/>
                <w:szCs w:val="24"/>
                <w:lang w:eastAsia="zh-TW"/>
              </w:rPr>
              <w:t>研究用途</w:t>
            </w:r>
          </w:p>
        </w:tc>
      </w:tr>
    </w:tbl>
    <w:p>
      <w:pPr>
        <w:spacing w:line="360" w:lineRule="auto"/>
        <w:rPr>
          <w:rFonts w:hint="eastAsia" w:ascii="新細明體" w:hAnsi="新細明體" w:eastAsia="新細明體" w:cs="新細明體"/>
          <w:sz w:val="24"/>
          <w:szCs w:val="24"/>
          <w:lang w:val="en-US" w:eastAsia="zh-TW"/>
        </w:rPr>
      </w:pPr>
      <w:r>
        <w:rPr>
          <w:rFonts w:hint="eastAsia" w:ascii="新細明體" w:hAnsi="新細明體" w:eastAsia="新細明體" w:cs="新細明體"/>
          <w:sz w:val="24"/>
          <w:szCs w:val="24"/>
        </w:rPr>
        <w:t>總計：</w:t>
      </w:r>
      <w:r>
        <w:rPr>
          <w:rFonts w:hint="default" w:ascii="新細明體" w:hAnsi="新細明體" w:eastAsia="新細明體" w:cs="新細明體"/>
          <w:sz w:val="24"/>
          <w:szCs w:val="24"/>
        </w:rPr>
        <w:t>10673</w:t>
      </w:r>
      <w:r>
        <w:rPr>
          <w:rFonts w:hint="eastAsia" w:ascii="新細明體" w:hAnsi="新細明體" w:eastAsia="新細明體" w:cs="新細明體"/>
          <w:sz w:val="24"/>
          <w:szCs w:val="24"/>
          <w:lang w:eastAsia="zh-TW"/>
        </w:rPr>
        <w:t>元</w:t>
      </w:r>
    </w:p>
    <w:sectPr>
      <w:footerReference r:id="rId5" w:type="default"/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新細明體"/>
                              <w:lang w:eastAsia="zh-TW"/>
                            </w:rPr>
                          </w:pPr>
                          <w:r>
                            <w:rPr>
                              <w:rFonts w:hint="eastAsia" w:eastAsia="新細明體"/>
                              <w:lang w:eastAsia="zh-TW"/>
                            </w:rPr>
                            <w:fldChar w:fldCharType="begin"/>
                          </w:r>
                          <w:r>
                            <w:rPr>
                              <w:rFonts w:hint="eastAsia" w:eastAsia="新細明體"/>
                              <w:lang w:eastAsia="zh-TW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新細明體"/>
                              <w:lang w:eastAsia="zh-TW"/>
                            </w:rPr>
                            <w:fldChar w:fldCharType="separate"/>
                          </w:r>
                          <w:r>
                            <w:rPr>
                              <w:rFonts w:hint="eastAsia" w:eastAsia="新細明體"/>
                              <w:lang w:eastAsia="zh-TW"/>
                            </w:rPr>
                            <w:t>1</w:t>
                          </w:r>
                          <w:r>
                            <w:rPr>
                              <w:rFonts w:hint="eastAsia" w:eastAsia="新細明體"/>
                              <w:lang w:eastAsia="zh-TW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CReqyYBAIAABQ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新細明體"/>
                        <w:lang w:eastAsia="zh-TW"/>
                      </w:rPr>
                    </w:pPr>
                    <w:r>
                      <w:rPr>
                        <w:rFonts w:hint="eastAsia" w:eastAsia="新細明體"/>
                        <w:lang w:eastAsia="zh-TW"/>
                      </w:rPr>
                      <w:fldChar w:fldCharType="begin"/>
                    </w:r>
                    <w:r>
                      <w:rPr>
                        <w:rFonts w:hint="eastAsia" w:eastAsia="新細明體"/>
                        <w:lang w:eastAsia="zh-TW"/>
                      </w:rPr>
                      <w:instrText xml:space="preserve"> PAGE  \* MERGEFORMAT </w:instrText>
                    </w:r>
                    <w:r>
                      <w:rPr>
                        <w:rFonts w:hint="eastAsia" w:eastAsia="新細明體"/>
                        <w:lang w:eastAsia="zh-TW"/>
                      </w:rPr>
                      <w:fldChar w:fldCharType="separate"/>
                    </w:r>
                    <w:r>
                      <w:rPr>
                        <w:rFonts w:hint="eastAsia" w:eastAsia="新細明體"/>
                        <w:lang w:eastAsia="zh-TW"/>
                      </w:rPr>
                      <w:t>1</w:t>
                    </w:r>
                    <w:r>
                      <w:rPr>
                        <w:rFonts w:hint="eastAsia" w:eastAsia="新細明體"/>
                        <w:lang w:eastAsia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264F"/>
    <w:multiLevelType w:val="singleLevel"/>
    <w:tmpl w:val="8841264F"/>
    <w:lvl w:ilvl="0" w:tentative="0">
      <w:start w:val="2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98A3FCA7"/>
    <w:multiLevelType w:val="multilevel"/>
    <w:tmpl w:val="98A3FC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A3575"/>
    <w:multiLevelType w:val="singleLevel"/>
    <w:tmpl w:val="A22A3575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B58F33BD"/>
    <w:multiLevelType w:val="singleLevel"/>
    <w:tmpl w:val="B58F33BD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E46198B8"/>
    <w:multiLevelType w:val="singleLevel"/>
    <w:tmpl w:val="E46198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E090776"/>
    <w:multiLevelType w:val="singleLevel"/>
    <w:tmpl w:val="FE09077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A3329E7"/>
    <w:multiLevelType w:val="multilevel"/>
    <w:tmpl w:val="5A3329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94289"/>
    <w:rsid w:val="08E73C3B"/>
    <w:rsid w:val="0EA1070F"/>
    <w:rsid w:val="149273E3"/>
    <w:rsid w:val="18752367"/>
    <w:rsid w:val="1F2405EA"/>
    <w:rsid w:val="27C7566F"/>
    <w:rsid w:val="2D2F133E"/>
    <w:rsid w:val="3B455552"/>
    <w:rsid w:val="3EFFA58A"/>
    <w:rsid w:val="4EDA47A6"/>
    <w:rsid w:val="4FC434F1"/>
    <w:rsid w:val="5C876B46"/>
    <w:rsid w:val="616C1AA0"/>
    <w:rsid w:val="671955D6"/>
    <w:rsid w:val="6DD20CD4"/>
    <w:rsid w:val="F7FC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92"/>
      <w:outlineLvl w:val="1"/>
    </w:pPr>
    <w:rPr>
      <w:rFonts w:ascii="標楷體" w:hAnsi="標楷體" w:eastAsia="標楷體" w:cs="標楷體"/>
      <w:sz w:val="40"/>
      <w:szCs w:val="40"/>
      <w:lang w:val="zh-TW" w:eastAsia="zh-TW" w:bidi="zh-TW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標楷體" w:hAnsi="標楷體" w:eastAsia="標楷體" w:cs="標楷體"/>
      <w:sz w:val="28"/>
      <w:szCs w:val="28"/>
      <w:lang w:val="zh-TW" w:eastAsia="zh-TW" w:bidi="zh-TW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able Paragraph"/>
    <w:basedOn w:val="1"/>
    <w:qFormat/>
    <w:uiPriority w:val="1"/>
    <w:rPr>
      <w:rFonts w:ascii="標楷體" w:hAnsi="標楷體" w:eastAsia="標楷體" w:cs="標楷體"/>
      <w:lang w:val="zh-TW" w:eastAsia="zh-TW" w:bidi="zh-TW"/>
    </w:rPr>
  </w:style>
  <w:style w:type="paragraph" w:customStyle="1" w:styleId="11">
    <w:name w:val="Text body"/>
    <w:qFormat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新細明體" w:cs="Times New Roman"/>
      <w:kern w:val="3"/>
      <w:sz w:val="24"/>
      <w:szCs w:val="20"/>
      <w:lang w:val="en-US" w:eastAsia="zh-CN" w:bidi="ar"/>
    </w:rPr>
  </w:style>
  <w:style w:type="table" w:customStyle="1" w:styleId="12">
    <w:name w:val="表格內文"/>
    <w:semiHidden/>
    <w:qFormat/>
    <w:uiPriority w:val="0"/>
    <w:pPr>
      <w:keepNext w:val="0"/>
      <w:keepLines w:val="0"/>
      <w:widowControl/>
      <w:suppressLineNumbers w:val="0"/>
      <w:autoSpaceDE/>
      <w:autoSpaceDN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2020-03-25T02:01:00Z</dcterms:created>
  <dc:creator>Kulimi</dc:creator>
  <cp:lastModifiedBy>曹禕中</cp:lastModifiedBy>
  <dcterms:modified xsi:type="dcterms:W3CDTF">2020-04-09T10:29:16Z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