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GaN驅動器IC設計報告</w:t>
      </w:r>
    </w:p>
    <w:p>
      <w:pPr>
        <w:pStyle w:val="BodyText"/>
      </w:pPr>
      <w:r>
        <w:t xml:space="preserve">Single-antenna Digital Communication System</w:t>
      </w:r>
    </w:p>
    <w:p>
      <w:pPr>
        <w:pStyle w:val="BodyText"/>
      </w:pPr>
      <w:r>
        <w:t xml:space="preserve">Student ID : 112511076    Student : NYCU EE 116 </w:t>
      </w:r>
      <w:r>
        <w:rPr>
          <w:rFonts w:hint="eastAsia"/>
        </w:rPr>
        <w:t xml:space="preserve">李秉蓒</w:t>
      </w:r>
      <w:r>
        <w:t xml:space="preserve">    Due Date : 4/18</w:t>
      </w:r>
    </w:p>
    <w:p>
      <w:r>
        <w:pict>
          <v:rect style="width:0;height:1.5pt" o:hralign="center" o:hrstd="t" o:hr="t"/>
        </w:pict>
      </w:r>
    </w:p>
    <w:bookmarkStart w:id="19" w:name="gan驅動器ic設計報告"/>
    <w:p>
      <w:pPr>
        <w:pStyle w:val="1"/>
      </w:pPr>
      <w:r>
        <w:rPr>
          <w:rFonts w:hint="eastAsia"/>
        </w:rPr>
        <w:t xml:space="preserve">GaN驅動器IC設計報告</w:t>
      </w:r>
    </w:p>
    <w:p>
      <w:pPr>
        <w:pStyle w:val="FirstParagraph"/>
      </w:pPr>
      <w:r>
        <w:rPr>
          <w:rFonts w:hint="eastAsia"/>
          <w:b/>
          <w:bCs/>
        </w:rPr>
        <w:t xml:space="preserve">日期：2026年4月27日</w:t>
      </w:r>
    </w:p>
    <w:p>
      <w:r>
        <w:pict>
          <v:rect style="width:0;height:1.5pt" o:hralign="center" o:hrstd="t" o:hr="t"/>
        </w:pict>
      </w:r>
    </w:p>
    <w:bookmarkStart w:id="9" w:name="i.-緒論-introduction"/>
    <w:p>
      <w:pPr>
        <w:pStyle w:val="3"/>
      </w:pPr>
      <w:r>
        <w:t xml:space="preserve">I. </w:t>
      </w:r>
      <w:r>
        <w:rPr>
          <w:rFonts w:hint="eastAsia"/>
        </w:rPr>
        <w:t xml:space="preserve">緒論</w:t>
      </w:r>
      <w:r>
        <w:t xml:space="preserve"> (Introduction)</w:t>
      </w:r>
    </w:p>
    <w:p>
      <w:pPr>
        <w:pStyle w:val="FirstParagraph"/>
      </w:pPr>
      <w:r>
        <w:rPr>
          <w:rFonts w:hint="eastAsia"/>
        </w:rPr>
        <w:t xml:space="preserve">本章節探討氮化鎵</w:t>
      </w:r>
      <w:r>
        <w:t xml:space="preserve"> (GaN) </w:t>
      </w:r>
      <w:r>
        <w:rPr>
          <w:rFonts w:hint="eastAsia"/>
        </w:rPr>
        <w:t xml:space="preserve">在高頻電源轉換器中的應用優勢及其物理限制帶來的設計挑戰。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GaN </w:t>
      </w:r>
      <w:r>
        <w:rPr>
          <w:rFonts w:hint="eastAsia"/>
          <w:b/>
          <w:bCs/>
        </w:rPr>
        <w:t xml:space="preserve">物理特性與應用優勢：</w:t>
      </w:r>
      <w:r>
        <w:t xml:space="preserve"> </w:t>
      </w:r>
      <w:r>
        <w:t xml:space="preserve">GaN </w:t>
      </w:r>
      <w:r>
        <w:rPr>
          <w:rFonts w:hint="eastAsia"/>
        </w:rPr>
        <w:t xml:space="preserve">是一種高電子移動率電晶體</w:t>
      </w:r>
      <w:r>
        <w:t xml:space="preserve"> (High Electron Mobility Transistor, </w:t>
      </w:r>
      <w:r>
        <w:rPr>
          <w:rFonts w:hint="eastAsia"/>
        </w:rPr>
        <w:t xml:space="preserve">HEMT)，具備低導通電阻</w:t>
      </w:r>
      <w:r>
        <w:t xml:space="preserve"> (Low </w:t>
      </w:r>
      <w:r>
        <w:rPr>
          <w:rFonts w:hint="eastAsia"/>
        </w:rPr>
        <w:t xml:space="preserve">on-resistance)、低寄生電容</w:t>
      </w:r>
      <w:r>
        <w:t xml:space="preserve"> (Low parasitic capacitances) </w:t>
      </w:r>
      <w:r>
        <w:rPr>
          <w:rFonts w:hint="eastAsia"/>
        </w:rPr>
        <w:t xml:space="preserve">與高崩潰電壓</w:t>
      </w:r>
      <w:r>
        <w:t xml:space="preserve"> (High breakdown voltage) </w:t>
      </w:r>
      <w:r>
        <w:rPr>
          <w:rFonts w:hint="eastAsia"/>
        </w:rPr>
        <w:t xml:space="preserve">等特性</w:t>
      </w:r>
      <w:r>
        <w:t xml:space="preserve"> </w:t>
      </w:r>
      <w:r>
        <w:rPr>
          <w:rFonts w:hint="eastAsia"/>
        </w:rPr>
        <w:t xml:space="preserve">。相較於傳統矽</w:t>
      </w:r>
      <w:r>
        <w:t xml:space="preserve"> (Si) </w:t>
      </w:r>
      <w:r>
        <w:rPr>
          <w:rFonts w:hint="eastAsia"/>
        </w:rPr>
        <w:t xml:space="preserve">元件，GaN</w:t>
      </w:r>
      <w:r>
        <w:t xml:space="preserve"> </w:t>
      </w:r>
      <w:r>
        <w:rPr>
          <w:rFonts w:hint="eastAsia"/>
        </w:rPr>
        <w:t xml:space="preserve">能在高切換頻率下提供更高效的電源轉換，非常適合對空間與快速響應有嚴格要求的第五代行動通訊</w:t>
      </w:r>
      <w:r>
        <w:t xml:space="preserve"> (5G) </w:t>
      </w:r>
      <w:r>
        <w:rPr>
          <w:rFonts w:hint="eastAsia"/>
        </w:rPr>
        <w:t xml:space="preserve">電信電源與工業電源</w:t>
      </w:r>
      <w:r>
        <w:t xml:space="preserve"> 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設計挑戰一：逆向傳導損耗</w:t>
      </w:r>
      <w:r>
        <w:rPr>
          <w:b/>
          <w:bCs/>
        </w:rPr>
        <w:t xml:space="preserve"> (Reverse Conduction </w:t>
      </w:r>
      <w:r>
        <w:rPr>
          <w:rFonts w:hint="eastAsia"/>
          <w:b/>
          <w:bCs/>
        </w:rPr>
        <w:t xml:space="preserve">Loss)：</w:t>
      </w:r>
      <w:r>
        <w:t xml:space="preserve"> </w:t>
      </w:r>
      <w:r>
        <w:rPr>
          <w:rFonts w:hint="eastAsia"/>
        </w:rPr>
        <w:t xml:space="preserve">高至低停死時間</w:t>
      </w:r>
      <w:r>
        <w:t xml:space="preserve"> (High-to-low dead-time) </w:t>
      </w:r>
      <w:r>
        <w:rPr>
          <w:rFonts w:hint="eastAsia"/>
        </w:rPr>
        <w:t xml:space="preserve">定義為切換節點電壓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下降邊緣與低側開關閘源極電壓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上升邊緣之間的時段</w:t>
      </w:r>
      <w:r>
        <w:t xml:space="preserve"> </w:t>
      </w:r>
      <w:r>
        <w:rPr>
          <w:rFonts w:hint="eastAsia"/>
        </w:rPr>
        <w:t xml:space="preserve">。由於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在高至低停死時間的電壓斜率</w:t>
      </w:r>
      <w:r>
        <w:t xml:space="preserve"> (Slew rate) </w:t>
      </w:r>
      <w:r>
        <w:rPr>
          <w:rFonts w:hint="eastAsia"/>
        </w:rPr>
        <w:t xml:space="preserve">由電感電流決定，當負載增加時，停死時間會隨之拉長</w:t>
      </w:r>
      <w:r>
        <w:t xml:space="preserve"> 。GaN </w:t>
      </w:r>
      <w:r>
        <w:rPr>
          <w:rFonts w:hint="eastAsia"/>
        </w:rPr>
        <w:t xml:space="preserve">元件缺乏本體二極體</w:t>
      </w:r>
      <w:r>
        <w:t xml:space="preserve"> (Body </w:t>
      </w:r>
      <w:r>
        <w:rPr>
          <w:rFonts w:hint="eastAsia"/>
        </w:rPr>
        <w:t xml:space="preserve">diode)，其逆向偏壓電壓降</w:t>
      </w:r>
      <w:r>
        <w:t xml:space="preserve"> </w:t>
      </w:r>
      <w:r>
        <w:rPr>
          <w:rFonts w:hint="eastAsia"/>
        </w:rPr>
        <w:t xml:space="preserve">(大於</w:t>
      </w:r>
      <w:r>
        <w:t xml:space="preserve"> 1.5V) </w:t>
      </w:r>
      <w:r>
        <w:rPr>
          <w:rFonts w:hint="eastAsia"/>
        </w:rPr>
        <w:t xml:space="preserve">遠高於矽元件</w:t>
      </w:r>
      <w:r>
        <w:t xml:space="preserve"> </w:t>
      </w:r>
      <w:r>
        <w:rPr>
          <w:rFonts w:hint="eastAsia"/>
        </w:rPr>
        <w:t xml:space="preserve">(典型值</w:t>
      </w:r>
      <w:r>
        <w:t xml:space="preserve"> </w:t>
      </w:r>
      <w:r>
        <w:rPr>
          <w:rFonts w:hint="eastAsia"/>
        </w:rPr>
        <w:t xml:space="preserve">0.7V)，且該電壓降會隨負載增加而上升</w:t>
      </w:r>
      <w:r>
        <w:t xml:space="preserve"> </w:t>
      </w:r>
      <w:r>
        <w:rPr>
          <w:rFonts w:hint="eastAsia"/>
        </w:rPr>
        <w:t xml:space="preserve">。這導致在重載下產生極大的逆向傳導損耗，因此必須將停死時間極小化</w:t>
      </w:r>
      <w:r>
        <w:t xml:space="preserve"> 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設計挑戰二：閘極驅動電壓下降</w:t>
      </w:r>
      <w:r>
        <w:rPr>
          <w:b/>
          <w:bCs/>
        </w:rPr>
        <w:t xml:space="preserve"> (Gate Voltage </w:t>
      </w:r>
      <w:r>
        <w:rPr>
          <w:rFonts w:hint="eastAsia"/>
          <w:b/>
          <w:bCs/>
        </w:rPr>
        <w:t xml:space="preserve">Drop)：</w:t>
      </w:r>
      <w:r>
        <w:t xml:space="preserve"> </w:t>
      </w:r>
      <w:r>
        <w:t xml:space="preserve">GaN </w:t>
      </w:r>
      <w:r>
        <w:rPr>
          <w:rFonts w:hint="eastAsia"/>
        </w:rPr>
        <w:t xml:space="preserve">僅具有</w:t>
      </w:r>
      <w:r>
        <w:t xml:space="preserve"> n </w:t>
      </w:r>
      <w:r>
        <w:rPr>
          <w:rFonts w:hint="eastAsia"/>
        </w:rPr>
        <w:t xml:space="preserve">型結構，因此高側開關必須依賴拔靴電路</w:t>
      </w:r>
      <w:r>
        <w:t xml:space="preserve"> (Bootstrap circuit) </w:t>
      </w:r>
      <w:r>
        <w:rPr>
          <w:rFonts w:hint="eastAsia"/>
        </w:rPr>
        <w:t xml:space="preserve">提供合適的閘極超驅動電壓</w:t>
      </w:r>
      <w:r>
        <w:t xml:space="preserve"> (Gate overdrive voltage) 。GaN </w:t>
      </w:r>
      <w:r>
        <w:rPr>
          <w:rFonts w:hint="eastAsia"/>
        </w:rPr>
        <w:t xml:space="preserve">元件的導通電阻與閘源極電壓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成反比</w:t>
      </w:r>
      <w:r>
        <w:t xml:space="preserve"> </w:t>
      </w:r>
      <w:r>
        <w:rPr>
          <w:rFonts w:hint="eastAsia"/>
        </w:rPr>
        <w:t xml:space="preserve">。若使用晶片外</w:t>
      </w:r>
      <w:r>
        <w:t xml:space="preserve"> (Off-chip) </w:t>
      </w:r>
      <w:r>
        <w:rPr>
          <w:rFonts w:hint="eastAsia"/>
        </w:rPr>
        <w:t xml:space="preserve">大電容雖能減少電壓降，但打線</w:t>
      </w:r>
      <w:r>
        <w:t xml:space="preserve"> (Bonding wire) </w:t>
      </w:r>
      <w:r>
        <w:rPr>
          <w:rFonts w:hint="eastAsia"/>
        </w:rPr>
        <w:t xml:space="preserve">與印刷電路板</w:t>
      </w:r>
      <w:r>
        <w:t xml:space="preserve"> (PCB) </w:t>
      </w:r>
      <w:r>
        <w:rPr>
          <w:rFonts w:hint="eastAsia"/>
        </w:rPr>
        <w:t xml:space="preserve">造成的額外寄生電感，會導致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產生電壓突波</w:t>
      </w:r>
      <w:r>
        <w:t xml:space="preserve"> (Voltage </w:t>
      </w:r>
      <w:r>
        <w:rPr>
          <w:rFonts w:hint="eastAsia"/>
        </w:rPr>
        <w:t xml:space="preserve">spike)，可能引發增強型</w:t>
      </w:r>
      <w:r>
        <w:t xml:space="preserve"> (E-mode) GaN </w:t>
      </w:r>
      <w:r>
        <w:rPr>
          <w:rFonts w:hint="eastAsia"/>
        </w:rPr>
        <w:t xml:space="preserve">元件的閘極崩潰</w:t>
      </w:r>
      <w:r>
        <w:t xml:space="preserve"> (Gate breakdown) </w:t>
      </w:r>
      <w:r>
        <w:rPr>
          <w:rFonts w:hint="eastAsia"/>
        </w:rPr>
        <w:t xml:space="preserve">。因此，必須使用晶片內建電容</w:t>
      </w:r>
      <w:r>
        <w:t xml:space="preserve"> (On-chip </w:t>
      </w:r>
      <w:r>
        <w:rPr>
          <w:rFonts w:hint="eastAsia"/>
        </w:rPr>
        <w:t xml:space="preserve">capacitor)，但其小面積會帶來嚴重的電壓下降問題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9"/>
    <w:bookmarkStart w:id="10" w:name="ii.-系統架構概述-system-overview"/>
    <w:p>
      <w:pPr>
        <w:pStyle w:val="3"/>
      </w:pPr>
      <w:r>
        <w:t xml:space="preserve">II. </w:t>
      </w:r>
      <w:r>
        <w:rPr>
          <w:rFonts w:hint="eastAsia"/>
        </w:rPr>
        <w:t xml:space="preserve">系統架構概述</w:t>
      </w:r>
      <w:r>
        <w:t xml:space="preserve"> (System Overview)</w:t>
      </w:r>
    </w:p>
    <w:p>
      <w:pPr>
        <w:pStyle w:val="FirstParagraph"/>
      </w:pPr>
      <w:r>
        <w:rPr>
          <w:rFonts w:hint="eastAsia"/>
        </w:rPr>
        <w:t xml:space="preserve">提出的整合型驅動器</w:t>
      </w:r>
      <w:r>
        <w:t xml:space="preserve"> IC </w:t>
      </w:r>
      <w:r>
        <w:rPr>
          <w:rFonts w:hint="eastAsia"/>
        </w:rPr>
        <w:t xml:space="preserve">架構包含兩大核心區塊，用於驅動兩個</w:t>
      </w:r>
      <w:r>
        <w:t xml:space="preserve"> E-mode EPC8009 GaN FETs (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t xml:space="preserve">) 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Bang-Bang </w:t>
      </w:r>
      <w:r>
        <w:rPr>
          <w:rFonts w:hint="eastAsia"/>
          <w:b/>
          <w:bCs/>
        </w:rPr>
        <w:t xml:space="preserve">停死時間控制</w:t>
      </w:r>
      <w:r>
        <w:rPr>
          <w:b/>
          <w:bCs/>
        </w:rPr>
        <w:t xml:space="preserve"> (Bang-Bang Dead-Time </w:t>
      </w:r>
      <w:r>
        <w:rPr>
          <w:rFonts w:hint="eastAsia"/>
          <w:b/>
          <w:bCs/>
        </w:rPr>
        <w:t xml:space="preserve">Control)：</w:t>
      </w:r>
      <w:r>
        <w:t xml:space="preserve"> </w:t>
      </w:r>
      <w:r>
        <w:rPr>
          <w:rFonts w:hint="eastAsia"/>
        </w:rPr>
        <w:t xml:space="preserve">包含比較器感測</w:t>
      </w:r>
      <w:r>
        <w:t xml:space="preserve"> (Comparator </w:t>
      </w:r>
      <w:r>
        <w:rPr>
          <w:rFonts w:hint="eastAsia"/>
        </w:rPr>
        <w:t xml:space="preserve">sensing)、延遲時間調變器</w:t>
      </w:r>
      <w:r>
        <w:t xml:space="preserve"> (Delay time modulator) </w:t>
      </w:r>
      <w:r>
        <w:rPr>
          <w:rFonts w:hint="eastAsia"/>
        </w:rPr>
        <w:t xml:space="preserve">與停死時間產生器</w:t>
      </w:r>
      <w:r>
        <w:t xml:space="preserve"> (Dead-time </w:t>
      </w:r>
      <w:r>
        <w:rPr>
          <w:rFonts w:hint="eastAsia"/>
        </w:rPr>
        <w:t xml:space="preserve">generator)，負責藉由鎖定切換節點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與低側閘極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波形，將高至低停死時間最小化以減少逆向傳導損耗</w:t>
      </w:r>
      <w:r>
        <w:t xml:space="preserve"> 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電荷共享拔靴電路</w:t>
      </w:r>
      <w:r>
        <w:rPr>
          <w:b/>
          <w:bCs/>
        </w:rPr>
        <w:t xml:space="preserve"> (Charge Sharing Bootstrap </w:t>
      </w:r>
      <w:r>
        <w:rPr>
          <w:rFonts w:hint="eastAsia"/>
          <w:b/>
          <w:bCs/>
        </w:rPr>
        <w:t xml:space="preserve">Circuit)：</w:t>
      </w:r>
      <w:r>
        <w:t xml:space="preserve"> </w:t>
      </w:r>
      <w:r>
        <w:rPr>
          <w:rFonts w:hint="eastAsia"/>
        </w:rPr>
        <w:t xml:space="preserve">採用一顆低壓與一顆高壓晶片內建拔靴電容，透過開關進行電荷共享，在減少晶片面積的同時，為高側驅動器提供足夠高的驅動電壓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rFonts w:hint="eastAsia"/>
        </w:rPr>
        <w:t xml:space="preserve">，並避免寄生電感導致的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切換突波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0"/>
    <w:bookmarkStart w:id="13" w:name="X9ec128d1d917cff25bc3ad3b0eed377fdb00d21"/>
    <w:p>
      <w:pPr>
        <w:pStyle w:val="3"/>
      </w:pPr>
      <w:r>
        <w:t xml:space="preserve">III. Bang-Bang </w:t>
      </w:r>
      <w:r>
        <w:rPr>
          <w:rFonts w:hint="eastAsia"/>
        </w:rPr>
        <w:t xml:space="preserve">停死時間控制</w:t>
      </w:r>
      <w:r>
        <w:t xml:space="preserve"> (Bang-Bang Dead-Time Control)</w:t>
      </w:r>
    </w:p>
    <w:bookmarkStart w:id="11" w:name="a.-運作原理-operation-principle"/>
    <w:p>
      <w:pPr>
        <w:pStyle w:val="4"/>
      </w:pPr>
      <w:r>
        <w:t xml:space="preserve">A. </w:t>
      </w:r>
      <w:r>
        <w:rPr>
          <w:rFonts w:hint="eastAsia"/>
        </w:rPr>
        <w:t xml:space="preserve">運作原理</w:t>
      </w:r>
      <w:r>
        <w:t xml:space="preserve"> (Operation Principle)</w:t>
      </w:r>
    </w:p>
    <w:p>
      <w:pPr>
        <w:pStyle w:val="FirstParagraph"/>
      </w:pPr>
      <w:r>
        <w:rPr>
          <w:rFonts w:hint="eastAsia"/>
        </w:rPr>
        <w:t xml:space="preserve">由於低至高停死時間</w:t>
      </w:r>
      <w:r>
        <w:t xml:space="preserve"> (Low-to-high dead-time) </w:t>
      </w:r>
      <w:r>
        <w:rPr>
          <w:rFonts w:hint="eastAsia"/>
        </w:rPr>
        <w:t xml:space="preserve">不會隨負載改變，為降低控制複雜度，本設計僅針對高至低停死時間進行動態調整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訊號感測與邏輯判斷：</w:t>
      </w:r>
      <w:r>
        <w:t xml:space="preserve"> </w:t>
      </w:r>
      <w:r>
        <w:rPr>
          <w:rFonts w:hint="eastAsia"/>
        </w:rPr>
        <w:t xml:space="preserve">理想的控制是使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下降邊緣與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導通時機同步</w:t>
      </w:r>
      <w:r>
        <w:t xml:space="preserve"> </w:t>
      </w:r>
      <w:r>
        <w:rPr>
          <w:rFonts w:hint="eastAsia"/>
        </w:rPr>
        <w:t xml:space="preserve">。由於</w:t>
      </w:r>
      <w:r>
        <w:t xml:space="preserve"> GaN </w:t>
      </w:r>
      <w:r>
        <w:rPr>
          <w:rFonts w:hint="eastAsia"/>
        </w:rPr>
        <w:t xml:space="preserve">元件在達到臨界電壓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時導通，系統將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饋入比較器以獲得真實的導通時機，同時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也饋入另一比較器</w:t>
      </w:r>
      <w:r>
        <w:t xml:space="preserve"> </w:t>
      </w:r>
      <w:r>
        <w:rPr>
          <w:rFonts w:hint="eastAsia"/>
        </w:rPr>
        <w:t xml:space="preserve">。比較器輸出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送至停死時間偵測區塊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UP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DN </w:t>
      </w:r>
      <w:r>
        <w:rPr>
          <w:rFonts w:hint="eastAsia"/>
          <w:b/>
          <w:bCs/>
        </w:rPr>
        <w:t xml:space="preserve">訊號產生：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停死時間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(Dead-time)：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下降邊緣早於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導通，表示有停死時間，此時當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、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與反相工作週期</w:t>
      </w:r>
      <w:r>
        <w:t xml:space="preserve"> </w:t>
      </w:r>
      <m:oMath>
        <m:r>
          <m:t>D</m:t>
        </m:r>
        <m:r>
          <m:t>u</m:t>
        </m:r>
        <m:r>
          <m:t>t</m:t>
        </m:r>
        <m:r>
          <m:t>y</m:t>
        </m:r>
        <m:r>
          <m:rPr>
            <m:sty m:val="p"/>
          </m:rPr>
          <m:t>_</m:t>
        </m:r>
        <m:r>
          <m:t>i</m:t>
        </m:r>
        <m:r>
          <m:t>n</m:t>
        </m:r>
        <m:r>
          <m:t>v</m:t>
        </m:r>
      </m:oMath>
      <w:r>
        <w:t xml:space="preserve"> </w:t>
      </w:r>
      <w:r>
        <w:rPr>
          <w:rFonts w:hint="eastAsia"/>
        </w:rPr>
        <w:t xml:space="preserve">皆為高電位時，輸出</w:t>
      </w:r>
      <w:r>
        <w:t xml:space="preserve"> UP </w:t>
      </w:r>
      <w:r>
        <w:rPr>
          <w:rFonts w:hint="eastAsia"/>
        </w:rPr>
        <w:t xml:space="preserve">訊號</w:t>
      </w:r>
      <w:r>
        <w:t xml:space="preserve"> 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重疊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(Overlap)：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下降邊緣晚於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導通，表示發生重疊，此時當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皆為低電位且</w:t>
      </w:r>
      <w:r>
        <w:t xml:space="preserve"> </w:t>
      </w:r>
      <m:oMath>
        <m:r>
          <m:t>D</m:t>
        </m:r>
        <m:r>
          <m:t>u</m:t>
        </m:r>
        <m:r>
          <m:t>t</m:t>
        </m:r>
        <m:r>
          <m:t>y</m:t>
        </m:r>
        <m:r>
          <m:rPr>
            <m:sty m:val="p"/>
          </m:rPr>
          <m:t>_</m:t>
        </m:r>
        <m:r>
          <m:t>i</m:t>
        </m:r>
        <m:r>
          <m:t>n</m:t>
        </m:r>
        <m:r>
          <m:t>v</m:t>
        </m:r>
      </m:oMath>
      <w:r>
        <w:t xml:space="preserve"> </w:t>
      </w:r>
      <w:r>
        <w:rPr>
          <w:rFonts w:hint="eastAsia"/>
        </w:rPr>
        <w:t xml:space="preserve">為高電位時，輸出</w:t>
      </w:r>
      <w:r>
        <w:t xml:space="preserve"> DN </w:t>
      </w:r>
      <w:r>
        <w:rPr>
          <w:rFonts w:hint="eastAsia"/>
        </w:rPr>
        <w:t xml:space="preserve">訊號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Bang-Bang </w:t>
      </w:r>
      <w:r>
        <w:rPr>
          <w:rFonts w:hint="eastAsia"/>
          <w:b/>
          <w:bCs/>
        </w:rPr>
        <w:t xml:space="preserve">控制與延遲產生：</w:t>
      </w:r>
      <w:r>
        <w:t xml:space="preserve"> </w:t>
      </w:r>
      <w:r>
        <w:rPr>
          <w:rFonts w:hint="eastAsia"/>
        </w:rPr>
        <w:t xml:space="preserve">由於</w:t>
      </w:r>
      <w:r>
        <w:t xml:space="preserve"> UP </w:t>
      </w:r>
      <w:r>
        <w:rPr>
          <w:rFonts w:hint="eastAsia"/>
        </w:rPr>
        <w:t xml:space="preserve">與</w:t>
      </w:r>
      <w:r>
        <w:t xml:space="preserve"> DN </w:t>
      </w:r>
      <w:r>
        <w:rPr>
          <w:rFonts w:hint="eastAsia"/>
        </w:rPr>
        <w:t xml:space="preserve">脈波過窄會導致控制電壓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補償緩慢，系統引入</w:t>
      </w:r>
      <w:r>
        <w:t xml:space="preserve"> Bang-Bang </w:t>
      </w:r>
      <w:r>
        <w:rPr>
          <w:rFonts w:hint="eastAsia"/>
        </w:rPr>
        <w:t xml:space="preserve">控制，將訊號延伸為</w:t>
      </w:r>
      <w:r>
        <w:t xml:space="preserve"> </w:t>
      </w:r>
      <m:oMath>
        <m:r>
          <m:t>U</m:t>
        </m:r>
        <m:r>
          <m:t>P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rPr>
          <w:rFonts w:hint="eastAsia"/>
        </w:rPr>
        <w:t xml:space="preserve">，送至電荷泵</w:t>
      </w:r>
      <w:r>
        <w:t xml:space="preserve"> (Charge pump) </w:t>
      </w:r>
      <w:r>
        <w:rPr>
          <w:rFonts w:hint="eastAsia"/>
        </w:rPr>
        <w:t xml:space="preserve">快速調整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電壓控制延遲線</w:t>
      </w:r>
      <w:r>
        <w:rPr>
          <w:b/>
          <w:bCs/>
        </w:rPr>
        <w:t xml:space="preserve"> (Voltage-controlled delay </w:t>
      </w:r>
      <w:r>
        <w:rPr>
          <w:rFonts w:hint="eastAsia"/>
          <w:b/>
          <w:bCs/>
        </w:rPr>
        <w:t xml:space="preserve">line)：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藉由控制電晶體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的導通電阻來改變延遲時間</w:t>
      </w:r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為高時，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電阻大，RC</w:t>
      </w:r>
      <w:r>
        <w:t xml:space="preserve"> </w:t>
      </w:r>
      <w:r>
        <w:rPr>
          <w:rFonts w:hint="eastAsia"/>
        </w:rPr>
        <w:t xml:space="preserve">時間常數近似於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導通電阻與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節點寄生電容的乘積</w:t>
      </w:r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為低時，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電阻小，RC</w:t>
      </w:r>
      <w:r>
        <w:t xml:space="preserve"> </w:t>
      </w:r>
      <w:r>
        <w:rPr>
          <w:rFonts w:hint="eastAsia"/>
        </w:rPr>
        <w:t xml:space="preserve">時間常數需加入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，導致延遲時間增加</w:t>
      </w:r>
      <w:r>
        <w:t xml:space="preserve"> 。</w:t>
      </w:r>
    </w:p>
    <w:bookmarkEnd w:id="11"/>
    <w:bookmarkStart w:id="12" w:name="b.-訊號感測技術細節-signal-sensing"/>
    <w:p>
      <w:pPr>
        <w:pStyle w:val="4"/>
      </w:pPr>
      <w:r>
        <w:t xml:space="preserve">B. </w:t>
      </w:r>
      <w:r>
        <w:rPr>
          <w:rFonts w:hint="eastAsia"/>
        </w:rPr>
        <w:t xml:space="preserve">訊號感測技術細節</w:t>
      </w:r>
      <w:r>
        <w:t xml:space="preserve"> (Signal Sensing)</w:t>
      </w:r>
    </w:p>
    <w:p>
      <w:pPr>
        <w:pStyle w:val="FirstParagraph"/>
      </w:pPr>
      <w:r>
        <w:rPr>
          <w:rFonts w:hint="eastAsia"/>
        </w:rPr>
        <w:t xml:space="preserve">高頻</w:t>
      </w:r>
      <w:r>
        <w:t xml:space="preserve"> GaN </w:t>
      </w:r>
      <w:r>
        <w:rPr>
          <w:rFonts w:hint="eastAsia"/>
        </w:rPr>
        <w:t xml:space="preserve">轉換器切換時會產生劇烈的電壓突波與震盪</w:t>
      </w:r>
      <w:r>
        <w:t xml:space="preserve"> </w:t>
      </w:r>
      <w:r>
        <w:rPr>
          <w:rFonts w:hint="eastAsia"/>
        </w:rPr>
        <w:t xml:space="preserve">(Ringing)，容易導致停死時間誤判</w:t>
      </w:r>
      <w:r>
        <w:t xml:space="preserve"> 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SR </w:t>
      </w:r>
      <w:r>
        <w:rPr>
          <w:rFonts w:hint="eastAsia"/>
          <w:b/>
          <w:bCs/>
        </w:rPr>
        <w:t xml:space="preserve">閂鎖器</w:t>
      </w:r>
      <w:r>
        <w:rPr>
          <w:b/>
          <w:bCs/>
        </w:rPr>
        <w:t xml:space="preserve"> (SR </w:t>
      </w:r>
      <w:r>
        <w:rPr>
          <w:rFonts w:hint="eastAsia"/>
          <w:b/>
          <w:bCs/>
        </w:rPr>
        <w:t xml:space="preserve">Latch)：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比較器輸出端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O</m:t>
            </m:r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後方加入</w:t>
      </w:r>
      <w:r>
        <w:t xml:space="preserve"> SR </w:t>
      </w:r>
      <w:r>
        <w:rPr>
          <w:rFonts w:hint="eastAsia"/>
        </w:rPr>
        <w:t xml:space="preserve">閂鎖器，成功在感測到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下降邊緣後將訊號箝位</w:t>
      </w:r>
      <w:r>
        <w:t xml:space="preserve"> </w:t>
      </w:r>
      <w:r>
        <w:rPr>
          <w:rFonts w:hint="eastAsia"/>
        </w:rPr>
        <w:t xml:space="preserve">(Clamp)，避免後續震盪干擾</w:t>
      </w:r>
      <w:r>
        <w:t xml:space="preserve"> 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克耳文感測</w:t>
      </w:r>
      <w:r>
        <w:rPr>
          <w:b/>
          <w:bCs/>
        </w:rPr>
        <w:t xml:space="preserve"> (Kelvin </w:t>
      </w:r>
      <w:r>
        <w:rPr>
          <w:rFonts w:hint="eastAsia"/>
          <w:b/>
          <w:bCs/>
        </w:rPr>
        <w:t xml:space="preserve">Sensing)：</w:t>
      </w:r>
      <w:r>
        <w:t xml:space="preserve"> </w:t>
      </w:r>
      <w:r>
        <w:rPr>
          <w:rFonts w:hint="eastAsia"/>
        </w:rPr>
        <w:t xml:space="preserve">大且高轉換率</w:t>
      </w:r>
      <w:r>
        <w:t xml:space="preserve"> (High-slew-rate) </w:t>
      </w:r>
      <w:r>
        <w:rPr>
          <w:rFonts w:hint="eastAsia"/>
        </w:rPr>
        <w:t xml:space="preserve">的驅動電流</w:t>
      </w:r>
      <w:r>
        <w:t xml:space="preserve"> </w:t>
      </w:r>
      <m:oMath>
        <m:sSub>
          <m:e>
            <m:r>
              <m:t>I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流經</w:t>
      </w:r>
      <w:r>
        <w:t xml:space="preserve"> IC </w:t>
      </w:r>
      <w:r>
        <w:rPr>
          <w:rFonts w:hint="eastAsia"/>
        </w:rPr>
        <w:t xml:space="preserve">打線寄生電感時，會在低側閘極</w:t>
      </w:r>
      <w:r>
        <w:t xml:space="preserve"> (LG) </w:t>
      </w:r>
      <w:r>
        <w:rPr>
          <w:rFonts w:hint="eastAsia"/>
        </w:rPr>
        <w:t xml:space="preserve">訊號上產生巨大突波</w:t>
      </w:r>
      <w:r>
        <w:t xml:space="preserve"> </w:t>
      </w:r>
      <w:r>
        <w:rPr>
          <w:rFonts w:hint="eastAsia"/>
        </w:rPr>
        <w:t xml:space="preserve">。系統採用獨立的克耳文感測路徑測量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s</m:t>
        </m:r>
        <m:r>
          <m:t>e</m:t>
        </m:r>
        <m:r>
          <m:t>n</m:t>
        </m:r>
        <m:r>
          <m:t>s</m:t>
        </m:r>
        <m:r>
          <m:t>e</m:t>
        </m:r>
      </m:oMath>
      <w:r>
        <w:rPr>
          <w:rFonts w:hint="eastAsia"/>
        </w:rPr>
        <w:t xml:space="preserve">，由於感測路徑上的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具備極低的</w:t>
      </w:r>
      <w:r>
        <w:t xml:space="preserve"> </w:t>
      </w:r>
      <w:r>
        <w:rPr>
          <w:rFonts w:hint="eastAsia"/>
        </w:rPr>
        <w:t xml:space="preserve">di/dt，因此能獲得乾淨無突波的波形以供精確比對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491a41bbcaa9f83783fdca53d33e13874c9a9e2"/>
    <w:p>
      <w:pPr>
        <w:pStyle w:val="3"/>
      </w:pPr>
      <w:r>
        <w:t xml:space="preserve">IV. </w:t>
      </w:r>
      <w:r>
        <w:rPr>
          <w:rFonts w:hint="eastAsia"/>
        </w:rPr>
        <w:t xml:space="preserve">電荷共享拔靴電路</w:t>
      </w:r>
      <w:r>
        <w:t xml:space="preserve"> (Charge Sharing Bootstrap Circuit)</w:t>
      </w:r>
    </w:p>
    <w:bookmarkStart w:id="14" w:name="a.-核心概念與公式推導-concept-derivations"/>
    <w:p>
      <w:pPr>
        <w:pStyle w:val="4"/>
      </w:pPr>
      <w:r>
        <w:t xml:space="preserve">A. </w:t>
      </w:r>
      <w:r>
        <w:rPr>
          <w:rFonts w:hint="eastAsia"/>
        </w:rPr>
        <w:t xml:space="preserve">核心概念與公式推導</w:t>
      </w:r>
      <w:r>
        <w:t xml:space="preserve"> (Concept &amp; Derivations)</w:t>
      </w:r>
    </w:p>
    <w:p>
      <w:pPr>
        <w:pStyle w:val="FirstParagraph"/>
      </w:pPr>
      <w:r>
        <w:rPr>
          <w:rFonts w:hint="eastAsia"/>
        </w:rPr>
        <w:t xml:space="preserve">為了在小晶片面積內減少拔靴電容電壓下降量，系統利用高壓</w:t>
      </w:r>
      <w:r>
        <w:t xml:space="preserve"> (HV) </w:t>
      </w:r>
      <w:r>
        <w:rPr>
          <w:rFonts w:hint="eastAsia"/>
        </w:rPr>
        <w:t xml:space="preserve">電容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儲存</w:t>
      </w:r>
      <w:r>
        <w:t xml:space="preserve"> 12V </w:t>
      </w:r>
      <w:r>
        <w:rPr>
          <w:rFonts w:hint="eastAsia"/>
        </w:rPr>
        <w:t xml:space="preserve">輸入電壓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的能量</w:t>
      </w:r>
      <w:r>
        <w:t xml:space="preserve"> 。</w:t>
      </w:r>
    </w:p>
    <w:p>
      <w:pPr>
        <w:pStyle w:val="BodyText"/>
      </w:pPr>
      <w:r>
        <w:rPr>
          <w:rFonts w:hint="eastAsia"/>
        </w:rPr>
        <w:t xml:space="preserve">定義等效閘極電荷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在開關導通時的位移量與電容的關係為：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5V </w:t>
      </w:r>
      <w:r>
        <w:rPr>
          <w:rFonts w:hint="eastAsia"/>
        </w:rPr>
        <w:t xml:space="preserve">拔靴電容，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12V </w:t>
      </w:r>
      <w:r>
        <w:rPr>
          <w:rFonts w:hint="eastAsia"/>
        </w:rPr>
        <w:t xml:space="preserve">拔靴電容；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分別為兩者的電壓下降量</w:t>
      </w:r>
      <w:r>
        <w:t xml:space="preserve"> 。</w:t>
      </w:r>
    </w:p>
    <w:p>
      <w:pPr>
        <w:pStyle w:val="BodyText"/>
      </w:pPr>
      <w:r>
        <w:rPr>
          <w:rFonts w:hint="eastAsia"/>
        </w:rPr>
        <w:t xml:space="preserve">由於在導通</w:t>
      </w:r>
      <w:r>
        <w:t xml:space="preserve"> (Duty ON) </w:t>
      </w:r>
      <w:r>
        <w:rPr>
          <w:rFonts w:hint="eastAsia"/>
        </w:rPr>
        <w:t xml:space="preserve">期間，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共享電荷，兩者的最終電壓將達到相等，因此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可改寫為：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將上式代入第一式，可得：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最終推導出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的電壓下降量方程式：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此公式表明，由於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(受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充電)</w:t>
      </w:r>
      <w:r>
        <w:t xml:space="preserve"> </w:t>
      </w:r>
      <w:r>
        <w:rPr>
          <w:rFonts w:hint="eastAsia"/>
        </w:rPr>
        <w:t xml:space="preserve">恆大於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(受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充電)，提出的拔靴電路能有效降低驅動電壓的下降量</w:t>
      </w:r>
      <w:r>
        <w:t xml:space="preserve"> 。</w:t>
      </w:r>
    </w:p>
    <w:bookmarkEnd w:id="14"/>
    <w:bookmarkStart w:id="15" w:name="X3a0d22d70cd9567105372e6e13dc0d1ace6aa46"/>
    <w:p>
      <w:pPr>
        <w:pStyle w:val="4"/>
      </w:pPr>
      <w:r>
        <w:t xml:space="preserve">B. </w:t>
      </w:r>
      <w:r>
        <w:rPr>
          <w:rFonts w:hint="eastAsia"/>
        </w:rPr>
        <w:t xml:space="preserve">電路實作與保護機制</w:t>
      </w:r>
      <w:r>
        <w:t xml:space="preserve"> (Circuit Implementation and Operation)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充電階段</w:t>
      </w:r>
      <w:r>
        <w:rPr>
          <w:b/>
          <w:bCs/>
        </w:rPr>
        <w:t xml:space="preserve"> (Duty </w:t>
      </w:r>
      <w:r>
        <w:rPr>
          <w:rFonts w:hint="eastAsia"/>
          <w:b/>
          <w:bCs/>
        </w:rPr>
        <w:t xml:space="preserve">OFF)：</w:t>
      </w:r>
      <w:r>
        <w:t xml:space="preserve"> </w:t>
      </w:r>
      <w:r>
        <w:rPr>
          <w:rFonts w:hint="eastAsia"/>
        </w:rPr>
        <w:t xml:space="preserve">此時低側開關導通，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接近接地</w:t>
      </w:r>
      <w:r>
        <w:t xml:space="preserve"> 。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透過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充電；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透過二極體</w:t>
      </w:r>
      <w: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充電；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透過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充電</w:t>
      </w:r>
      <w:r>
        <w:t xml:space="preserve"> </w:t>
      </w:r>
      <w:r>
        <w:rPr>
          <w:rFonts w:hint="eastAsia"/>
        </w:rPr>
        <w:t xml:space="preserve">。採用高壓</w:t>
      </w:r>
      <w:r>
        <w:t xml:space="preserve"> NMOS </w:t>
      </w:r>
      <w:r>
        <w:rPr>
          <w:rFonts w:hint="eastAsia"/>
        </w:rPr>
        <w:t xml:space="preserve">實作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開關以承受超過</w:t>
      </w:r>
      <w:r>
        <w:t xml:space="preserve"> 5V </w:t>
      </w:r>
      <w:r>
        <w:rPr>
          <w:rFonts w:hint="eastAsia"/>
        </w:rPr>
        <w:t xml:space="preserve">的跨壓</w:t>
      </w:r>
      <w:r>
        <w:t xml:space="preserve">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共享階段</w:t>
      </w:r>
      <w:r>
        <w:rPr>
          <w:b/>
          <w:bCs/>
        </w:rPr>
        <w:t xml:space="preserve"> (Duty </w:t>
      </w:r>
      <w:r>
        <w:rPr>
          <w:rFonts w:hint="eastAsia"/>
          <w:b/>
          <w:bCs/>
        </w:rPr>
        <w:t xml:space="preserve">ON)：</w:t>
      </w:r>
      <w:r>
        <w:t xml:space="preserve"> </w:t>
      </w:r>
      <w:r>
        <w:rPr>
          <w:rFonts w:hint="eastAsia"/>
        </w:rPr>
        <w:t xml:space="preserve">此時高側開關導通，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被拉升至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。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會透過高速路徑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直接供電給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升至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減去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臨界電壓時，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會關閉以避免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閘極過度應力</w:t>
      </w:r>
      <w:r>
        <w:t xml:space="preserve"> (Overstress) </w:t>
      </w:r>
      <w:r>
        <w:rPr>
          <w:rFonts w:hint="eastAsia"/>
        </w:rPr>
        <w:t xml:space="preserve">。同時，位準轉換器輸出</w:t>
      </w:r>
      <w:r>
        <w:t xml:space="preserve"> (LSF_OUT) </w:t>
      </w:r>
      <w:r>
        <w:rPr>
          <w:rFonts w:hint="eastAsia"/>
        </w:rPr>
        <w:t xml:space="preserve">配合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會開啟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1</m:t>
            </m:r>
          </m:sub>
        </m:sSub>
      </m:oMath>
      <w:r>
        <w:rPr>
          <w:rFonts w:hint="eastAsia"/>
        </w:rPr>
        <w:t xml:space="preserve">，使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進行電荷共享</w:t>
      </w:r>
      <w:r>
        <w:t xml:space="preserve">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停死時間保護</w:t>
      </w:r>
      <w:r>
        <w:rPr>
          <w:b/>
          <w:bCs/>
        </w:rPr>
        <w:t xml:space="preserve"> (Dead-Time </w:t>
      </w:r>
      <w:r>
        <w:rPr>
          <w:rFonts w:hint="eastAsia"/>
          <w:b/>
          <w:bCs/>
        </w:rPr>
        <w:t xml:space="preserve">Protection)：</w:t>
      </w:r>
      <w:r>
        <w:t xml:space="preserve"> </w:t>
      </w:r>
      <w:r>
        <w:rPr>
          <w:rFonts w:hint="eastAsia"/>
        </w:rPr>
        <w:t xml:space="preserve">在停死時間，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會降至約</w:t>
      </w:r>
      <w:r>
        <w:t xml:space="preserve"> </w:t>
      </w:r>
      <w:r>
        <w:rPr>
          <w:rFonts w:hint="eastAsia"/>
        </w:rPr>
        <w:t xml:space="preserve">-2V，這會導致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過度充電至</w:t>
      </w:r>
      <w:r>
        <w:t xml:space="preserve"> </w:t>
      </w:r>
      <w:r>
        <w:rPr>
          <w:rFonts w:hint="eastAsia"/>
        </w:rPr>
        <w:t xml:space="preserve">7V，進而擊穿驅動</w:t>
      </w:r>
      <w:r>
        <w:t xml:space="preserve"> IC </w:t>
      </w:r>
      <w:r>
        <w:rPr>
          <w:rFonts w:hint="eastAsia"/>
        </w:rPr>
        <w:t xml:space="preserve">內的</w:t>
      </w:r>
      <w:r>
        <w:t xml:space="preserve"> MOSFET </w:t>
      </w:r>
      <w:r>
        <w:rPr>
          <w:rFonts w:hint="eastAsia"/>
        </w:rPr>
        <w:t xml:space="preserve">。為解決此問題，引入訊號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t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t</m:t>
            </m:r>
            <m:r>
              <m:t>e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在停死時間強迫關閉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。為了避免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汲極端產生浮接節點</w:t>
      </w:r>
      <w:r>
        <w:t xml:space="preserve"> (Floating </w:t>
      </w:r>
      <w:r>
        <w:rPr>
          <w:rFonts w:hint="eastAsia"/>
        </w:rPr>
        <w:t xml:space="preserve">node)，額外加入</w:t>
      </w:r>
      <w:r>
        <w:t xml:space="preserve"> </w:t>
      </w:r>
      <m:oMath>
        <m:sSub>
          <m:e>
            <m:r>
              <m:t>M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以提供低電位</w:t>
      </w:r>
      <w:r>
        <w:t xml:space="preserve"> 。</w:t>
      </w:r>
    </w:p>
    <w:bookmarkEnd w:id="15"/>
    <w:bookmarkStart w:id="16" w:name="c.-設計考量-design-consideration"/>
    <w:p>
      <w:pPr>
        <w:pStyle w:val="4"/>
      </w:pPr>
      <w:r>
        <w:t xml:space="preserve">C. </w:t>
      </w:r>
      <w:r>
        <w:rPr>
          <w:rFonts w:hint="eastAsia"/>
        </w:rPr>
        <w:t xml:space="preserve">設計考量</w:t>
      </w:r>
      <w:r>
        <w:t xml:space="preserve"> (Design Consideration)</w:t>
      </w:r>
    </w:p>
    <w:p>
      <w:pPr>
        <w:pStyle w:val="FirstParagraph"/>
      </w:pPr>
      <w:r>
        <w:rPr>
          <w:rFonts w:hint="eastAsia"/>
        </w:rPr>
        <w:t xml:space="preserve">由於真實電路中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存在製程變異，且切換節點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在停死時間會隨負載變動，導致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也隨之改變</w:t>
      </w:r>
      <w:r>
        <w:t xml:space="preserve"> </w:t>
      </w:r>
      <w:r>
        <w:rPr>
          <w:rFonts w:hint="eastAsia"/>
        </w:rPr>
        <w:t xml:space="preserve">。需計算極端情況：</w:t>
      </w:r>
    </w:p>
    <w:p>
      <w:pPr>
        <w:pStyle w:val="BodyText"/>
      </w:pPr>
      <w:r>
        <w:rPr>
          <w:rFonts w:hint="eastAsia"/>
        </w:rPr>
        <w:t xml:space="preserve">最大電壓下降量：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最小電壓下降量：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i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依據上述公式與參數，最終選定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60 </w:t>
      </w:r>
      <w:r>
        <w:rPr>
          <w:rFonts w:hint="eastAsia"/>
        </w:rPr>
        <w:t xml:space="preserve">pF，使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電壓下降量的平均值趨近於零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v.-實驗驗證與數據分析-experimental-verification"/>
    <w:p>
      <w:pPr>
        <w:pStyle w:val="3"/>
      </w:pPr>
      <w:r>
        <w:t xml:space="preserve">V. </w:t>
      </w:r>
      <w:r>
        <w:rPr>
          <w:rFonts w:hint="eastAsia"/>
        </w:rPr>
        <w:t xml:space="preserve">實驗驗證與數據分析</w:t>
      </w:r>
      <w:r>
        <w:t xml:space="preserve"> (Experimental Verification)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晶片與系統參數：</w:t>
      </w:r>
      <w:r>
        <w:t xml:space="preserve"> </w:t>
      </w:r>
      <w:r>
        <w:rPr>
          <w:rFonts w:hint="eastAsia"/>
        </w:rPr>
        <w:t xml:space="preserve">採用</w:t>
      </w:r>
      <w:r>
        <w:t xml:space="preserve"> TSMC 0.25-µm HV BCD </w:t>
      </w:r>
      <w:r>
        <w:rPr>
          <w:rFonts w:hint="eastAsia"/>
        </w:rPr>
        <w:t xml:space="preserve">製程製造，總面積為</w:t>
      </w:r>
      <w:r>
        <w:t xml:space="preserve"> 1.5</w:t>
      </w:r>
      <w:r>
        <w:t xml:space="preserve"> </w:t>
      </w:r>
      <m:oMath>
        <m:r>
          <m:t>m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。內建</w:t>
      </w:r>
      <w:r>
        <w:t xml:space="preserve"> 0.2 nF </w:t>
      </w:r>
      <w:r>
        <w:rPr>
          <w:rFonts w:hint="eastAsia"/>
        </w:rPr>
        <w:t xml:space="preserve">總電容，包含</w:t>
      </w:r>
      <w:r>
        <w:t xml:space="preserve"> 100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、60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以及</w:t>
      </w:r>
      <w:r>
        <w:t xml:space="preserve"> 40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。轉換器操作於</w:t>
      </w:r>
      <w:r>
        <w:t xml:space="preserve"> 10 MHz </w:t>
      </w:r>
      <w:r>
        <w:rPr>
          <w:rFonts w:hint="eastAsia"/>
        </w:rPr>
        <w:t xml:space="preserve">頻率、12V</w:t>
      </w:r>
      <w:r>
        <w:t xml:space="preserve"> </w:t>
      </w:r>
      <w:r>
        <w:rPr>
          <w:rFonts w:hint="eastAsia"/>
        </w:rPr>
        <w:t xml:space="preserve">輸入、5V</w:t>
      </w:r>
      <w:r>
        <w:t xml:space="preserve"> </w:t>
      </w:r>
      <w:r>
        <w:rPr>
          <w:rFonts w:hint="eastAsia"/>
        </w:rPr>
        <w:t xml:space="preserve">輸出，負載範圍為</w:t>
      </w:r>
      <w:r>
        <w:t xml:space="preserve"> 0.2A </w:t>
      </w:r>
      <w:r>
        <w:rPr>
          <w:rFonts w:hint="eastAsia"/>
        </w:rPr>
        <w:t xml:space="preserve">至</w:t>
      </w:r>
      <w:r>
        <w:t xml:space="preserve"> 0.65A 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停死時間鎖定表現：</w:t>
      </w:r>
      <w:r>
        <w:t xml:space="preserve"> </w:t>
      </w:r>
      <w:r>
        <w:rPr>
          <w:rFonts w:hint="eastAsia"/>
        </w:rPr>
        <w:t xml:space="preserve">傳統固定停死時間控制在輕載時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下降時間為</w:t>
      </w:r>
      <w:r>
        <w:t xml:space="preserve"> 9 ns </w:t>
      </w:r>
      <w:r>
        <w:rPr>
          <w:rFonts w:hint="eastAsia"/>
        </w:rPr>
        <w:t xml:space="preserve">(停死時間</w:t>
      </w:r>
      <w:r>
        <w:t xml:space="preserve"> 1.8 </w:t>
      </w:r>
      <w:r>
        <w:rPr>
          <w:rFonts w:hint="eastAsia"/>
        </w:rPr>
        <w:t xml:space="preserve">ns)，重載時下降時間為</w:t>
      </w:r>
      <w:r>
        <w:t xml:space="preserve"> 2.6 ns </w:t>
      </w:r>
      <w:r>
        <w:rPr>
          <w:rFonts w:hint="eastAsia"/>
        </w:rPr>
        <w:t xml:space="preserve">(停死時間暴增至</w:t>
      </w:r>
      <w:r>
        <w:t xml:space="preserve"> 9.2 ns) </w:t>
      </w:r>
      <w:r>
        <w:rPr>
          <w:rFonts w:hint="eastAsia"/>
        </w:rPr>
        <w:t xml:space="preserve">。使用提出的</w:t>
      </w:r>
      <w:r>
        <w:t xml:space="preserve"> Bang-Bang </w:t>
      </w:r>
      <w:r>
        <w:rPr>
          <w:rFonts w:hint="eastAsia"/>
        </w:rPr>
        <w:t xml:space="preserve">控制後，不論輕載或重載，皆成功將停死時間死鎖於最小</w:t>
      </w:r>
      <w:r>
        <w:t xml:space="preserve"> 400 ps (0.4 ns) </w:t>
      </w:r>
      <w:r>
        <w:rPr>
          <w:rFonts w:hint="eastAsia"/>
        </w:rPr>
        <w:t xml:space="preserve">至最大</w:t>
      </w:r>
      <w:r>
        <w:t xml:space="preserve"> 1.4 ns </w:t>
      </w:r>
      <w:r>
        <w:rPr>
          <w:rFonts w:hint="eastAsia"/>
        </w:rPr>
        <w:t xml:space="preserve">的區間</w:t>
      </w:r>
      <w:r>
        <w:t xml:space="preserve"> 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動態響應與穩定性：</w:t>
      </w:r>
      <w:r>
        <w:t xml:space="preserve"> </w:t>
      </w:r>
      <w:r>
        <w:rPr>
          <w:rFonts w:hint="eastAsia"/>
        </w:rPr>
        <w:t xml:space="preserve">控制電壓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的整定速度</w:t>
      </w:r>
      <w:r>
        <w:t xml:space="preserve"> (Settling speed) </w:t>
      </w:r>
      <w:r>
        <w:rPr>
          <w:rFonts w:hint="eastAsia"/>
        </w:rPr>
        <w:t xml:space="preserve">達到每微秒</w:t>
      </w:r>
      <w:r>
        <w:t xml:space="preserve"> 0.941V </w:t>
      </w:r>
      <w:r>
        <w:rPr>
          <w:rFonts w:hint="eastAsia"/>
        </w:rPr>
        <w:t xml:space="preserve">。在負載瞬態變化期間</w:t>
      </w:r>
      <w:r>
        <w:t xml:space="preserve"> (1 µs </w:t>
      </w:r>
      <w:r>
        <w:rPr>
          <w:rFonts w:hint="eastAsia"/>
        </w:rPr>
        <w:t xml:space="preserve">內由</w:t>
      </w:r>
      <w:r>
        <w:t xml:space="preserve"> 0.65A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0.2A)，由於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下降斜率與電感電流相關，不會發生上下管直通</w:t>
      </w:r>
      <w:r>
        <w:t xml:space="preserve"> (Shoot-through) </w:t>
      </w:r>
      <w:r>
        <w:rPr>
          <w:rFonts w:hint="eastAsia"/>
        </w:rPr>
        <w:t xml:space="preserve">或硬切換</w:t>
      </w:r>
      <w:r>
        <w:t xml:space="preserve"> (Hard-switching) 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驅動電壓維持：</w:t>
      </w:r>
      <w:r>
        <w:t xml:space="preserve"> </w:t>
      </w:r>
      <w:r>
        <w:rPr>
          <w:rFonts w:hint="eastAsia"/>
        </w:rPr>
        <w:t xml:space="preserve">在輕重載條件下，高側閘源極電壓皆穩定維持在</w:t>
      </w:r>
      <w:r>
        <w:t xml:space="preserve"> 4.365V </w:t>
      </w:r>
      <w:r>
        <w:rPr>
          <w:rFonts w:hint="eastAsia"/>
        </w:rPr>
        <w:t xml:space="preserve">。此設計僅使用了傳統設計</w:t>
      </w:r>
      <w:r>
        <w:t xml:space="preserve"> 45% </w:t>
      </w:r>
      <w:r>
        <w:rPr>
          <w:rFonts w:hint="eastAsia"/>
        </w:rPr>
        <w:t xml:space="preserve">的電容量，即將電壓下降量控制在</w:t>
      </w:r>
      <w:r>
        <w:t xml:space="preserve"> 0.6V </w:t>
      </w:r>
      <w:r>
        <w:rPr>
          <w:rFonts w:hint="eastAsia"/>
        </w:rPr>
        <w:t xml:space="preserve">以內</w:t>
      </w:r>
      <w:r>
        <w:t xml:space="preserve"> (5V </w:t>
      </w:r>
      <w:r>
        <w:rPr>
          <w:rFonts w:hint="eastAsia"/>
        </w:rPr>
        <w:t xml:space="preserve">理論值減去</w:t>
      </w:r>
      <w:r>
        <w:t xml:space="preserve"> 4.365V </w:t>
      </w:r>
      <w:r>
        <w:rPr>
          <w:rFonts w:hint="eastAsia"/>
        </w:rPr>
        <w:t xml:space="preserve">約為</w:t>
      </w:r>
      <w:r>
        <w:t xml:space="preserve"> 0.635V) 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效率與損耗細分</w:t>
      </w:r>
      <w:r>
        <w:rPr>
          <w:b/>
          <w:bCs/>
        </w:rPr>
        <w:t xml:space="preserve"> (Loss </w:t>
      </w:r>
      <w:r>
        <w:rPr>
          <w:rFonts w:hint="eastAsia"/>
          <w:b/>
          <w:bCs/>
        </w:rPr>
        <w:t xml:space="preserve">Breakdown)：</w:t>
      </w:r>
      <w:r>
        <w:t xml:space="preserve"> </w:t>
      </w:r>
      <w:r>
        <w:t xml:space="preserve">* </w:t>
      </w:r>
      <w:r>
        <w:rPr>
          <w:rFonts w:hint="eastAsia"/>
        </w:rPr>
        <w:t xml:space="preserve">由於電荷共享拔靴電路提升了驅動電壓，單獨使效率改善了</w:t>
      </w:r>
      <w:r>
        <w:t xml:space="preserve"> </w:t>
      </w:r>
      <w:r>
        <w:rPr>
          <w:rFonts w:hint="eastAsia"/>
        </w:rPr>
        <w:t xml:space="preserve">1.5%，並將重載時的</w:t>
      </w:r>
      <w:r>
        <w:t xml:space="preserve"> GaN HEMT </w:t>
      </w:r>
      <w:r>
        <w:rPr>
          <w:rFonts w:hint="eastAsia"/>
        </w:rPr>
        <w:t xml:space="preserve">傳導損耗佔比由</w:t>
      </w:r>
      <w:r>
        <w:t xml:space="preserve"> 19% </w:t>
      </w:r>
      <w:r>
        <w:rPr>
          <w:rFonts w:hint="eastAsia"/>
        </w:rPr>
        <w:t xml:space="preserve">降至</w:t>
      </w:r>
      <w:r>
        <w:t xml:space="preserve"> 10% 。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由於停死時間的大幅縮短，重載時的停死時間損耗佔比由</w:t>
      </w:r>
      <w:r>
        <w:t xml:space="preserve"> 22.31% </w:t>
      </w:r>
      <w:r>
        <w:rPr>
          <w:rFonts w:hint="eastAsia"/>
        </w:rPr>
        <w:t xml:space="preserve">劇降至</w:t>
      </w:r>
      <w:r>
        <w:t xml:space="preserve"> 5% 。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在</w:t>
      </w:r>
      <w:r>
        <w:t xml:space="preserve"> 0.65A </w:t>
      </w:r>
      <w:r>
        <w:rPr>
          <w:rFonts w:hint="eastAsia"/>
        </w:rPr>
        <w:t xml:space="preserve">重載條件下，結合兩項技術後的整體效率達到了</w:t>
      </w:r>
      <w:r>
        <w:t xml:space="preserve"> </w:t>
      </w:r>
      <w:r>
        <w:rPr>
          <w:rFonts w:hint="eastAsia"/>
        </w:rPr>
        <w:t xml:space="preserve">89.9%，較傳統控制提升了</w:t>
      </w:r>
      <w:r>
        <w:t xml:space="preserve"> 5% 。</w:t>
      </w:r>
    </w:p>
    <w:bookmarkEnd w:id="18"/>
    <w:bookmarkEnd w:id="19"/>
    <w:sectPr w:rsidR="001B33D2" w:rsidRPr="00943835">
      <w:pgSz w:h="16838" w:w="11906"/>
      <w:pgMar w:bottom="1440" w:footer="992" w:gutter="0" w:header="851" w:left="1800" w:right="1800" w:top="1440"/>
      <w:cols w:space="425"/>
      <w:docGrid w:linePitch="360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bordersDoNotSurroundHeader/>
  <w:bordersDoNotSurroundFooter/>
  <w:proofState w:grammar="clean" w:spelling="clean"/>
  <w:stylePaneFormatFilter w:val="0004"/>
  <w:doNotTrackMoves/>
  <w:defaultTabStop w:val="480"/>
  <w:drawingGridHorizontalSpacing w:val="36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3D2"/>
    <w:rsid w:val="001B33D2"/>
    <w:rsid w:val="0056240F"/>
    <w:rsid w:val="00590DF2"/>
    <w:rsid w:val="00897EFB"/>
    <w:rsid w:val="00935EB2"/>
    <w:rsid w:val="00943835"/>
    <w:rsid w:val="00D321E2"/>
  </w:rsids>
  <w:themeFontLang w:eastAsia="zh-TW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theme="minorBidi" w:eastAsia="標楷體" w:hAnsi="Times New Roman"/>
        <w:kern w:val="2"/>
        <w:sz w:val="24"/>
        <w:szCs w:val="24"/>
        <w:lang w:bidi="ar-SA" w:eastAsia="zh-TW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1B33D2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0F4761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1B33D2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1B33D2"/>
    <w:pPr>
      <w:keepNext/>
      <w:keepLines/>
      <w:spacing w:after="40" w:before="160"/>
      <w:outlineLvl w:val="2"/>
    </w:pPr>
    <w:rPr>
      <w:rFonts w:cstheme="majorBidi" w:eastAsiaTheme="majorEastAsia"/>
      <w:color w:themeColor="accent1" w:themeShade="BF" w:val="0F4761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1B33D2"/>
    <w:pPr>
      <w:keepNext/>
      <w:keepLines/>
      <w:spacing w:after="40" w:before="160"/>
      <w:outlineLvl w:val="3"/>
    </w:pPr>
    <w:rPr>
      <w:rFonts w:cstheme="majorBidi" w:eastAsiaTheme="majorEastAsia"/>
      <w:color w:themeColor="accent1" w:themeShade="BF" w:val="0F4761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1B33D2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1B33D2"/>
    <w:pPr>
      <w:keepNext/>
      <w:keepLines/>
      <w:spacing w:after="0" w:before="40"/>
      <w:outlineLvl w:val="5"/>
    </w:pPr>
    <w:rPr>
      <w:rFonts w:cstheme="majorBidi" w:eastAsiaTheme="majorEastAsia"/>
      <w:color w:themeColor="text1" w:themeTint="A6" w:val="595959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1B33D2"/>
    <w:pPr>
      <w:keepNext/>
      <w:keepLines/>
      <w:spacing w:after="0" w:before="40"/>
      <w:ind w:left="100" w:leftChars="10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1B33D2"/>
    <w:pPr>
      <w:keepNext/>
      <w:keepLines/>
      <w:spacing w:after="0" w:before="40"/>
      <w:ind w:left="200" w:leftChars="200"/>
      <w:outlineLvl w:val="7"/>
    </w:pPr>
    <w:rPr>
      <w:rFonts w:cstheme="majorBidi" w:eastAsiaTheme="majorEastAsia"/>
      <w:color w:themeColor="text1" w:themeTint="D8" w:val="272727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1B33D2"/>
    <w:pPr>
      <w:keepNext/>
      <w:keepLines/>
      <w:spacing w:after="0" w:before="40"/>
      <w:ind w:left="300" w:leftChars="300"/>
      <w:outlineLvl w:val="8"/>
    </w:pPr>
    <w:rPr>
      <w:rFonts w:cstheme="majorBidi" w:eastAsiaTheme="majorEastAsia"/>
      <w:color w:themeColor="text1" w:themeTint="D8" w:val="272727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標題 1 字元"/>
    <w:basedOn w:val="a0"/>
    <w:link w:val="1"/>
    <w:uiPriority w:val="9"/>
    <w:rsid w:val="001B33D2"/>
    <w:rPr>
      <w:rFonts w:asciiTheme="majorHAnsi" w:cstheme="majorBidi" w:eastAsiaTheme="majorEastAsia" w:hAnsiTheme="majorHAnsi"/>
      <w:color w:themeColor="accent1" w:themeShade="BF" w:val="0F4761"/>
      <w:sz w:val="48"/>
      <w:szCs w:val="48"/>
    </w:rPr>
  </w:style>
  <w:style w:customStyle="1" w:styleId="20" w:type="character">
    <w:name w:val="標題 2 字元"/>
    <w:basedOn w:val="a0"/>
    <w:link w:val="2"/>
    <w:uiPriority w:val="9"/>
    <w:semiHidden/>
    <w:rsid w:val="001B33D2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30" w:type="character">
    <w:name w:val="標題 3 字元"/>
    <w:basedOn w:val="a0"/>
    <w:link w:val="3"/>
    <w:uiPriority w:val="9"/>
    <w:semiHidden/>
    <w:rsid w:val="001B33D2"/>
    <w:rPr>
      <w:rFonts w:cstheme="majorBidi" w:eastAsiaTheme="majorEastAsia"/>
      <w:color w:themeColor="accent1" w:themeShade="BF" w:val="0F4761"/>
      <w:sz w:val="32"/>
      <w:szCs w:val="32"/>
    </w:rPr>
  </w:style>
  <w:style w:customStyle="1" w:styleId="40" w:type="character">
    <w:name w:val="標題 4 字元"/>
    <w:basedOn w:val="a0"/>
    <w:link w:val="4"/>
    <w:uiPriority w:val="9"/>
    <w:semiHidden/>
    <w:rsid w:val="001B33D2"/>
    <w:rPr>
      <w:rFonts w:cstheme="majorBidi" w:eastAsiaTheme="majorEastAsia"/>
      <w:color w:themeColor="accent1" w:themeShade="BF" w:val="0F4761"/>
      <w:sz w:val="28"/>
      <w:szCs w:val="28"/>
    </w:rPr>
  </w:style>
  <w:style w:customStyle="1" w:styleId="50" w:type="character">
    <w:name w:val="標題 5 字元"/>
    <w:basedOn w:val="a0"/>
    <w:link w:val="5"/>
    <w:uiPriority w:val="9"/>
    <w:semiHidden/>
    <w:rsid w:val="001B33D2"/>
    <w:rPr>
      <w:rFonts w:cstheme="majorBidi" w:eastAsiaTheme="majorEastAsia"/>
      <w:color w:themeColor="accent1" w:themeShade="BF" w:val="0F4761"/>
    </w:rPr>
  </w:style>
  <w:style w:customStyle="1" w:styleId="60" w:type="character">
    <w:name w:val="標題 6 字元"/>
    <w:basedOn w:val="a0"/>
    <w:link w:val="6"/>
    <w:uiPriority w:val="9"/>
    <w:semiHidden/>
    <w:rsid w:val="001B33D2"/>
    <w:rPr>
      <w:rFonts w:cstheme="majorBidi" w:eastAsiaTheme="majorEastAsia"/>
      <w:color w:themeColor="text1" w:themeTint="A6" w:val="595959"/>
    </w:rPr>
  </w:style>
  <w:style w:customStyle="1" w:styleId="70" w:type="character">
    <w:name w:val="標題 7 字元"/>
    <w:basedOn w:val="a0"/>
    <w:link w:val="7"/>
    <w:uiPriority w:val="9"/>
    <w:semiHidden/>
    <w:rsid w:val="001B33D2"/>
    <w:rPr>
      <w:rFonts w:cstheme="majorBidi" w:eastAsiaTheme="majorEastAsia"/>
      <w:color w:themeColor="text1" w:themeTint="A6" w:val="595959"/>
    </w:rPr>
  </w:style>
  <w:style w:customStyle="1" w:styleId="80" w:type="character">
    <w:name w:val="標題 8 字元"/>
    <w:basedOn w:val="a0"/>
    <w:link w:val="8"/>
    <w:uiPriority w:val="9"/>
    <w:semiHidden/>
    <w:rsid w:val="001B33D2"/>
    <w:rPr>
      <w:rFonts w:cstheme="majorBidi" w:eastAsiaTheme="majorEastAsia"/>
      <w:color w:themeColor="text1" w:themeTint="D8" w:val="272727"/>
    </w:rPr>
  </w:style>
  <w:style w:customStyle="1" w:styleId="90" w:type="character">
    <w:name w:val="標題 9 字元"/>
    <w:basedOn w:val="a0"/>
    <w:link w:val="9"/>
    <w:uiPriority w:val="9"/>
    <w:semiHidden/>
    <w:rsid w:val="001B33D2"/>
    <w:rPr>
      <w:rFonts w:cstheme="majorBidi" w:eastAsiaTheme="majorEastAsia"/>
      <w:color w:themeColor="text1" w:themeTint="D8" w:val="272727"/>
    </w:rPr>
  </w:style>
  <w:style w:styleId="a3" w:type="paragraph">
    <w:name w:val="Title"/>
    <w:basedOn w:val="a"/>
    <w:next w:val="a"/>
    <w:link w:val="a4"/>
    <w:uiPriority w:val="10"/>
    <w:qFormat/>
    <w:rsid w:val="001B33D2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標題 字元"/>
    <w:basedOn w:val="a0"/>
    <w:link w:val="a3"/>
    <w:uiPriority w:val="10"/>
    <w:rsid w:val="001B33D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1B33D2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標題 字元"/>
    <w:basedOn w:val="a0"/>
    <w:link w:val="a5"/>
    <w:uiPriority w:val="11"/>
    <w:rsid w:val="001B33D2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1B33D2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文 字元"/>
    <w:basedOn w:val="a0"/>
    <w:link w:val="a7"/>
    <w:uiPriority w:val="29"/>
    <w:rsid w:val="001B33D2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1B33D2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1B33D2"/>
    <w:rPr>
      <w:i/>
      <w:iCs/>
      <w:color w:themeColor="accent1" w:themeShade="BF" w:val="0F4761"/>
    </w:rPr>
  </w:style>
  <w:style w:styleId="ab" w:type="paragraph">
    <w:name w:val="Intense Quote"/>
    <w:basedOn w:val="a"/>
    <w:next w:val="a"/>
    <w:link w:val="ac"/>
    <w:uiPriority w:val="30"/>
    <w:qFormat/>
    <w:rsid w:val="001B33D2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ac" w:type="character">
    <w:name w:val="鮮明引文 字元"/>
    <w:basedOn w:val="a0"/>
    <w:link w:val="ab"/>
    <w:uiPriority w:val="30"/>
    <w:rsid w:val="001B33D2"/>
    <w:rPr>
      <w:i/>
      <w:iCs/>
      <w:color w:themeColor="accent1" w:themeShade="BF" w:val="0F4761"/>
    </w:rPr>
  </w:style>
  <w:style w:styleId="ad" w:type="character">
    <w:name w:val="Intense Reference"/>
    <w:basedOn w:val="a0"/>
    <w:uiPriority w:val="32"/>
    <w:qFormat/>
    <w:rsid w:val="001B33D2"/>
    <w:rPr>
      <w:b/>
      <w:bCs/>
      <w:smallCaps/>
      <w:color w:themeColor="accent1" w:themeShade="BF" w:val="0F4761"/>
      <w:spacing w:val="5"/>
    </w:rPr>
  </w:style>
  <w:style w:styleId="ae" w:type="paragraph">
    <w:name w:val="header"/>
    <w:basedOn w:val="a"/>
    <w:link w:val="af"/>
    <w:uiPriority w:val="99"/>
    <w:unhideWhenUsed/>
    <w:rsid w:val="00943835"/>
    <w:pPr>
      <w:tabs>
        <w:tab w:pos="4153" w:val="center"/>
        <w:tab w:pos="8306" w:val="right"/>
      </w:tabs>
      <w:snapToGrid w:val="0"/>
    </w:pPr>
    <w:rPr>
      <w:sz w:val="20"/>
      <w:szCs w:val="20"/>
    </w:rPr>
  </w:style>
  <w:style w:customStyle="1" w:styleId="af" w:type="character">
    <w:name w:val="頁首 字元"/>
    <w:basedOn w:val="a0"/>
    <w:link w:val="ae"/>
    <w:uiPriority w:val="99"/>
    <w:rsid w:val="00943835"/>
    <w:rPr>
      <w:sz w:val="20"/>
      <w:szCs w:val="20"/>
    </w:rPr>
  </w:style>
  <w:style w:styleId="af0" w:type="paragraph">
    <w:name w:val="footer"/>
    <w:basedOn w:val="a"/>
    <w:link w:val="af1"/>
    <w:uiPriority w:val="99"/>
    <w:unhideWhenUsed/>
    <w:rsid w:val="00943835"/>
    <w:pPr>
      <w:tabs>
        <w:tab w:pos="4153" w:val="center"/>
        <w:tab w:pos="8306" w:val="right"/>
      </w:tabs>
      <w:snapToGrid w:val="0"/>
    </w:pPr>
    <w:rPr>
      <w:sz w:val="20"/>
      <w:szCs w:val="20"/>
    </w:rPr>
  </w:style>
  <w:style w:customStyle="1" w:styleId="af1" w:type="character">
    <w:name w:val="頁尾 字元"/>
    <w:basedOn w:val="a0"/>
    <w:link w:val="af0"/>
    <w:uiPriority w:val="99"/>
    <w:rsid w:val="00943835"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2026-04-26T19:05:40Z</dcterms:created>
  <dcterms:modified xsi:type="dcterms:W3CDTF">2026-04-26T19:05:40Z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