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2B1" w:rsidRPr="00EC02B1" w:rsidRDefault="00EC02B1" w:rsidP="00EC02B1">
      <w:pPr>
        <w:pStyle w:val="a3"/>
        <w:rPr>
          <w:sz w:val="28"/>
          <w:szCs w:val="28"/>
        </w:rPr>
      </w:pPr>
      <w:r w:rsidRPr="00EC02B1">
        <w:rPr>
          <w:rFonts w:ascii="TimesNewRoman" w:hAnsi="TimesNewRoman"/>
          <w:b/>
          <w:bCs/>
          <w:color w:val="000000"/>
          <w:sz w:val="28"/>
          <w:szCs w:val="28"/>
        </w:rPr>
        <w:t>Scientific Thinking and Artistic Practice &gt; Course Description</w:t>
      </w:r>
    </w:p>
    <w:p w:rsidR="00EC02B1" w:rsidRPr="00EC02B1" w:rsidRDefault="00EC02B1" w:rsidP="00EC02B1">
      <w:pPr>
        <w:pStyle w:val="a3"/>
        <w:spacing w:line="360" w:lineRule="auto"/>
        <w:jc w:val="both"/>
        <w:rPr>
          <w:sz w:val="21"/>
          <w:szCs w:val="21"/>
        </w:rPr>
      </w:pPr>
      <w:r w:rsidRPr="00EC02B1">
        <w:rPr>
          <w:rFonts w:ascii="TimesNewRoman" w:hAnsi="TimesNewRoman"/>
          <w:b/>
          <w:bCs/>
          <w:color w:val="000000"/>
          <w:sz w:val="21"/>
          <w:szCs w:val="21"/>
        </w:rPr>
        <w:t>Course:</w:t>
      </w:r>
      <w:r w:rsidRPr="00EC02B1">
        <w:rPr>
          <w:rFonts w:ascii="TimesNewRoman" w:hAnsi="TimesNewRoman"/>
          <w:color w:val="000000"/>
          <w:sz w:val="21"/>
          <w:szCs w:val="21"/>
        </w:rPr>
        <w:t xml:space="preserve"> Scientific Thinking and Artistic Practice </w:t>
      </w:r>
    </w:p>
    <w:p w:rsidR="00EC02B1" w:rsidRPr="00EC02B1" w:rsidRDefault="00EC02B1" w:rsidP="00EC02B1">
      <w:pPr>
        <w:pStyle w:val="a3"/>
        <w:spacing w:line="360" w:lineRule="auto"/>
        <w:jc w:val="both"/>
        <w:rPr>
          <w:sz w:val="21"/>
          <w:szCs w:val="21"/>
        </w:rPr>
      </w:pPr>
      <w:r w:rsidRPr="00EC02B1">
        <w:rPr>
          <w:rFonts w:ascii="TimesNewRoman" w:hAnsi="TimesNewRoman"/>
          <w:b/>
          <w:bCs/>
          <w:color w:val="000000"/>
          <w:sz w:val="21"/>
          <w:szCs w:val="21"/>
        </w:rPr>
        <w:t>Course No.:</w:t>
      </w:r>
      <w:r w:rsidRPr="00EC02B1">
        <w:rPr>
          <w:rFonts w:ascii="TimesNewRoman" w:hAnsi="TimesNewRoman"/>
          <w:color w:val="000000"/>
          <w:sz w:val="21"/>
          <w:szCs w:val="21"/>
        </w:rPr>
        <w:t xml:space="preserve"> 3512156081 </w:t>
      </w:r>
    </w:p>
    <w:p w:rsidR="00EC02B1" w:rsidRPr="00EC02B1" w:rsidRDefault="00EC02B1" w:rsidP="00EC02B1">
      <w:pPr>
        <w:pStyle w:val="a3"/>
        <w:spacing w:line="360" w:lineRule="auto"/>
        <w:jc w:val="both"/>
        <w:rPr>
          <w:sz w:val="21"/>
          <w:szCs w:val="21"/>
        </w:rPr>
      </w:pPr>
      <w:r w:rsidRPr="00EC02B1">
        <w:rPr>
          <w:rFonts w:ascii="TimesNewRoman" w:hAnsi="TimesNewRoman"/>
          <w:b/>
          <w:bCs/>
          <w:color w:val="000000"/>
          <w:sz w:val="21"/>
          <w:szCs w:val="21"/>
        </w:rPr>
        <w:t xml:space="preserve">Credit / Course Hours: </w:t>
      </w:r>
      <w:r w:rsidRPr="00EC02B1">
        <w:rPr>
          <w:rFonts w:ascii="TimesNewRoman" w:hAnsi="TimesNewRoman"/>
          <w:color w:val="000000"/>
          <w:sz w:val="21"/>
          <w:szCs w:val="21"/>
        </w:rPr>
        <w:t xml:space="preserve">1.5 Credit/24 Course Hours </w:t>
      </w:r>
    </w:p>
    <w:p w:rsidR="00EC02B1" w:rsidRPr="00EC02B1" w:rsidRDefault="00EC02B1" w:rsidP="00EC02B1">
      <w:pPr>
        <w:pStyle w:val="a3"/>
        <w:spacing w:line="360" w:lineRule="auto"/>
        <w:jc w:val="both"/>
        <w:rPr>
          <w:sz w:val="21"/>
          <w:szCs w:val="21"/>
        </w:rPr>
      </w:pPr>
      <w:r w:rsidRPr="00EC02B1">
        <w:rPr>
          <w:rFonts w:ascii="TimesNewRoman" w:hAnsi="TimesNewRoman"/>
          <w:b/>
          <w:bCs/>
          <w:color w:val="000000"/>
          <w:sz w:val="21"/>
          <w:szCs w:val="21"/>
        </w:rPr>
        <w:t>Preparatory Course:</w:t>
      </w:r>
      <w:r w:rsidRPr="00EC02B1">
        <w:rPr>
          <w:rFonts w:ascii="TimesNewRoman" w:hAnsi="TimesNewRoman"/>
          <w:color w:val="000000"/>
          <w:sz w:val="21"/>
          <w:szCs w:val="21"/>
        </w:rPr>
        <w:t xml:space="preserve"> None</w:t>
      </w:r>
      <w:r w:rsidRPr="00EC02B1">
        <w:rPr>
          <w:rFonts w:ascii="TimesNewRoman" w:hAnsi="TimesNewRoman"/>
          <w:b/>
          <w:bCs/>
          <w:color w:val="000000"/>
          <w:sz w:val="21"/>
          <w:szCs w:val="21"/>
        </w:rPr>
        <w:t xml:space="preserve"> </w:t>
      </w:r>
    </w:p>
    <w:p w:rsidR="00EC02B1" w:rsidRPr="00EC02B1" w:rsidRDefault="00EC02B1" w:rsidP="00EC02B1">
      <w:pPr>
        <w:pStyle w:val="a3"/>
        <w:spacing w:line="360" w:lineRule="auto"/>
        <w:jc w:val="both"/>
        <w:rPr>
          <w:sz w:val="21"/>
          <w:szCs w:val="21"/>
        </w:rPr>
      </w:pPr>
      <w:r w:rsidRPr="00EC02B1">
        <w:rPr>
          <w:rFonts w:ascii="TimesNewRoman" w:hAnsi="TimesNewRoman"/>
          <w:b/>
          <w:bCs/>
          <w:color w:val="000000"/>
          <w:sz w:val="21"/>
          <w:szCs w:val="21"/>
        </w:rPr>
        <w:t>Course Description:</w:t>
      </w:r>
      <w:r w:rsidRPr="00EC02B1">
        <w:rPr>
          <w:rFonts w:ascii="TimesNewRoman" w:hAnsi="TimesNewRoman"/>
          <w:color w:val="000000"/>
          <w:sz w:val="21"/>
          <w:szCs w:val="21"/>
        </w:rPr>
        <w:t xml:space="preserve"> </w:t>
      </w:r>
    </w:p>
    <w:p w:rsidR="00EC02B1" w:rsidRPr="00EC02B1" w:rsidRDefault="00EC02B1" w:rsidP="00EC02B1">
      <w:pPr>
        <w:pStyle w:val="a3"/>
        <w:spacing w:line="360" w:lineRule="auto"/>
        <w:jc w:val="both"/>
        <w:rPr>
          <w:sz w:val="21"/>
          <w:szCs w:val="21"/>
        </w:rPr>
      </w:pPr>
      <w:r w:rsidRPr="00EC02B1">
        <w:rPr>
          <w:rFonts w:ascii="TimesNewRoman" w:hAnsi="TimesNewRoman"/>
          <w:color w:val="000000"/>
          <w:sz w:val="21"/>
          <w:szCs w:val="21"/>
        </w:rPr>
        <w:t xml:space="preserve">Aiming at raising multiple intelligences, this module is designed to develop the students with whole-brain working and system thinking capability for self-acknowledged study through discovery-based learning method. Discovery-based Learning is believed to be one of the most effective </w:t>
      </w:r>
      <w:proofErr w:type="gramStart"/>
      <w:r w:rsidRPr="00EC02B1">
        <w:rPr>
          <w:rFonts w:ascii="TimesNewRoman" w:hAnsi="TimesNewRoman"/>
          <w:color w:val="000000"/>
          <w:sz w:val="21"/>
          <w:szCs w:val="21"/>
        </w:rPr>
        <w:t>way</w:t>
      </w:r>
      <w:proofErr w:type="gramEnd"/>
      <w:r w:rsidRPr="00EC02B1">
        <w:rPr>
          <w:rFonts w:ascii="TimesNewRoman" w:hAnsi="TimesNewRoman"/>
          <w:color w:val="000000"/>
          <w:sz w:val="21"/>
          <w:szCs w:val="21"/>
        </w:rPr>
        <w:t xml:space="preserve"> of learning for science and engineering subjects. </w:t>
      </w:r>
      <w:proofErr w:type="gramStart"/>
      <w:r w:rsidRPr="00EC02B1">
        <w:rPr>
          <w:rFonts w:ascii="TimesNewRoman" w:hAnsi="TimesNewRoman"/>
          <w:color w:val="000000"/>
          <w:sz w:val="21"/>
          <w:szCs w:val="21"/>
        </w:rPr>
        <w:t>The seven thinking principles (1.</w:t>
      </w:r>
      <w:proofErr w:type="gramEnd"/>
      <w:r w:rsidRPr="00EC02B1">
        <w:rPr>
          <w:rFonts w:ascii="TimesNewRoman" w:hAnsi="TimesNewRoman"/>
          <w:color w:val="000000"/>
          <w:sz w:val="21"/>
          <w:szCs w:val="21"/>
        </w:rPr>
        <w:t xml:space="preserve"> </w:t>
      </w:r>
      <w:proofErr w:type="gramStart"/>
      <w:r w:rsidRPr="00EC02B1">
        <w:rPr>
          <w:rFonts w:ascii="TimesNewRoman" w:hAnsi="TimesNewRoman"/>
          <w:color w:val="000000"/>
          <w:sz w:val="21"/>
          <w:szCs w:val="21"/>
        </w:rPr>
        <w:t>Curiosity, 2.</w:t>
      </w:r>
      <w:proofErr w:type="gramEnd"/>
      <w:r w:rsidRPr="00EC02B1">
        <w:rPr>
          <w:rFonts w:ascii="TimesNewRoman" w:hAnsi="TimesNewRoman"/>
          <w:color w:val="000000"/>
          <w:sz w:val="21"/>
          <w:szCs w:val="21"/>
        </w:rPr>
        <w:t xml:space="preserve"> </w:t>
      </w:r>
      <w:proofErr w:type="gramStart"/>
      <w:r w:rsidRPr="00EC02B1">
        <w:rPr>
          <w:rFonts w:ascii="TimesNewRoman" w:hAnsi="TimesNewRoman"/>
          <w:color w:val="000000"/>
          <w:sz w:val="21"/>
          <w:szCs w:val="21"/>
        </w:rPr>
        <w:t>Demonstration, 3.</w:t>
      </w:r>
      <w:proofErr w:type="gramEnd"/>
      <w:r w:rsidRPr="00EC02B1">
        <w:rPr>
          <w:rFonts w:ascii="TimesNewRoman" w:hAnsi="TimesNewRoman"/>
          <w:color w:val="000000"/>
          <w:sz w:val="21"/>
          <w:szCs w:val="21"/>
        </w:rPr>
        <w:t xml:space="preserve"> </w:t>
      </w:r>
      <w:proofErr w:type="gramStart"/>
      <w:r w:rsidRPr="00EC02B1">
        <w:rPr>
          <w:rFonts w:ascii="TimesNewRoman" w:hAnsi="TimesNewRoman"/>
          <w:color w:val="000000"/>
          <w:sz w:val="21"/>
          <w:szCs w:val="21"/>
        </w:rPr>
        <w:t>Sensation, 4.</w:t>
      </w:r>
      <w:proofErr w:type="gramEnd"/>
      <w:r w:rsidRPr="00EC02B1">
        <w:rPr>
          <w:rFonts w:ascii="TimesNewRoman" w:hAnsi="TimesNewRoman"/>
          <w:color w:val="000000"/>
          <w:sz w:val="21"/>
          <w:szCs w:val="21"/>
        </w:rPr>
        <w:t xml:space="preserve"> </w:t>
      </w:r>
      <w:proofErr w:type="gramStart"/>
      <w:r w:rsidRPr="00EC02B1">
        <w:rPr>
          <w:rFonts w:ascii="TimesNewRoman" w:hAnsi="TimesNewRoman"/>
          <w:color w:val="000000"/>
          <w:sz w:val="21"/>
          <w:szCs w:val="21"/>
        </w:rPr>
        <w:t>Learning from mistakes, 5.</w:t>
      </w:r>
      <w:proofErr w:type="gramEnd"/>
      <w:r w:rsidRPr="00EC02B1">
        <w:rPr>
          <w:rFonts w:ascii="TimesNewRoman" w:hAnsi="TimesNewRoman"/>
          <w:color w:val="000000"/>
          <w:sz w:val="21"/>
          <w:szCs w:val="21"/>
        </w:rPr>
        <w:t xml:space="preserve"> </w:t>
      </w:r>
      <w:proofErr w:type="gramStart"/>
      <w:r w:rsidRPr="00EC02B1">
        <w:rPr>
          <w:rFonts w:ascii="TimesNewRoman" w:hAnsi="TimesNewRoman"/>
          <w:color w:val="000000"/>
          <w:sz w:val="21"/>
          <w:szCs w:val="21"/>
        </w:rPr>
        <w:t>Science and Art, 6.</w:t>
      </w:r>
      <w:proofErr w:type="gramEnd"/>
      <w:r w:rsidRPr="00EC02B1">
        <w:rPr>
          <w:rFonts w:ascii="TimesNewRoman" w:hAnsi="TimesNewRoman"/>
          <w:color w:val="000000"/>
          <w:sz w:val="21"/>
          <w:szCs w:val="21"/>
        </w:rPr>
        <w:t xml:space="preserve"> </w:t>
      </w:r>
      <w:proofErr w:type="gramStart"/>
      <w:r w:rsidRPr="00EC02B1">
        <w:rPr>
          <w:rFonts w:ascii="TimesNewRoman" w:hAnsi="TimesNewRoman"/>
          <w:color w:val="000000"/>
          <w:sz w:val="21"/>
          <w:szCs w:val="21"/>
        </w:rPr>
        <w:t>Corporality, 7.</w:t>
      </w:r>
      <w:proofErr w:type="gramEnd"/>
      <w:r w:rsidRPr="00EC02B1">
        <w:rPr>
          <w:rFonts w:ascii="TimesNewRoman" w:hAnsi="TimesNewRoman"/>
          <w:color w:val="000000"/>
          <w:sz w:val="21"/>
          <w:szCs w:val="21"/>
        </w:rPr>
        <w:t xml:space="preserve"> Connection) will be thoroughly discussed. Students are required to apply the seven principles all along the whole course to establish self-driven learning circle as “Observation-Practice-Obstacles-Resolving-(re)Observation”. To serve the course design purpose, botany scientific illustration is adopted as an artistic language to demonstrate students’ observation and thinking process. </w:t>
      </w:r>
      <w:proofErr w:type="gramStart"/>
      <w:r w:rsidRPr="00EC02B1">
        <w:rPr>
          <w:rFonts w:ascii="TimesNewRoman" w:hAnsi="TimesNewRoman"/>
          <w:color w:val="000000"/>
          <w:sz w:val="21"/>
          <w:szCs w:val="21"/>
        </w:rPr>
        <w:t>Five activities (1.</w:t>
      </w:r>
      <w:proofErr w:type="gramEnd"/>
      <w:r w:rsidRPr="00EC02B1">
        <w:rPr>
          <w:rFonts w:ascii="TimesNewRoman" w:hAnsi="TimesNewRoman"/>
          <w:color w:val="000000"/>
          <w:sz w:val="21"/>
          <w:szCs w:val="21"/>
        </w:rPr>
        <w:t xml:space="preserve"> Understand the Lights from Physics, 2. Master Lines, 3. </w:t>
      </w:r>
      <w:proofErr w:type="gramStart"/>
      <w:r w:rsidRPr="00EC02B1">
        <w:rPr>
          <w:rFonts w:ascii="TimesNewRoman" w:hAnsi="TimesNewRoman"/>
          <w:color w:val="000000"/>
          <w:sz w:val="21"/>
          <w:szCs w:val="21"/>
        </w:rPr>
        <w:t>Perspective through Psychology, 4.</w:t>
      </w:r>
      <w:proofErr w:type="gramEnd"/>
      <w:r w:rsidRPr="00EC02B1">
        <w:rPr>
          <w:rFonts w:ascii="TimesNewRoman" w:hAnsi="TimesNewRoman"/>
          <w:color w:val="000000"/>
          <w:sz w:val="21"/>
          <w:szCs w:val="21"/>
        </w:rPr>
        <w:t xml:space="preserve"> </w:t>
      </w:r>
      <w:proofErr w:type="gramStart"/>
      <w:r w:rsidRPr="00EC02B1">
        <w:rPr>
          <w:rFonts w:ascii="TimesNewRoman" w:hAnsi="TimesNewRoman"/>
          <w:color w:val="000000"/>
          <w:sz w:val="21"/>
          <w:szCs w:val="21"/>
        </w:rPr>
        <w:t>3D effect on paper through Solid Geometry, 5.</w:t>
      </w:r>
      <w:proofErr w:type="gramEnd"/>
      <w:r w:rsidRPr="00EC02B1">
        <w:rPr>
          <w:rFonts w:ascii="TimesNewRoman" w:hAnsi="TimesNewRoman"/>
          <w:color w:val="000000"/>
          <w:sz w:val="21"/>
          <w:szCs w:val="21"/>
        </w:rPr>
        <w:t xml:space="preserve"> Mathematics in Nature) together with individual portfolio project are specially proposed to provide a cross-discipline platform which allows students to actively practice the thinking method, as well as achieving full cooperation among eyes, brain and hands. At the end of the course, the students are supposed to equip with whole-brain thinking ability and capability to apply it through all their future study and work. </w:t>
      </w:r>
      <w:bookmarkStart w:id="0" w:name="_GoBack"/>
      <w:bookmarkEnd w:id="0"/>
    </w:p>
    <w:p w:rsidR="00595406" w:rsidRPr="00EC02B1" w:rsidRDefault="00595406"/>
    <w:sectPr w:rsidR="00595406" w:rsidRPr="00EC02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New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2B1"/>
    <w:rsid w:val="00595406"/>
    <w:rsid w:val="00EC0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C02B1"/>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C02B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77093">
      <w:bodyDiv w:val="1"/>
      <w:marLeft w:val="0"/>
      <w:marRight w:val="0"/>
      <w:marTop w:val="0"/>
      <w:marBottom w:val="0"/>
      <w:divBdr>
        <w:top w:val="none" w:sz="0" w:space="0" w:color="auto"/>
        <w:left w:val="none" w:sz="0" w:space="0" w:color="auto"/>
        <w:bottom w:val="none" w:sz="0" w:space="0" w:color="auto"/>
        <w:right w:val="none" w:sz="0" w:space="0" w:color="auto"/>
      </w:divBdr>
    </w:div>
    <w:div w:id="49495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jxyj</dc:creator>
  <cp:lastModifiedBy>jxyj</cp:lastModifiedBy>
  <cp:revision>1</cp:revision>
  <dcterms:created xsi:type="dcterms:W3CDTF">2020-10-19T07:22:00Z</dcterms:created>
  <dcterms:modified xsi:type="dcterms:W3CDTF">2020-10-19T07:26:00Z</dcterms:modified>
</cp:coreProperties>
</file>