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D9" w:rsidRDefault="00D8411F">
      <w:pPr>
        <w:keepNext/>
        <w:keepLines/>
        <w:spacing w:before="260" w:after="260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hint="eastAsia"/>
          <w:b/>
          <w:bCs/>
          <w:sz w:val="28"/>
          <w:szCs w:val="32"/>
        </w:rPr>
        <w:t xml:space="preserve">&lt; Art </w:t>
      </w:r>
      <w:r>
        <w:rPr>
          <w:rFonts w:ascii="Times New Roman" w:eastAsiaTheme="minorEastAsia" w:hAnsi="Times New Roman" w:hint="eastAsia"/>
          <w:b/>
          <w:bCs/>
          <w:sz w:val="28"/>
          <w:szCs w:val="32"/>
        </w:rPr>
        <w:t>C</w:t>
      </w:r>
      <w:r>
        <w:rPr>
          <w:rFonts w:ascii="Times New Roman" w:eastAsia="Times New Roman" w:hAnsi="Times New Roman" w:hint="eastAsia"/>
          <w:b/>
          <w:bCs/>
          <w:sz w:val="28"/>
          <w:szCs w:val="32"/>
        </w:rPr>
        <w:t xml:space="preserve">lassics of </w:t>
      </w:r>
      <w:r>
        <w:rPr>
          <w:rFonts w:ascii="Times New Roman" w:eastAsiaTheme="minorEastAsia" w:hAnsi="Times New Roman" w:hint="eastAsia"/>
          <w:b/>
          <w:bCs/>
          <w:sz w:val="28"/>
          <w:szCs w:val="32"/>
        </w:rPr>
        <w:t>W</w:t>
      </w:r>
      <w:r>
        <w:rPr>
          <w:rFonts w:ascii="Times New Roman" w:eastAsia="Times New Roman" w:hAnsi="Times New Roman" w:hint="eastAsia"/>
          <w:b/>
          <w:bCs/>
          <w:sz w:val="28"/>
          <w:szCs w:val="32"/>
        </w:rPr>
        <w:t xml:space="preserve">orld </w:t>
      </w:r>
      <w:r>
        <w:rPr>
          <w:rFonts w:ascii="Times New Roman" w:eastAsiaTheme="minorEastAsia" w:hAnsi="Times New Roman" w:hint="eastAsia"/>
          <w:b/>
          <w:bCs/>
          <w:sz w:val="28"/>
          <w:szCs w:val="32"/>
        </w:rPr>
        <w:t>F</w:t>
      </w:r>
      <w:r>
        <w:rPr>
          <w:rFonts w:ascii="Times New Roman" w:eastAsia="Times New Roman" w:hAnsi="Times New Roman" w:hint="eastAsia"/>
          <w:b/>
          <w:bCs/>
          <w:sz w:val="28"/>
          <w:szCs w:val="32"/>
        </w:rPr>
        <w:t xml:space="preserve">amous </w:t>
      </w:r>
      <w:r>
        <w:rPr>
          <w:rFonts w:ascii="Times New Roman" w:eastAsiaTheme="minorEastAsia" w:hAnsi="Times New Roman" w:hint="eastAsia"/>
          <w:b/>
          <w:bCs/>
          <w:sz w:val="28"/>
          <w:szCs w:val="32"/>
        </w:rPr>
        <w:t>M</w:t>
      </w:r>
      <w:r w:rsidR="00260921">
        <w:rPr>
          <w:rFonts w:ascii="Times New Roman" w:eastAsia="Times New Roman" w:hAnsi="Times New Roman" w:hint="eastAsia"/>
          <w:b/>
          <w:bCs/>
          <w:sz w:val="28"/>
          <w:szCs w:val="32"/>
        </w:rPr>
        <w:t xml:space="preserve">useums &gt; Course Description </w:t>
      </w:r>
    </w:p>
    <w:p w:rsidR="00D574D9" w:rsidRDefault="00260921">
      <w:pPr>
        <w:adjustRightIn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eastAsia="Arial Unicode MS" w:hAnsi="Times New Roman" w:cs="Arial Unicode MS" w:hint="eastAsia"/>
          <w:b/>
          <w:szCs w:val="21"/>
        </w:rPr>
        <w:t>Course:</w:t>
      </w:r>
      <w:r>
        <w:rPr>
          <w:rFonts w:ascii="Times New Roman" w:hAnsi="Times New Roman" w:hint="eastAsia"/>
          <w:szCs w:val="21"/>
        </w:rPr>
        <w:t xml:space="preserve"> </w:t>
      </w:r>
      <w:bookmarkStart w:id="0" w:name="_GoBack"/>
      <w:bookmarkEnd w:id="0"/>
      <w:r w:rsidR="00D2505E" w:rsidRPr="00D2505E">
        <w:rPr>
          <w:rFonts w:ascii="Times New Roman" w:hAnsi="Times New Roman"/>
          <w:szCs w:val="21"/>
        </w:rPr>
        <w:t>Art Classics of World Famous Museums</w:t>
      </w:r>
    </w:p>
    <w:p w:rsidR="00D574D9" w:rsidRDefault="00260921">
      <w:pPr>
        <w:adjustRightInd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eastAsia="Arial Unicode MS" w:hAnsi="Times New Roman" w:cs="Arial Unicode MS" w:hint="eastAsia"/>
          <w:b/>
          <w:szCs w:val="21"/>
        </w:rPr>
        <w:t>Course No.:</w:t>
      </w:r>
      <w:r>
        <w:rPr>
          <w:rFonts w:ascii="Times New Roman" w:eastAsia="Arial Unicode MS" w:hAnsi="Times New Roman" w:cs="Arial Unicode MS" w:hint="eastAsia"/>
          <w:b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3162101770</w:t>
      </w:r>
    </w:p>
    <w:p w:rsidR="00D574D9" w:rsidRDefault="00260921">
      <w:pPr>
        <w:adjustRightInd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b/>
          <w:color w:val="000000"/>
          <w:szCs w:val="21"/>
        </w:rPr>
        <w:t xml:space="preserve">Credit / Course Hours: </w:t>
      </w:r>
      <w:r>
        <w:rPr>
          <w:rFonts w:ascii="Times New Roman" w:hAnsi="Times New Roman" w:hint="eastAsia"/>
          <w:color w:val="000000"/>
          <w:szCs w:val="21"/>
        </w:rPr>
        <w:t>2 /32</w:t>
      </w:r>
    </w:p>
    <w:p w:rsidR="00D574D9" w:rsidRDefault="00260921">
      <w:pPr>
        <w:adjustRightInd w:val="0"/>
        <w:spacing w:line="360" w:lineRule="auto"/>
        <w:rPr>
          <w:rFonts w:ascii="Times New Roman" w:eastAsia="Arial Unicode MS" w:hAnsi="Times New Roman" w:cs="Arial Unicode MS"/>
          <w:b/>
          <w:szCs w:val="21"/>
        </w:rPr>
      </w:pPr>
      <w:r>
        <w:rPr>
          <w:rFonts w:ascii="Times New Roman" w:eastAsia="Arial Unicode MS" w:hAnsi="Times New Roman" w:cs="Arial Unicode MS"/>
          <w:b/>
          <w:szCs w:val="21"/>
        </w:rPr>
        <w:t xml:space="preserve">Preparatory </w:t>
      </w:r>
      <w:r>
        <w:rPr>
          <w:rFonts w:ascii="Times New Roman" w:eastAsia="Arial Unicode MS" w:hAnsi="Times New Roman" w:cs="Arial Unicode MS" w:hint="eastAsia"/>
          <w:b/>
          <w:szCs w:val="21"/>
        </w:rPr>
        <w:t>C</w:t>
      </w:r>
      <w:r>
        <w:rPr>
          <w:rFonts w:ascii="Times New Roman" w:eastAsia="Arial Unicode MS" w:hAnsi="Times New Roman" w:cs="Arial Unicode MS"/>
          <w:b/>
          <w:szCs w:val="21"/>
        </w:rPr>
        <w:t>ourse</w:t>
      </w:r>
      <w:r>
        <w:rPr>
          <w:rFonts w:ascii="Times New Roman" w:eastAsia="Arial Unicode MS" w:hAnsi="Times New Roman" w:cs="Arial Unicode MS" w:hint="eastAsia"/>
          <w:b/>
          <w:szCs w:val="21"/>
        </w:rPr>
        <w:t>:</w:t>
      </w:r>
      <w:r>
        <w:rPr>
          <w:rFonts w:ascii="Times New Roman" w:hAnsi="Times New Roman" w:hint="eastAsia"/>
          <w:color w:val="FF0000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None</w:t>
      </w:r>
      <w:r>
        <w:rPr>
          <w:rFonts w:ascii="Times New Roman" w:eastAsia="Arial Unicode MS" w:hAnsi="Times New Roman" w:cs="Arial Unicode MS" w:hint="eastAsia"/>
          <w:b/>
          <w:szCs w:val="21"/>
        </w:rPr>
        <w:t xml:space="preserve"> </w:t>
      </w:r>
    </w:p>
    <w:p w:rsidR="00D574D9" w:rsidRDefault="00260921">
      <w:pPr>
        <w:snapToGrid w:val="0"/>
        <w:spacing w:line="360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eastAsia="Arial Unicode MS" w:hAnsi="Times New Roman" w:cs="Arial Unicode MS" w:hint="eastAsia"/>
          <w:b/>
          <w:szCs w:val="21"/>
        </w:rPr>
        <w:t>Course Description:</w:t>
      </w:r>
      <w:r>
        <w:rPr>
          <w:rFonts w:ascii="Times New Roman" w:hAnsi="Times New Roman" w:hint="eastAsia"/>
          <w:color w:val="FF0000"/>
          <w:szCs w:val="21"/>
        </w:rPr>
        <w:t xml:space="preserve"> </w:t>
      </w:r>
    </w:p>
    <w:p w:rsidR="00D574D9" w:rsidRDefault="00260921">
      <w:pPr>
        <w:snapToGrid w:val="0"/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Curriculum background</w:t>
      </w:r>
      <w:r>
        <w:rPr>
          <w:rFonts w:ascii="Times New Roman" w:hAnsi="Times New Roman" w:hint="eastAsia"/>
          <w:color w:val="000000"/>
          <w:szCs w:val="21"/>
        </w:rPr>
        <w:t>:</w:t>
      </w:r>
      <w:r>
        <w:rPr>
          <w:rFonts w:ascii="Times New Roman" w:hAnsi="Times New Roman" w:hint="eastAsia"/>
          <w:color w:val="000000"/>
          <w:szCs w:val="21"/>
        </w:rPr>
        <w:t xml:space="preserve"> Museums are memory organs of society and gene </w:t>
      </w:r>
      <w:r>
        <w:rPr>
          <w:rFonts w:ascii="Times New Roman" w:hAnsi="Times New Roman" w:hint="eastAsia"/>
          <w:color w:val="000000"/>
          <w:szCs w:val="21"/>
        </w:rPr>
        <w:t>pool</w:t>
      </w:r>
      <w:r>
        <w:rPr>
          <w:rFonts w:ascii="Times New Roman" w:hAnsi="Times New Roman" w:hint="eastAsia"/>
          <w:color w:val="000000"/>
          <w:szCs w:val="21"/>
        </w:rPr>
        <w:t xml:space="preserve"> of nature, humanity and history. Leading students into famous museums around the world is to lead students to learn a condensed and vivid history of human civilization. Famous museums around the world </w:t>
      </w:r>
      <w:r>
        <w:rPr>
          <w:rFonts w:ascii="Times New Roman" w:hAnsi="Times New Roman" w:hint="eastAsia"/>
          <w:color w:val="000000"/>
          <w:szCs w:val="21"/>
        </w:rPr>
        <w:t>col</w:t>
      </w:r>
      <w:r>
        <w:rPr>
          <w:rFonts w:ascii="Times New Roman" w:hAnsi="Times New Roman" w:hint="eastAsia"/>
          <w:color w:val="000000"/>
          <w:szCs w:val="21"/>
        </w:rPr>
        <w:t>lect</w:t>
      </w:r>
      <w:r>
        <w:rPr>
          <w:rFonts w:ascii="Times New Roman" w:hAnsi="Times New Roman" w:hint="eastAsia"/>
          <w:color w:val="000000"/>
          <w:szCs w:val="21"/>
        </w:rPr>
        <w:t xml:space="preserve"> the artistic classics in human history, reflecting the aesthetic tastes and spiritual pursuits of various periods and nations in history.</w:t>
      </w:r>
    </w:p>
    <w:p w:rsidR="00D574D9" w:rsidRDefault="00260921">
      <w:pPr>
        <w:snapToGrid w:val="0"/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 Curriculum objective</w:t>
      </w:r>
      <w:r>
        <w:rPr>
          <w:rFonts w:ascii="Times New Roman" w:hAnsi="Times New Roman" w:hint="eastAsia"/>
          <w:color w:val="000000"/>
          <w:szCs w:val="21"/>
        </w:rPr>
        <w:t>:</w:t>
      </w:r>
      <w:r>
        <w:rPr>
          <w:rFonts w:ascii="Times New Roman" w:hAnsi="Times New Roman" w:hint="eastAsia"/>
          <w:color w:val="000000"/>
          <w:szCs w:val="21"/>
        </w:rPr>
        <w:t xml:space="preserve"> Stimulate students' interest in museums, </w:t>
      </w:r>
      <w:r w:rsidR="00B65B4F">
        <w:rPr>
          <w:rFonts w:ascii="Times New Roman" w:hAnsi="Times New Roman" w:hint="eastAsia"/>
          <w:color w:val="000000"/>
          <w:szCs w:val="21"/>
        </w:rPr>
        <w:t xml:space="preserve">help them to </w:t>
      </w:r>
      <w:r w:rsidR="00B65B4F">
        <w:rPr>
          <w:rFonts w:ascii="Times New Roman" w:hAnsi="Times New Roman" w:hint="eastAsia"/>
          <w:color w:val="000000"/>
          <w:szCs w:val="21"/>
        </w:rPr>
        <w:t>systematically</w:t>
      </w:r>
      <w:r w:rsidR="00B65B4F"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understand the collection scope, c</w:t>
      </w:r>
      <w:r>
        <w:rPr>
          <w:rFonts w:ascii="Times New Roman" w:hAnsi="Times New Roman" w:hint="eastAsia"/>
          <w:color w:val="000000"/>
          <w:szCs w:val="21"/>
        </w:rPr>
        <w:t xml:space="preserve">haracteristics and representative collections of world famous museums, and discover traces of </w:t>
      </w:r>
      <w:r w:rsidR="00B65B4F">
        <w:rPr>
          <w:rFonts w:ascii="Times New Roman" w:hAnsi="Times New Roman" w:hint="eastAsia"/>
          <w:color w:val="000000"/>
          <w:szCs w:val="21"/>
        </w:rPr>
        <w:t>historical civilization; Lead</w:t>
      </w:r>
      <w:r>
        <w:rPr>
          <w:rFonts w:ascii="Times New Roman" w:hAnsi="Times New Roman" w:hint="eastAsia"/>
          <w:color w:val="000000"/>
          <w:szCs w:val="21"/>
        </w:rPr>
        <w:t xml:space="preserve"> students to love, be familiar with and learn </w:t>
      </w:r>
      <w:r w:rsidR="00B65B4F">
        <w:rPr>
          <w:rFonts w:ascii="Times New Roman" w:hAnsi="Times New Roman" w:hint="eastAsia"/>
          <w:color w:val="000000"/>
          <w:szCs w:val="21"/>
        </w:rPr>
        <w:t>artistic classics, and improve</w:t>
      </w:r>
      <w:r>
        <w:rPr>
          <w:rFonts w:ascii="Times New Roman" w:hAnsi="Times New Roman" w:hint="eastAsia"/>
          <w:color w:val="000000"/>
          <w:szCs w:val="21"/>
        </w:rPr>
        <w:t xml:space="preserve"> college students' artistic accomplishment; Enrich s</w:t>
      </w:r>
      <w:r>
        <w:rPr>
          <w:rFonts w:ascii="Times New Roman" w:hAnsi="Times New Roman" w:hint="eastAsia"/>
          <w:color w:val="000000"/>
          <w:szCs w:val="21"/>
        </w:rPr>
        <w:t xml:space="preserve">tudents' spiritual world and enhance their aesthetic taste and pursuit. </w:t>
      </w:r>
    </w:p>
    <w:p w:rsidR="00D574D9" w:rsidRDefault="00260921">
      <w:pPr>
        <w:snapToGrid w:val="0"/>
        <w:spacing w:line="360" w:lineRule="auto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Principles of Curriculum Design</w:t>
      </w:r>
      <w:r>
        <w:rPr>
          <w:rFonts w:ascii="Times New Roman" w:hAnsi="Times New Roman" w:hint="eastAsia"/>
          <w:color w:val="000000"/>
          <w:szCs w:val="21"/>
        </w:rPr>
        <w:t>:</w:t>
      </w:r>
      <w:r>
        <w:rPr>
          <w:rFonts w:ascii="Times New Roman" w:hAnsi="Times New Roman" w:hint="eastAsia"/>
          <w:color w:val="000000"/>
          <w:szCs w:val="21"/>
        </w:rPr>
        <w:t xml:space="preserve"> Taking the background of the museum as the starting point, it shows its unique charm</w:t>
      </w:r>
      <w:r>
        <w:rPr>
          <w:rFonts w:ascii="Times New Roman" w:hAnsi="Times New Roman" w:hint="eastAsia"/>
          <w:color w:val="000000"/>
          <w:szCs w:val="21"/>
        </w:rPr>
        <w:t>;</w:t>
      </w:r>
      <w:r>
        <w:rPr>
          <w:rFonts w:ascii="Times New Roman" w:hAnsi="Times New Roman" w:hint="eastAsia"/>
          <w:color w:val="000000"/>
          <w:szCs w:val="21"/>
        </w:rPr>
        <w:t xml:space="preserve"> Centering on artistic classics, it shows the grand picture of th</w:t>
      </w:r>
      <w:r>
        <w:rPr>
          <w:rFonts w:ascii="Times New Roman" w:hAnsi="Times New Roman" w:hint="eastAsia"/>
          <w:color w:val="000000"/>
          <w:szCs w:val="21"/>
        </w:rPr>
        <w:t>e entire human civilization</w:t>
      </w:r>
      <w:r>
        <w:rPr>
          <w:rFonts w:ascii="Times New Roman" w:hAnsi="Times New Roman" w:hint="eastAsia"/>
          <w:color w:val="000000"/>
          <w:szCs w:val="21"/>
        </w:rPr>
        <w:t>;</w:t>
      </w:r>
      <w:r>
        <w:rPr>
          <w:rFonts w:ascii="Times New Roman" w:hAnsi="Times New Roman" w:hint="eastAsia"/>
          <w:color w:val="000000"/>
          <w:szCs w:val="21"/>
        </w:rPr>
        <w:t xml:space="preserve"> Analy</w:t>
      </w:r>
      <w:r w:rsidR="00AE0D68">
        <w:rPr>
          <w:rFonts w:ascii="Times New Roman" w:hAnsi="Times New Roman" w:hint="eastAsia"/>
          <w:color w:val="000000"/>
          <w:szCs w:val="21"/>
        </w:rPr>
        <w:t>ze and appreciate</w:t>
      </w:r>
      <w:r>
        <w:rPr>
          <w:rFonts w:ascii="Times New Roman" w:hAnsi="Times New Roman" w:hint="eastAsia"/>
          <w:color w:val="000000"/>
          <w:szCs w:val="21"/>
        </w:rPr>
        <w:t xml:space="preserve"> from the perspective of history and aesthetics.</w:t>
      </w:r>
    </w:p>
    <w:p w:rsidR="00D574D9" w:rsidRDefault="00D574D9"/>
    <w:sectPr w:rsidR="00D5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21" w:rsidRDefault="00260921" w:rsidP="00B65B4F">
      <w:r>
        <w:separator/>
      </w:r>
    </w:p>
  </w:endnote>
  <w:endnote w:type="continuationSeparator" w:id="0">
    <w:p w:rsidR="00260921" w:rsidRDefault="00260921" w:rsidP="00B6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21" w:rsidRDefault="00260921" w:rsidP="00B65B4F">
      <w:r>
        <w:separator/>
      </w:r>
    </w:p>
  </w:footnote>
  <w:footnote w:type="continuationSeparator" w:id="0">
    <w:p w:rsidR="00260921" w:rsidRDefault="00260921" w:rsidP="00B65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1229F"/>
    <w:rsid w:val="00260921"/>
    <w:rsid w:val="00AE0D68"/>
    <w:rsid w:val="00B65B4F"/>
    <w:rsid w:val="00D2505E"/>
    <w:rsid w:val="00D574D9"/>
    <w:rsid w:val="00D8411F"/>
    <w:rsid w:val="6CD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5B4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B6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5B4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5B4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B6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5B4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阴天快乐❄</dc:creator>
  <cp:lastModifiedBy>Windows 用户</cp:lastModifiedBy>
  <cp:revision>5</cp:revision>
  <dcterms:created xsi:type="dcterms:W3CDTF">2020-02-28T04:24:00Z</dcterms:created>
  <dcterms:modified xsi:type="dcterms:W3CDTF">2020-02-28T05:00:00Z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