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微軟正黑體" w:cs="微軟正黑體" w:eastAsia="微軟正黑體" w:hAnsi="微軟正黑體"/>
          <w:b/>
          <w:bCs/>
          <w:sz w:val="24"/>
          <w:szCs w:val="24"/>
        </w:rPr>
        <w:t xml:space="preserve">v.s 1.0.3｜TriAspect Cards 規則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一句話玩法：每回合雙方各派一個角色比攻擊力，輸的人扣生命牌；扣掉的生命牌會回到手上，變成下一回合反擊的資源。</w:t>
      </w:r>
    </w:p>
    <w:p>
      <w:pPr>
        <w:spacing w:after="60" w:before="200"/>
      </w:pPr>
      <w:r>
        <w:rPr>
          <w:rFonts w:ascii="微軟正黑體" w:cs="微軟正黑體" w:eastAsia="微軟正黑體" w:hAnsi="微軟正黑體"/>
          <w:b/>
          <w:bCs/>
          <w:sz w:val="24"/>
          <w:szCs w:val="24"/>
        </w:rPr>
        <w:t xml:space="preserve">核心概念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1.每張牌三種用途：召喚（派上戰場當這回合的角色）／能量（1 張＝1 點該色能量）／效果（發動卡上的效果）。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＊從手牌打出時只能選一種用法；已召喚的角色還能發動自己的效果。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2.生命牌也是你的牌：開局從牌庫抽 6 張當生命牌，被扣掉的生命牌加入手牌。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3.召喚費用要用同色手牌支付；效果費用照卡面支付，灰色＝任意色。</w:t>
      </w:r>
    </w:p>
    <w:p>
      <w:pPr>
        <w:spacing w:after="60" w:before="200"/>
      </w:pPr>
      <w:r>
        <w:rPr>
          <w:rFonts w:ascii="微軟正黑體" w:cs="微軟正黑體" w:eastAsia="微軟正黑體" w:hAnsi="微軟正黑體"/>
          <w:b/>
          <w:bCs/>
          <w:sz w:val="24"/>
          <w:szCs w:val="24"/>
        </w:rPr>
        <w:t xml:space="preserve">勝負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1.生命牌歸 0 即敗北。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2.雙方生命牌同時歸 0 為平手。</w:t>
      </w:r>
    </w:p>
    <w:p>
      <w:pPr>
        <w:spacing w:after="60" w:before="200"/>
      </w:pPr>
      <w:r>
        <w:rPr>
          <w:rFonts w:ascii="微軟正黑體" w:cs="微軟正黑體" w:eastAsia="微軟正黑體" w:hAnsi="微軟正黑體"/>
          <w:b/>
          <w:bCs/>
          <w:sz w:val="24"/>
          <w:szCs w:val="24"/>
        </w:rPr>
        <w:t xml:space="preserve">SET 階段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1.牌組固定 20 張，同編號不得重複，費用 3 的角色最多 3 張；選 1 張主角卡（生命 6，不計入牌組）。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2.牌庫洗勻，抽 6 張作為生命牌堆。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3.再抽 5 張作為起始手牌。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4.猜拳決定第 1 回合先攻，之後每回合交換先後攻。</w:t>
      </w:r>
    </w:p>
    <w:p>
      <w:pPr>
        <w:spacing w:after="60" w:before="200"/>
      </w:pPr>
      <w:r>
        <w:rPr>
          <w:rFonts w:ascii="微軟正黑體" w:cs="微軟正黑體" w:eastAsia="微軟正黑體" w:hAnsi="微軟正黑體"/>
          <w:b/>
          <w:bCs/>
          <w:sz w:val="24"/>
          <w:szCs w:val="24"/>
        </w:rPr>
        <w:t xml:space="preserve">回合流程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1.抽牌：雙方各抽 2 張（第 1 回合不抽）；牌庫已空則改從生命牌堆抽。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2.召喚：雙方同時蓋 1 張角色、同時翻開，用同色手牌支付召喚費用（支付的牌進棄牌堆）。每回合一定要召喚。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3.戰鬥：雙方各得 1 點回合能量（任意色，回合結束消失）。先攻行動 → 後攻可干擾 → 後攻行動 → 先攻可干擾。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4.結算：最終戰鬥力＝攻擊力＋效果修正（最低 0）；低的一方扣「差值」張生命牌，平手雙方各扣 1 張；扣掉的生命牌加入手牌。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5.收尾：場上所有卡牌與消耗區進入棄牌堆；手牌超過 7 張須棄至 7 張。</w:t>
      </w:r>
    </w:p>
    <w:p>
      <w:pPr>
        <w:spacing w:after="60" w:before="200"/>
      </w:pPr>
      <w:r>
        <w:rPr>
          <w:rFonts w:ascii="微軟正黑體" w:cs="微軟正黑體" w:eastAsia="微軟正黑體" w:hAnsi="微軟正黑體"/>
          <w:b/>
          <w:bCs/>
          <w:sz w:val="24"/>
          <w:szCs w:val="24"/>
        </w:rPr>
        <w:t xml:space="preserve">效果種類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＊魔法：自己的行動時發動，每回合 1 次。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＊立即：任何時間皆可發動（自己行動時，或對手發動效果時），每回合 1 次，與魔法分開計算。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＊干擾：對手發動效果時回應；對手每個效果最多被干擾 1 次，干擾不能再被干擾，效果不能連鎖。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＊發動方式：能量不夠時先把手牌轉為能量（橫置於消耗區），再發動效果；從手牌發動的卡，發動後進入棄牌堆。</w:t>
      </w:r>
    </w:p>
    <w:p>
      <w:pPr>
        <w:spacing w:after="60" w:before="200"/>
      </w:pPr>
      <w:r>
        <w:rPr>
          <w:rFonts w:ascii="微軟正黑體" w:cs="微軟正黑體" w:eastAsia="微軟正黑體" w:hAnsi="微軟正黑體"/>
          <w:b/>
          <w:bCs/>
          <w:color w:val="C00000"/>
          <w:sz w:val="24"/>
          <w:szCs w:val="24"/>
        </w:rPr>
        <w:t xml:space="preserve">無法召喚規則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手牌中沒有可支付費用的角色卡時：翻開牌庫頂 1 張，強制作為本回合召喚單位（無視顏色），依以下順序支付該卡的召喚費用：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1.優先從牌庫頂依序棄置。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2.牌庫不足，改從手牌棄置不足的部分。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3.手牌仍不足，改從生命牌堆棄置不足的部分。</w:t>
      </w:r>
    </w:p>
    <w:p>
      <w:pPr>
        <w:spacing w:after="60" w:before="200"/>
      </w:pPr>
      <w:r>
        <w:rPr>
          <w:rFonts w:ascii="微軟正黑體" w:cs="微軟正黑體" w:eastAsia="微軟正黑體" w:hAnsi="微軟正黑體"/>
          <w:b/>
          <w:bCs/>
          <w:sz w:val="24"/>
          <w:szCs w:val="24"/>
        </w:rPr>
        <w:t xml:space="preserve">其他補充規定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＊從手牌發動效果只能擇一，發動後該卡進棄牌堆；戰場上的角色兩個效果都能發動。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＊追加費用的干擾：付不出來，被干擾的效果無效。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＊還沒支付的能量牌可返回手牌；沒用到的能量牌回合結束一樣進棄牌堆。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＊回復效果：棄牌堆最上面的牌移回生命牌堆（不超過主角生命上限）。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＊直接傷害：寫「移至棄牌堆」的（R15）生命牌進棄牌堆；沒寫的（R12）照常加入手牌。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＊敵方單位傷害-N：本回合自己受到的戰鬥傷害減少 N。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＊抽 2 放回 1：放回牌庫頂。B06：對手選 1 張放回牌庫底，再從牌庫頂抽 1 張。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＊複製：場上費用 2 以下的魔法或立即效果，不另外付費。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＊B18 禁止魔法：封印對手戰場角色的魔法效果，限本回合。</w:t>
      </w:r>
    </w:p>
    <w:p>
      <w:pPr>
        <w:spacing w:after="40"/>
      </w:pPr>
      <w:r>
        <w:rPr>
          <w:rFonts w:ascii="微軟正黑體" w:cs="微軟正黑體" w:eastAsia="微軟正黑體" w:hAnsi="微軟正黑體"/>
          <w:b w:val="false"/>
          <w:bCs w:val="false"/>
          <w:sz w:val="22"/>
          <w:szCs w:val="22"/>
        </w:rPr>
        <w:t xml:space="preserve">＊立即效果：卡面寫「可被干擾」的才能被干擾。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2026-10-16T13:35:08.470Z</dcterms:created>
  <dcterms:modified xsi:type="dcterms:W3CDTF">2026-10-16T13:35:08.471Z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