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kill 、killall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Signal 1 (SIGHUP)：用於重新讀取配置文件，重啟服務。</w:t>
        <w:br w:type="textWrapping"/>
        <w:t xml:space="preserve">Signal 9 (SIGKILL)：用於立即終止進程，無法被阻擋、處理或忽略。</w:t>
        <w:br w:type="textWrapping"/>
        <w:t xml:space="preserve">Signal 15 (SIGTERM)：用於請求進程正常終止，允許進程完成清理工作。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Signal 19 (SIGSTOP)：用於暫停進程的執行，進程將停止執行直到收到 SIGCONT 訊號。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Ans：/usr/lib/systemd/system/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1175" cy="46672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Ans：/etc/systemd/system/default.target.wants/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X.service：代表服務進程，用於管理和控制系統服務的執行。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X.socket：代表套接字（socket），用於監聽和處理特定的網絡連接。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X.target：代表目標單元，用於組織和控制其他單元，例如多個服務的組合或順序執行。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f. Ans：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安裝： yum install (網路服務)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啟動： systemctl start (網路服務)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開機啟動： systemctl enable (網路服務)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防火牆： firewall-cmd --add-service=“(網路服務)”; firewall-cmd --permanent --add-service=“(網路服務)”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測試： 用 netstat 去查閱服務正常與否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Ans：sudo systemctl list-units --type=service --state=running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Ans：sudo systemctl set-default multi-user.target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/etc/sysctl.conf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6225" cy="3048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net.ipv4.ip_forward=1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vm.dirty_ratio=60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vm.dirty_background_ratio=3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sysctl -p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2825" cy="923925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/etc/rc.local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4275" cy="2381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/var/lock/subsys/local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"roblo new" | mail -s 'robot message' root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0700" cy="7143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vim /etc/sysctl.conf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23812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net.core.rmen_max=16777216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net.core.wmen_max=16777216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net.ipv4.tcp_rmen=4096 87380 16777216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net.ipv4.tcp_wmen=4096 87380 16777216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net.ipv4.tcp_timestamps=1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net.ipv4.tcp_sack=1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net.ipv4.tcp_no_metrics_save=1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new.core.netdev_max_backlog=5000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4350" cy="22098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sysctl -p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network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6350" cy="266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apache2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start apache2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enable apache2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ufw allow 'Apache'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733425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vim /var/www/html/index.html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285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學號：1114572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姓名：陳群翔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025" cy="1019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ss -tuln | grep ':22'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vsftpd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start vsftpd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enable vsftpd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ufw allow 22/tcp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6858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vim /etc/vsftpd.conf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2286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0225" cy="16192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把anonymous_enable=NO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改成anonymous_enable=YES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0225" cy="1619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mkdir -p /var/ftp/pub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cp /etc/fstab /var/ftp/pub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chmod 755 /var/ftp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chmod 755 /var/ftp/pub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chmod 644 /var/ftp/pub/fstab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vsftpd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1333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vim /etc/default/grub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228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設定：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GRUB_TIMEOUT=30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GRUB_CMDLINE_LINUX_DEFAULT="quiet splash noapic noacpi"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vim /etc/grub.d/40_custom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3025" cy="3048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menuentry "Go go MBR" {</w:t>
      </w:r>
    </w:p>
    <w:p w:rsidR="00000000" w:rsidDel="00000000" w:rsidP="00000000" w:rsidRDefault="00000000" w:rsidRPr="00000000" w14:paraId="0000008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root=(hd0,1)</w:t>
      </w:r>
    </w:p>
    <w:p w:rsidR="00000000" w:rsidDel="00000000" w:rsidP="00000000" w:rsidRDefault="00000000" w:rsidRPr="00000000" w14:paraId="0000008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chainloader +1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0825" cy="112395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7.png"/><Relationship Id="rId21" Type="http://schemas.openxmlformats.org/officeDocument/2006/relationships/image" Target="media/image14.png"/><Relationship Id="rId24" Type="http://schemas.openxmlformats.org/officeDocument/2006/relationships/image" Target="media/image7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.png"/><Relationship Id="rId25" Type="http://schemas.openxmlformats.org/officeDocument/2006/relationships/image" Target="media/image10.png"/><Relationship Id="rId28" Type="http://schemas.openxmlformats.org/officeDocument/2006/relationships/image" Target="media/image3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8.png"/><Relationship Id="rId7" Type="http://schemas.openxmlformats.org/officeDocument/2006/relationships/image" Target="media/image9.png"/><Relationship Id="rId8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1.png"/><Relationship Id="rId11" Type="http://schemas.openxmlformats.org/officeDocument/2006/relationships/image" Target="media/image8.png"/><Relationship Id="rId33" Type="http://schemas.openxmlformats.org/officeDocument/2006/relationships/image" Target="media/image16.png"/><Relationship Id="rId10" Type="http://schemas.openxmlformats.org/officeDocument/2006/relationships/image" Target="media/image22.png"/><Relationship Id="rId32" Type="http://schemas.openxmlformats.org/officeDocument/2006/relationships/image" Target="media/image5.png"/><Relationship Id="rId13" Type="http://schemas.openxmlformats.org/officeDocument/2006/relationships/image" Target="media/image2.png"/><Relationship Id="rId35" Type="http://schemas.openxmlformats.org/officeDocument/2006/relationships/image" Target="media/image11.png"/><Relationship Id="rId12" Type="http://schemas.openxmlformats.org/officeDocument/2006/relationships/image" Target="media/image34.png"/><Relationship Id="rId34" Type="http://schemas.openxmlformats.org/officeDocument/2006/relationships/image" Target="media/image17.png"/><Relationship Id="rId15" Type="http://schemas.openxmlformats.org/officeDocument/2006/relationships/image" Target="media/image31.png"/><Relationship Id="rId37" Type="http://schemas.openxmlformats.org/officeDocument/2006/relationships/image" Target="media/image26.png"/><Relationship Id="rId14" Type="http://schemas.openxmlformats.org/officeDocument/2006/relationships/image" Target="media/image4.png"/><Relationship Id="rId36" Type="http://schemas.openxmlformats.org/officeDocument/2006/relationships/image" Target="media/image29.png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38" Type="http://schemas.openxmlformats.org/officeDocument/2006/relationships/image" Target="media/image32.png"/><Relationship Id="rId19" Type="http://schemas.openxmlformats.org/officeDocument/2006/relationships/image" Target="media/image1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