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14F2" w:rsidRPr="007B14F2" w:rsidRDefault="006D1737" w:rsidP="002F477C">
      <m:oMathPara>
        <m:oMath>
          <m:r>
            <w:rPr>
              <w:rFonts w:ascii="Cambria Math" w:hAnsi="Cambria Math"/>
            </w:rPr>
            <m:t>∀x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y∈R</m:t>
          </m:r>
          <m:r>
            <w:rPr>
              <w:rFonts w:ascii="Cambria Math" w:hAnsi="Cambria Math"/>
            </w:rPr>
            <m:t xml:space="preserve"> and x&gt;y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a∈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such that</m:t>
          </m:r>
          <m:r>
            <w:rPr>
              <w:rFonts w:ascii="Cambria Math" w:hAnsi="Cambria Math"/>
            </w:rPr>
            <m:t xml:space="preserve"> x&gt;a</m:t>
          </m:r>
          <m:r>
            <w:rPr>
              <w:rFonts w:ascii="Cambria Math" w:hAnsi="Cambria Math"/>
            </w:rPr>
            <m:t>&gt;y</m:t>
          </m:r>
        </m:oMath>
      </m:oMathPara>
    </w:p>
    <w:p w:rsidR="00D159CC" w:rsidRPr="00D159CC" w:rsidRDefault="000E41AE" w:rsidP="002F477C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k∈N</m:t>
              </m:r>
              <m:r>
                <w:rPr>
                  <w:rFonts w:ascii="Cambria Math" w:hAnsi="Cambria Math"/>
                </w:rPr>
                <m:t xml:space="preserve"> and k*x&gt;1</m:t>
              </m:r>
            </m:e>
          </m:d>
        </m:oMath>
      </m:oMathPara>
    </w:p>
    <w:p w:rsidR="000E41AE" w:rsidRPr="000E41AE" w:rsidRDefault="00FC22B4" w:rsidP="002F477C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Archimedean property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371546" w:rsidRPr="00371546" w:rsidRDefault="000E41AE" w:rsidP="002F477C">
      <m:oMathPara>
        <m:oMath>
          <m:r>
            <w:rPr>
              <w:rFonts w:ascii="Cambria Math" w:hAnsi="Cambria Math"/>
            </w:rPr>
            <m:t>let m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m*x&gt;1</m:t>
          </m:r>
        </m:oMath>
      </m:oMathPara>
    </w:p>
    <w:p w:rsidR="00496202" w:rsidRPr="00496202" w:rsidRDefault="00752084" w:rsidP="002F477C">
      <m:oMathPara>
        <m:oMath>
          <m:r>
            <w:rPr>
              <w:rFonts w:ascii="Cambria Math" w:hAnsi="Cambria Math"/>
            </w:rPr>
            <m:t>∀k∈N</m:t>
          </m:r>
          <m:r>
            <w:rPr>
              <w:rFonts w:ascii="Cambria Math" w:hAnsi="Cambria Math"/>
            </w:rPr>
            <m:t xml:space="preserve"> -m*x&lt;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&lt;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k*x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:rsidR="00F639C5" w:rsidRPr="00F639C5" w:rsidRDefault="00A403C2" w:rsidP="002F477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k-m</m:t>
              </m:r>
            </m:e>
          </m:d>
          <m:r>
            <w:rPr>
              <w:rFonts w:ascii="Cambria Math" w:hAnsi="Cambria Math"/>
            </w:rPr>
            <m:t>*x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k*x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k*x</m:t>
          </m:r>
        </m:oMath>
      </m:oMathPara>
    </w:p>
    <w:p w:rsidR="00A61EEC" w:rsidRPr="00A61EEC" w:rsidRDefault="00614B14" w:rsidP="002F477C">
      <m:oMathPara>
        <m:oMath>
          <m:r>
            <w:rPr>
              <w:rFonts w:ascii="Cambria Math" w:hAnsi="Cambria Math"/>
            </w:rPr>
            <m:t>∀ε∈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∃k</m:t>
          </m:r>
          <m:r>
            <w:rPr>
              <w:rFonts w:ascii="Cambria Math" w:hAnsi="Cambria Math"/>
            </w:rPr>
            <m:t>∈N k&gt;</m:t>
          </m:r>
          <m:r>
            <w:rPr>
              <w:rFonts w:ascii="Cambria Math" w:hAnsi="Cambria Math"/>
            </w:rPr>
            <m:t>m*ε&gt;0</m:t>
          </m:r>
          <m:r>
            <w:rPr>
              <w:rFonts w:ascii="Cambria Math" w:hAnsi="Cambria Math"/>
            </w:rPr>
            <m:t xml:space="preserve"> such </m:t>
          </m:r>
          <m:r>
            <w:rPr>
              <w:rFonts w:ascii="Cambria Math" w:hAnsi="Cambria Math"/>
            </w:rPr>
            <m:t>that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68191A" w:rsidRPr="0068191A" w:rsidRDefault="00836C07" w:rsidP="00DF2FC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*x</m:t>
              </m:r>
            </m:e>
          </m:func>
          <m:r>
            <w:rPr>
              <w:rFonts w:ascii="Cambria Math" w:hAnsi="Cambria Math"/>
            </w:rPr>
            <m:t>=x&gt;y=&gt;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y&lt;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*x</m:t>
              </m:r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k*x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78085D" w:rsidRPr="0078085D" w:rsidRDefault="00E14B63" w:rsidP="00DF2FC9">
      <m:oMathPara>
        <m:oMath>
          <m:r>
            <w:rPr>
              <w:rFonts w:ascii="Cambria Math" w:hAnsi="Cambria Math"/>
            </w:rPr>
            <m:t>∀k such that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k*x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x∈Q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k-m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*x</m:t>
          </m:r>
          <m:r>
            <w:rPr>
              <w:rFonts w:ascii="Cambria Math" w:hAnsi="Cambria Math"/>
            </w:rPr>
            <m:t>∈Q</m:t>
          </m:r>
        </m:oMath>
      </m:oMathPara>
    </w:p>
    <w:p w:rsidR="000600A2" w:rsidRPr="000600A2" w:rsidRDefault="0078085D" w:rsidP="00DF2FC9">
      <m:oMathPara>
        <m:oMath>
          <m:r>
            <w:rPr>
              <w:rFonts w:ascii="Cambria Math" w:hAnsi="Cambria Math"/>
            </w:rPr>
            <m:t xml:space="preserve">otherwise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k*x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∈Q</m:t>
          </m:r>
        </m:oMath>
      </m:oMathPara>
    </w:p>
    <w:p w:rsidR="000600A2" w:rsidRPr="000600A2" w:rsidRDefault="000600A2" w:rsidP="00DF2FC9"/>
    <w:p w:rsidR="00024E2B" w:rsidRPr="00024E2B" w:rsidRDefault="003E20AF" w:rsidP="00DF2FC9">
      <m:oMathPara>
        <m:oMath>
          <m:r>
            <w:rPr>
              <w:rFonts w:ascii="Cambria Math" w:hAnsi="Cambria Math"/>
            </w:rPr>
            <m:t>Are rationals equally dense on all intervals of R?</m:t>
          </m:r>
        </m:oMath>
      </m:oMathPara>
    </w:p>
    <w:p w:rsidR="003E20AF" w:rsidRPr="003E20AF" w:rsidRDefault="00024E2B" w:rsidP="00DF2FC9">
      <m:oMathPara>
        <m:oMath>
          <m:r>
            <w:rPr>
              <w:rFonts w:ascii="Cambria Math" w:hAnsi="Cambria Math"/>
            </w:rPr>
            <m:t xml:space="preserve">∀k∈R </m:t>
          </m:r>
        </m:oMath>
      </m:oMathPara>
    </w:p>
    <w:p w:rsidR="00051DC0" w:rsidRPr="00051DC0" w:rsidRDefault="00051DC0" w:rsidP="00DF2FC9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</m:t>
                  </m:r>
                  <m:r>
                    <w:rPr>
                      <w:rFonts w:ascii="Cambria Math" w:hAnsi="Cambria Math"/>
                    </w:rPr>
                    <m:t>a+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 xml:space="preserve"> and x∈Q</m:t>
              </m:r>
            </m:e>
          </m:d>
        </m:oMath>
      </m:oMathPara>
    </w:p>
    <w:p w:rsidR="00B73348" w:rsidRPr="00B73348" w:rsidRDefault="00B73348" w:rsidP="00B73348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b+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 xml:space="preserve"> and x∈Q</m:t>
              </m:r>
            </m:e>
          </m:d>
        </m:oMath>
      </m:oMathPara>
    </w:p>
    <w:p w:rsidR="003D5C5E" w:rsidRPr="003D5C5E" w:rsidRDefault="003D5C5E" w:rsidP="00B7334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360DC" w:rsidRPr="005360DC" w:rsidRDefault="004B4259" w:rsidP="00B73348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C400EC" w:rsidRPr="00C400EC" w:rsidRDefault="00F3490E" w:rsidP="00B733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x+b-a</m:t>
              </m:r>
            </m:e>
            <m:e>
              <m:r>
                <w:rPr>
                  <w:rFonts w:ascii="Cambria Math" w:hAnsi="Cambria Math"/>
                </w:rPr>
                <m:t>x∈A</m:t>
              </m:r>
            </m:e>
          </m:d>
        </m:oMath>
      </m:oMathPara>
    </w:p>
    <w:p w:rsidR="007D6313" w:rsidRPr="007D6313" w:rsidRDefault="000D3BE7" w:rsidP="00B73348">
      <m:oMathPara>
        <m:oMath>
          <m:r>
            <w:rPr>
              <w:rFonts w:ascii="Cambria Math" w:hAnsi="Cambria Math"/>
            </w:rPr>
            <m:t>∀x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∈Q  x+b-a=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+b-a=&gt;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3490E" w:rsidRPr="00F3490E" w:rsidRDefault="007D6313" w:rsidP="00B7334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| </m:t>
          </m:r>
        </m:oMath>
      </m:oMathPara>
    </w:p>
    <w:p w:rsidR="00775710" w:rsidRPr="00775710" w:rsidRDefault="009D62C9" w:rsidP="00B73348"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x∈Q</m:t>
          </m:r>
          <m:r>
            <w:rPr>
              <w:rFonts w:ascii="Cambria Math" w:hAnsi="Cambria Math"/>
            </w:rPr>
            <m:t xml:space="preserve"> and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b,b+k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x∈B</m:t>
          </m:r>
        </m:oMath>
      </m:oMathPara>
    </w:p>
    <w:p w:rsidR="00ED1967" w:rsidRPr="00ED1967" w:rsidRDefault="00D30992" w:rsidP="00B73348">
      <m:oMathPara>
        <m:oMath>
          <m:r>
            <w:rPr>
              <w:rFonts w:ascii="Cambria Math" w:hAnsi="Cambria Math"/>
            </w:rPr>
            <m:t>∀x∈B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x-b+a∈Q and </m:t>
          </m:r>
          <m:r>
            <w:rPr>
              <w:rFonts w:ascii="Cambria Math" w:hAnsi="Cambria Math"/>
            </w:rPr>
            <m:t>x-b+a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a,a+k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x-b+a∈A</m:t>
          </m:r>
        </m:oMath>
      </m:oMathPara>
    </w:p>
    <w:p w:rsidR="0002375D" w:rsidRPr="0002375D" w:rsidRDefault="00B17A01" w:rsidP="00B73348">
      <m:oMathPara>
        <m:oMath>
          <m:r>
            <w:rPr>
              <w:rFonts w:ascii="Cambria Math" w:hAnsi="Cambria Math"/>
            </w:rPr>
            <m:t>x-b+a+b-a=</m:t>
          </m:r>
          <m:r>
            <w:rPr>
              <w:rFonts w:ascii="Cambria Math" w:hAnsi="Cambria Math"/>
            </w:rPr>
            <m:t>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E3F7A" w:rsidRPr="007E3F7A" w:rsidRDefault="00077047" w:rsidP="00B733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077047" w:rsidRPr="00077047" w:rsidRDefault="007E3F7A" w:rsidP="00B73348">
      <m:oMathPara>
        <m:oMath>
          <m:r>
            <w:rPr>
              <w:rFonts w:ascii="Cambria Math" w:hAnsi="Cambria Math"/>
            </w:rPr>
            <m:t xml:space="preserve">similar process with R </m:t>
          </m:r>
        </m:oMath>
      </m:oMathPara>
    </w:p>
    <w:p w:rsidR="00AF1994" w:rsidRPr="00AF1994" w:rsidRDefault="00775710" w:rsidP="00B7334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832C6" w:rsidRPr="00B832C6" w:rsidRDefault="00AF1994" w:rsidP="00B7334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B4259" w:rsidRPr="004B4259" w:rsidRDefault="00B832C6" w:rsidP="00B7334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73348" w:rsidRPr="00051DC0" w:rsidRDefault="00B73348" w:rsidP="00B73348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2F477C" w:rsidRDefault="00621118" w:rsidP="00DF2FC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98"/>
    <w:rsid w:val="00005522"/>
    <w:rsid w:val="0002375D"/>
    <w:rsid w:val="00024E2B"/>
    <w:rsid w:val="000252A9"/>
    <w:rsid w:val="00025820"/>
    <w:rsid w:val="00025E42"/>
    <w:rsid w:val="00032730"/>
    <w:rsid w:val="00036740"/>
    <w:rsid w:val="00041F4C"/>
    <w:rsid w:val="00051DC0"/>
    <w:rsid w:val="000600A2"/>
    <w:rsid w:val="00060D40"/>
    <w:rsid w:val="000675A6"/>
    <w:rsid w:val="00073A86"/>
    <w:rsid w:val="00077047"/>
    <w:rsid w:val="000A1FFA"/>
    <w:rsid w:val="000A50F4"/>
    <w:rsid w:val="000B0D5C"/>
    <w:rsid w:val="000D3BE7"/>
    <w:rsid w:val="000E41AE"/>
    <w:rsid w:val="000F688D"/>
    <w:rsid w:val="00102411"/>
    <w:rsid w:val="00104BFF"/>
    <w:rsid w:val="00132003"/>
    <w:rsid w:val="00152992"/>
    <w:rsid w:val="001646AF"/>
    <w:rsid w:val="00173913"/>
    <w:rsid w:val="00196C34"/>
    <w:rsid w:val="001A3EF1"/>
    <w:rsid w:val="00201BEE"/>
    <w:rsid w:val="00204CDD"/>
    <w:rsid w:val="002564DA"/>
    <w:rsid w:val="00256DBE"/>
    <w:rsid w:val="00261EFF"/>
    <w:rsid w:val="00286B07"/>
    <w:rsid w:val="002F477C"/>
    <w:rsid w:val="00301C35"/>
    <w:rsid w:val="00305FDF"/>
    <w:rsid w:val="003079D4"/>
    <w:rsid w:val="003227C8"/>
    <w:rsid w:val="00322CE6"/>
    <w:rsid w:val="0034476F"/>
    <w:rsid w:val="00353F5B"/>
    <w:rsid w:val="00371546"/>
    <w:rsid w:val="00374A2C"/>
    <w:rsid w:val="003777C8"/>
    <w:rsid w:val="003C0251"/>
    <w:rsid w:val="003D4AD8"/>
    <w:rsid w:val="003D5C5E"/>
    <w:rsid w:val="003E20AF"/>
    <w:rsid w:val="0040346F"/>
    <w:rsid w:val="004147DD"/>
    <w:rsid w:val="00425C3E"/>
    <w:rsid w:val="00442087"/>
    <w:rsid w:val="00496202"/>
    <w:rsid w:val="00497031"/>
    <w:rsid w:val="004A1575"/>
    <w:rsid w:val="004A4F31"/>
    <w:rsid w:val="004B38C1"/>
    <w:rsid w:val="004B4259"/>
    <w:rsid w:val="004C4654"/>
    <w:rsid w:val="004C6A41"/>
    <w:rsid w:val="005360DC"/>
    <w:rsid w:val="00570782"/>
    <w:rsid w:val="005808A7"/>
    <w:rsid w:val="00581EC0"/>
    <w:rsid w:val="005A1205"/>
    <w:rsid w:val="005A5693"/>
    <w:rsid w:val="005B759D"/>
    <w:rsid w:val="005C79A3"/>
    <w:rsid w:val="005D4BFC"/>
    <w:rsid w:val="005F6D33"/>
    <w:rsid w:val="006007F9"/>
    <w:rsid w:val="0060535B"/>
    <w:rsid w:val="00614B14"/>
    <w:rsid w:val="00621118"/>
    <w:rsid w:val="00627C70"/>
    <w:rsid w:val="00657995"/>
    <w:rsid w:val="00670220"/>
    <w:rsid w:val="0068191A"/>
    <w:rsid w:val="006C69FC"/>
    <w:rsid w:val="006D1737"/>
    <w:rsid w:val="006E111B"/>
    <w:rsid w:val="006F527C"/>
    <w:rsid w:val="00700CA2"/>
    <w:rsid w:val="00752084"/>
    <w:rsid w:val="00765B61"/>
    <w:rsid w:val="00775710"/>
    <w:rsid w:val="00777983"/>
    <w:rsid w:val="0078085D"/>
    <w:rsid w:val="00783A98"/>
    <w:rsid w:val="007B14F2"/>
    <w:rsid w:val="007C2E07"/>
    <w:rsid w:val="007C444C"/>
    <w:rsid w:val="007D6313"/>
    <w:rsid w:val="007E3F7A"/>
    <w:rsid w:val="00816228"/>
    <w:rsid w:val="00827EDC"/>
    <w:rsid w:val="00836C07"/>
    <w:rsid w:val="008415B0"/>
    <w:rsid w:val="0084765E"/>
    <w:rsid w:val="008A778E"/>
    <w:rsid w:val="008C20C5"/>
    <w:rsid w:val="008C23F1"/>
    <w:rsid w:val="008E24FE"/>
    <w:rsid w:val="008E6E7A"/>
    <w:rsid w:val="008E79EF"/>
    <w:rsid w:val="008F3070"/>
    <w:rsid w:val="00904F08"/>
    <w:rsid w:val="00923B1C"/>
    <w:rsid w:val="00925C67"/>
    <w:rsid w:val="00931027"/>
    <w:rsid w:val="009369F7"/>
    <w:rsid w:val="00955150"/>
    <w:rsid w:val="00997089"/>
    <w:rsid w:val="009A4B78"/>
    <w:rsid w:val="009B4796"/>
    <w:rsid w:val="009D1872"/>
    <w:rsid w:val="009D62C9"/>
    <w:rsid w:val="00A32FC3"/>
    <w:rsid w:val="00A335DD"/>
    <w:rsid w:val="00A403C2"/>
    <w:rsid w:val="00A60BB2"/>
    <w:rsid w:val="00A61EEC"/>
    <w:rsid w:val="00A8051D"/>
    <w:rsid w:val="00AA3C05"/>
    <w:rsid w:val="00AC4B26"/>
    <w:rsid w:val="00AE2FF1"/>
    <w:rsid w:val="00AE497C"/>
    <w:rsid w:val="00AF1994"/>
    <w:rsid w:val="00B17A01"/>
    <w:rsid w:val="00B23AF3"/>
    <w:rsid w:val="00B376CC"/>
    <w:rsid w:val="00B66E3C"/>
    <w:rsid w:val="00B73348"/>
    <w:rsid w:val="00B77C6A"/>
    <w:rsid w:val="00B8147E"/>
    <w:rsid w:val="00B832C6"/>
    <w:rsid w:val="00B941FC"/>
    <w:rsid w:val="00BC51F5"/>
    <w:rsid w:val="00BE5CEE"/>
    <w:rsid w:val="00BF1D08"/>
    <w:rsid w:val="00BF3C38"/>
    <w:rsid w:val="00C14F55"/>
    <w:rsid w:val="00C34AA1"/>
    <w:rsid w:val="00C36A5E"/>
    <w:rsid w:val="00C400EC"/>
    <w:rsid w:val="00C43218"/>
    <w:rsid w:val="00C60FFD"/>
    <w:rsid w:val="00C81DE4"/>
    <w:rsid w:val="00CA3BF0"/>
    <w:rsid w:val="00CB33C8"/>
    <w:rsid w:val="00CC151F"/>
    <w:rsid w:val="00CF0947"/>
    <w:rsid w:val="00D025E3"/>
    <w:rsid w:val="00D105D4"/>
    <w:rsid w:val="00D159CC"/>
    <w:rsid w:val="00D23C8E"/>
    <w:rsid w:val="00D24EFE"/>
    <w:rsid w:val="00D30992"/>
    <w:rsid w:val="00D36CD9"/>
    <w:rsid w:val="00D5231D"/>
    <w:rsid w:val="00D62523"/>
    <w:rsid w:val="00D675F3"/>
    <w:rsid w:val="00D71A60"/>
    <w:rsid w:val="00DA2FB7"/>
    <w:rsid w:val="00DA62BD"/>
    <w:rsid w:val="00DF2FC9"/>
    <w:rsid w:val="00DF42C7"/>
    <w:rsid w:val="00E14B63"/>
    <w:rsid w:val="00E23717"/>
    <w:rsid w:val="00E434B2"/>
    <w:rsid w:val="00E70427"/>
    <w:rsid w:val="00E70516"/>
    <w:rsid w:val="00E768C1"/>
    <w:rsid w:val="00E7695F"/>
    <w:rsid w:val="00E95F13"/>
    <w:rsid w:val="00EA10F8"/>
    <w:rsid w:val="00EA1287"/>
    <w:rsid w:val="00EB12D9"/>
    <w:rsid w:val="00EB3476"/>
    <w:rsid w:val="00EC5F59"/>
    <w:rsid w:val="00ED1967"/>
    <w:rsid w:val="00ED6003"/>
    <w:rsid w:val="00EE1E2D"/>
    <w:rsid w:val="00EE2461"/>
    <w:rsid w:val="00F004BA"/>
    <w:rsid w:val="00F2139C"/>
    <w:rsid w:val="00F3490E"/>
    <w:rsid w:val="00F506D5"/>
    <w:rsid w:val="00F508B8"/>
    <w:rsid w:val="00F50DCA"/>
    <w:rsid w:val="00F629F7"/>
    <w:rsid w:val="00F639C5"/>
    <w:rsid w:val="00F6420D"/>
    <w:rsid w:val="00F67866"/>
    <w:rsid w:val="00F703D2"/>
    <w:rsid w:val="00F7654D"/>
    <w:rsid w:val="00F83E20"/>
    <w:rsid w:val="00FB3623"/>
    <w:rsid w:val="00FB6095"/>
    <w:rsid w:val="00FC22B4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7B9EB"/>
  <w15:chartTrackingRefBased/>
  <w15:docId w15:val="{3068AACA-9200-DA4C-AB42-291E5117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73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C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38463;&#22522;&#31859;&#24503;&#21407;&#29702;-Archimedean%20property%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222</cp:revision>
  <dcterms:created xsi:type="dcterms:W3CDTF">2025-01-10T00:13:00Z</dcterms:created>
  <dcterms:modified xsi:type="dcterms:W3CDTF">2025-01-10T21:10:00Z</dcterms:modified>
</cp:coreProperties>
</file>