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6FFC" w:rsidRPr="00812195" w:rsidRDefault="008B6FFC" w:rsidP="008B6FF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Statement: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a,n,m∈R    </m:t>
          </m:r>
        </m:oMath>
      </m:oMathPara>
    </w:p>
    <w:p w:rsidR="000F18E1" w:rsidRPr="0049713A" w:rsidRDefault="008B6FFC" w:rsidP="008B6FFC">
      <m:oMathPara>
        <m:oMath>
          <m:r>
            <w:rPr>
              <w:rFonts w:ascii="Cambria Math" w:hAnsi="Cambria Math"/>
            </w:rPr>
            <m:t xml:space="preserve">Statement of proof: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a,n∈R    m∈Q</m:t>
          </m:r>
        </m:oMath>
      </m:oMathPara>
    </w:p>
    <w:p w:rsidR="0049713A" w:rsidRPr="000F18E1" w:rsidRDefault="0049713A" w:rsidP="008B6FFC"/>
    <w:p w:rsidR="000F18E1" w:rsidRPr="000F18E1" w:rsidRDefault="00000000" w:rsidP="008B6F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19447C" w:rsidRPr="0019447C" w:rsidRDefault="00000000" w:rsidP="008B6F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0F18E1" w:rsidRPr="0019447C" w:rsidRDefault="0019447C" w:rsidP="008B6FFC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Power of power - 1/m domain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19447C" w:rsidRPr="0019447C" w:rsidRDefault="0019447C" w:rsidP="008B6FFC"/>
    <w:p w:rsidR="000F18E1" w:rsidRPr="000F18E1" w:rsidRDefault="00000000" w:rsidP="008B6FFC">
      <m:oMathPara>
        <m:oMath>
          <m:r>
            <w:rPr>
              <w:rFonts w:ascii="Cambria Math" w:hAnsi="Cambria Math"/>
              <w:i/>
            </w:rPr>
            <w:fldChar w:fldCharType="begin"/>
          </m:r>
          <m:r>
            <w:rPr>
              <w:rFonts w:ascii="Cambria Math" w:hAnsi="Cambria Math"/>
            </w:rPr>
            <m:t>HYPERLINK "</m:t>
          </m:r>
          <m:r>
            <w:rPr>
              <w:rFonts w:ascii="Cambria Math" w:hAnsi="Cambria Math"/>
            </w:rPr>
            <m:t>幂的幂</m:t>
          </m:r>
          <m:r>
            <w:rPr>
              <w:rFonts w:ascii="Cambria Math" w:hAnsi="Cambria Math"/>
            </w:rPr>
            <m:t>-Power%20of%20power%20rule.docx"</m:t>
          </m:r>
          <m:r>
            <w:rPr>
              <w:rFonts w:ascii="Cambria Math" w:hAnsi="Cambria Math"/>
              <w:i/>
            </w:rPr>
          </m:r>
          <m:r>
            <w:rPr>
              <w:rFonts w:ascii="Cambria Math" w:hAnsi="Cambria Math"/>
              <w:i/>
            </w:rPr>
            <w:fldChar w:fldCharType="separate"/>
          </m:r>
          <m:r>
            <w:rPr>
              <w:rStyle w:val="Hyperlink"/>
              <w:rFonts w:ascii="Cambria Math" w:hAnsi="Cambria Math"/>
              <w:i/>
            </w:rPr>
            <w:fldChar w:fldCharType="end"/>
          </m:r>
        </m:oMath>
      </m:oMathPara>
    </w:p>
    <w:p w:rsidR="000F18E1" w:rsidRPr="000F18E1" w:rsidRDefault="000F18E1" w:rsidP="008B6FFC"/>
    <w:p w:rsidR="008B6FFC" w:rsidRPr="00812195" w:rsidRDefault="008B6FFC" w:rsidP="008B6FFC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A4"/>
    <w:rsid w:val="000F18E1"/>
    <w:rsid w:val="0019447C"/>
    <w:rsid w:val="003F4AB2"/>
    <w:rsid w:val="0049713A"/>
    <w:rsid w:val="005A1205"/>
    <w:rsid w:val="00696ECA"/>
    <w:rsid w:val="007B47D5"/>
    <w:rsid w:val="008B6FFC"/>
    <w:rsid w:val="00B107A4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28394"/>
  <w15:chartTrackingRefBased/>
  <w15:docId w15:val="{267E8B48-336A-7A4A-B1AF-FB92AE71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EC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96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4130;&#30340;&#24130;-Power%20of%20power%20rul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6</cp:revision>
  <dcterms:created xsi:type="dcterms:W3CDTF">2024-09-06T03:52:00Z</dcterms:created>
  <dcterms:modified xsi:type="dcterms:W3CDTF">2024-09-06T05:35:00Z</dcterms:modified>
</cp:coreProperties>
</file>