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01C0" w:rsidRPr="00176CF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a+∆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</m:e>
          </m:func>
        </m:oMath>
      </m:oMathPara>
    </w:p>
    <w:p w:rsidR="00176CF0" w:rsidRPr="00E801C0" w:rsidRDefault="00EE6ADA">
      <m:oMathPara>
        <m:oMath>
          <w:hyperlink r:id="rId4" w:history="1">
            <m:r>
              <w:rPr>
                <w:rStyle w:val="Hyperlink"/>
                <w:rFonts w:ascii="Cambria Math" w:hAnsi="Cambria Math"/>
              </w:rPr>
              <m:t>Definition of Limit</m:t>
            </m:r>
          </w:hyperlink>
        </m:oMath>
      </m:oMathPara>
    </w:p>
    <w:p w:rsidR="007D146A" w:rsidRPr="007D146A" w:rsidRDefault="00AC24AE">
      <m:oMathPara>
        <m:oMath>
          <m:r>
            <w:rPr>
              <w:rFonts w:ascii="Cambria Math" w:hAnsi="Cambria Math"/>
            </w:rPr>
            <m:t>∀ε∈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=&gt;∃δ∈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DE556F" w:rsidRPr="00DE556F" w:rsidRDefault="00000000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∆-0</m:t>
              </m:r>
            </m:e>
          </m:d>
          <m:r>
            <w:rPr>
              <w:rFonts w:ascii="Cambria Math" w:hAnsi="Cambria Math"/>
            </w:rPr>
            <m:t>&lt;δ=&gt;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a+∆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D94927" w:rsidRPr="00D94927" w:rsidRDefault="00ED755A">
      <m:oMathPara>
        <m:oMath>
          <m:r>
            <w:rPr>
              <w:rFonts w:ascii="Cambria Math" w:hAnsi="Cambria Math"/>
            </w:rPr>
            <m:t>let a+∆=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B77F3" w:rsidRPr="002249E1" w:rsidRDefault="00000000">
      <w:pPr>
        <w:rPr>
          <w:rFonts w:hint="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 xml:space="preserve">&lt;δ=&gt;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&lt;ε</m:t>
          </m:r>
        </m:oMath>
      </m:oMathPara>
    </w:p>
    <w:p w:rsidR="00D530FA" w:rsidRPr="00D530FA" w:rsidRDefault="00000000" w:rsidP="007B77F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-a</m:t>
                  </m:r>
                </m:den>
              </m:f>
            </m:e>
          </m:func>
        </m:oMath>
      </m:oMathPara>
    </w:p>
    <w:p w:rsidR="00D530FA" w:rsidRPr="00F744C5" w:rsidRDefault="00491A68" w:rsidP="007B77F3">
      <w:r>
        <w:rPr>
          <w:rFonts w:hint="eastAsia"/>
        </w:rPr>
        <w:t xml:space="preserve"> </w:t>
      </w:r>
    </w:p>
    <w:p w:rsidR="007616DD" w:rsidRPr="007616DD" w:rsidRDefault="008D3FCE" w:rsidP="007B77F3">
      <m:oMathPara>
        <m:oMath>
          <m:r>
            <w:rPr>
              <w:rFonts w:ascii="Cambria Math" w:hAnsi="Cambria Math"/>
            </w:rPr>
            <m:t xml:space="preserve">A function is differentiable at x=a if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x+∆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</m:e>
          </m:func>
        </m:oMath>
      </m:oMathPara>
    </w:p>
    <w:p w:rsidR="004E1B7A" w:rsidRPr="004E1B7A" w:rsidRDefault="007616DD" w:rsidP="007B77F3">
      <m:oMathPara>
        <m:oMath>
          <m:r>
            <w:rPr>
              <w:rFonts w:ascii="Cambria Math" w:hAnsi="Cambria Math"/>
            </w:rPr>
            <m:t>is continuous at x=a</m:t>
          </m:r>
        </m:oMath>
      </m:oMathPara>
    </w:p>
    <w:p w:rsidR="009B43EB" w:rsidRPr="002F5978" w:rsidRDefault="00E34A6C" w:rsidP="007B77F3">
      <m:oMathPara>
        <m:oMath>
          <m:r>
            <w:rPr>
              <w:rFonts w:ascii="Cambria Math" w:hAnsi="Cambria Math"/>
            </w:rPr>
            <m:t xml:space="preserve">in other words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a+∆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a+∆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k∈R</m:t>
          </m:r>
        </m:oMath>
      </m:oMathPara>
    </w:p>
    <w:p w:rsidR="002F5978" w:rsidRPr="009B43EB" w:rsidRDefault="002F5978" w:rsidP="007B77F3"/>
    <w:p w:rsidR="008A4322" w:rsidRPr="008A4322" w:rsidRDefault="009B43EB" w:rsidP="007B77F3">
      <m:oMathPara>
        <m:oMath>
          <m:r>
            <w:rPr>
              <w:rFonts w:ascii="Cambria Math" w:hAnsi="Cambria Math"/>
            </w:rPr>
            <m:t>right derivative</m:t>
          </m:r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a+∆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</m:oMath>
      </m:oMathPara>
    </w:p>
    <w:p w:rsidR="008B0041" w:rsidRPr="008B0041" w:rsidRDefault="008A4322" w:rsidP="007B77F3">
      <m:oMathPara>
        <m:oMath>
          <m:r>
            <w:rPr>
              <w:rFonts w:ascii="Cambria Math" w:hAnsi="Cambria Math"/>
            </w:rPr>
            <m:t>left derivative=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a+∆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</m:oMath>
      </m:oMathPara>
    </w:p>
    <w:p w:rsidR="008B0041" w:rsidRDefault="008B0041" w:rsidP="007B77F3"/>
    <w:p w:rsidR="00B97645" w:rsidRPr="008B0041" w:rsidRDefault="00B97645" w:rsidP="007B77F3"/>
    <w:p w:rsidR="002249E1" w:rsidRPr="002249E1" w:rsidRDefault="008B0041" w:rsidP="007B77F3">
      <m:oMathPara>
        <m:oMath>
          <m:r>
            <w:rPr>
              <w:rFonts w:ascii="Cambria Math" w:hAnsi="Cambria Math"/>
            </w:rPr>
            <m:t>Differentiable function is always continuous</m:t>
          </m:r>
        </m:oMath>
      </m:oMathPara>
    </w:p>
    <w:p w:rsidR="006504FB" w:rsidRPr="002249E1" w:rsidRDefault="002249E1" w:rsidP="007B77F3">
      <w:pPr>
        <w:rPr>
          <w:rFonts w:hint="eastAsia"/>
          <w:i/>
        </w:rPr>
      </w:pPr>
      <m:oMathPara>
        <m:oMath>
          <m:r>
            <w:rPr>
              <w:rFonts w:ascii="Cambria Math" w:hAnsi="Cambria Math" w:hint="eastAsia"/>
            </w:rPr>
            <m:t>proof</m:t>
          </m:r>
          <m:r>
            <w:rPr>
              <w:rFonts w:ascii="Cambria Math" w:hAnsi="Cambria Math"/>
            </w:rPr>
            <m:t xml:space="preserve">: </m:t>
          </m:r>
        </m:oMath>
      </m:oMathPara>
    </w:p>
    <w:p w:rsidR="00D96F3A" w:rsidRPr="00D96F3A" w:rsidRDefault="006504FB" w:rsidP="007B77F3">
      <m:oMathPara>
        <m:oMath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a+∆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a-∆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k∈R</m:t>
          </m:r>
        </m:oMath>
      </m:oMathPara>
    </w:p>
    <w:p w:rsidR="00DC1B40" w:rsidRPr="00DC1B40" w:rsidRDefault="00D96F3A" w:rsidP="007B77F3">
      <m:oMathPara>
        <m:oMath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a+∆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∆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lim>
          </m:limLow>
          <m:r>
            <w:rPr>
              <w:rFonts w:ascii="Cambria Math" w:hAnsi="Cambria Math"/>
            </w:rPr>
            <m:t>k*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=0</m:t>
          </m:r>
        </m:oMath>
      </m:oMathPara>
    </w:p>
    <w:p w:rsidR="00D86BCA" w:rsidRPr="00D86BCA" w:rsidRDefault="00DC1B40" w:rsidP="007B77F3">
      <m:oMathPara>
        <m:oMath>
          <m:r>
            <w:rPr>
              <w:rFonts w:ascii="Cambria Math" w:hAnsi="Cambria Math"/>
            </w:rPr>
            <m:t xml:space="preserve">if another limit exist,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lim>
          </m:limLow>
          <m:r>
            <w:rPr>
              <w:rFonts w:ascii="Cambria Math" w:hAnsi="Cambria Math"/>
            </w:rPr>
            <m:t xml:space="preserve"> is prioritized  </m:t>
          </m:r>
        </m:oMath>
      </m:oMathPara>
    </w:p>
    <w:p w:rsidR="00180028" w:rsidRPr="00180028" w:rsidRDefault="00AA75F4" w:rsidP="007B77F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a+∆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∆</m:t>
              </m:r>
            </m:e>
          </m:d>
        </m:oMath>
      </m:oMathPara>
    </w:p>
    <w:p w:rsidR="00180028" w:rsidRDefault="00180028" w:rsidP="007B77F3"/>
    <w:p w:rsidR="00EC5339" w:rsidRDefault="00EC5339" w:rsidP="007B77F3"/>
    <w:p w:rsidR="00EC5339" w:rsidRPr="00180028" w:rsidRDefault="00EC5339" w:rsidP="007B77F3"/>
    <w:p w:rsidR="003337BF" w:rsidRPr="003337BF" w:rsidRDefault="003337BF" w:rsidP="007B77F3">
      <m:oMathPara>
        <m:oMath>
          <m:r>
            <w:rPr>
              <w:rFonts w:ascii="Cambria Math" w:hAnsi="Cambria Math"/>
            </w:rPr>
            <m:t>However continuous function is not always differntiable</m:t>
          </m:r>
        </m:oMath>
      </m:oMathPara>
    </w:p>
    <w:p w:rsidR="00CB05D8" w:rsidRPr="00CB05D8" w:rsidRDefault="007223CC" w:rsidP="007223C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a+∆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a-∆</m:t>
              </m:r>
            </m:e>
          </m:d>
        </m:oMath>
      </m:oMathPara>
    </w:p>
    <w:p w:rsidR="00A42918" w:rsidRPr="00A42918" w:rsidRDefault="003163E4" w:rsidP="007223CC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∆→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a+∆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a-∆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f(a)</m:t>
          </m:r>
        </m:oMath>
      </m:oMathPara>
    </w:p>
    <w:p w:rsidR="00180C1B" w:rsidRPr="00180C1B" w:rsidRDefault="0084299D" w:rsidP="007223CC">
      <m:oMathPara>
        <m:oMath>
          <m:r>
            <w:rPr>
              <w:rFonts w:ascii="Cambria Math" w:hAnsi="Cambria Math"/>
            </w:rPr>
            <m:t>∀δ∈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-0</m:t>
              </m:r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=&gt;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a+∆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a-∆</m:t>
                  </m:r>
                </m:e>
              </m:d>
              <m:r>
                <w:rPr>
                  <w:rFonts w:ascii="Cambria Math" w:hAnsi="Cambria Math"/>
                </w:rPr>
                <m:t>-2*f(a)</m:t>
              </m:r>
            </m:e>
          </m:d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ε</m:t>
          </m:r>
        </m:oMath>
      </m:oMathPara>
    </w:p>
    <w:p w:rsidR="008B6EFA" w:rsidRPr="008B6EFA" w:rsidRDefault="004F05ED" w:rsidP="007223CC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a+∆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a-∆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</m:den>
              </m:f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</m:oMath>
      </m:oMathPara>
    </w:p>
    <w:p w:rsidR="007223CC" w:rsidRPr="00180028" w:rsidRDefault="00BD02B5" w:rsidP="007223CC">
      <m:oMathPara>
        <m:oMath>
          <m:r>
            <w:rPr>
              <w:rFonts w:ascii="Cambria Math" w:hAnsi="Cambria Math"/>
            </w:rPr>
            <m:t xml:space="preserve">This means differentiability would rely on </m:t>
          </m:r>
          <m:r>
            <w:rPr>
              <w:rFonts w:ascii="Cambria Math" w:hAnsi="Cambria Math"/>
            </w:rPr>
            <m:t xml:space="preserve">the convergence of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063F2A" w:rsidRPr="00063F2A" w:rsidRDefault="00180028" w:rsidP="007B77F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063F2A" w:rsidRPr="00063F2A" w:rsidRDefault="00063F2A" w:rsidP="007B77F3"/>
    <w:p w:rsidR="008D2979" w:rsidRPr="008D2979" w:rsidRDefault="00904021" w:rsidP="007B77F3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D5231D" w:rsidRDefault="00D5231D"/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28"/>
    <w:rsid w:val="00001351"/>
    <w:rsid w:val="000025A9"/>
    <w:rsid w:val="00053BC7"/>
    <w:rsid w:val="00063F2A"/>
    <w:rsid w:val="00093D43"/>
    <w:rsid w:val="000C4015"/>
    <w:rsid w:val="000C57CB"/>
    <w:rsid w:val="000D2D2D"/>
    <w:rsid w:val="000D4051"/>
    <w:rsid w:val="00116E5D"/>
    <w:rsid w:val="00133D4D"/>
    <w:rsid w:val="0013683C"/>
    <w:rsid w:val="00166B47"/>
    <w:rsid w:val="001677DC"/>
    <w:rsid w:val="00167C26"/>
    <w:rsid w:val="00176CF0"/>
    <w:rsid w:val="00180028"/>
    <w:rsid w:val="00180C1B"/>
    <w:rsid w:val="001A3922"/>
    <w:rsid w:val="001C32A9"/>
    <w:rsid w:val="00207247"/>
    <w:rsid w:val="0021387E"/>
    <w:rsid w:val="002249E1"/>
    <w:rsid w:val="00225FD7"/>
    <w:rsid w:val="00232795"/>
    <w:rsid w:val="002345A4"/>
    <w:rsid w:val="00243C73"/>
    <w:rsid w:val="00263456"/>
    <w:rsid w:val="0028740C"/>
    <w:rsid w:val="00294695"/>
    <w:rsid w:val="002B2E9E"/>
    <w:rsid w:val="002D5959"/>
    <w:rsid w:val="002F5978"/>
    <w:rsid w:val="00300937"/>
    <w:rsid w:val="00301C35"/>
    <w:rsid w:val="003163E4"/>
    <w:rsid w:val="003337BF"/>
    <w:rsid w:val="003374B8"/>
    <w:rsid w:val="00354333"/>
    <w:rsid w:val="003829CD"/>
    <w:rsid w:val="0038337F"/>
    <w:rsid w:val="0039368F"/>
    <w:rsid w:val="00395C07"/>
    <w:rsid w:val="003C2F96"/>
    <w:rsid w:val="003D6B9A"/>
    <w:rsid w:val="003E46A5"/>
    <w:rsid w:val="004049E9"/>
    <w:rsid w:val="00447524"/>
    <w:rsid w:val="0045620F"/>
    <w:rsid w:val="00463A4C"/>
    <w:rsid w:val="00470C42"/>
    <w:rsid w:val="004777B3"/>
    <w:rsid w:val="00491A68"/>
    <w:rsid w:val="004B7C2F"/>
    <w:rsid w:val="004D186F"/>
    <w:rsid w:val="004E1B7A"/>
    <w:rsid w:val="004E3EB6"/>
    <w:rsid w:val="004F05ED"/>
    <w:rsid w:val="004F7334"/>
    <w:rsid w:val="00502A82"/>
    <w:rsid w:val="0050491A"/>
    <w:rsid w:val="00504F5F"/>
    <w:rsid w:val="00517CC8"/>
    <w:rsid w:val="00520902"/>
    <w:rsid w:val="00522A98"/>
    <w:rsid w:val="00542D22"/>
    <w:rsid w:val="00573AE0"/>
    <w:rsid w:val="00577978"/>
    <w:rsid w:val="00580043"/>
    <w:rsid w:val="0058091A"/>
    <w:rsid w:val="005A1205"/>
    <w:rsid w:val="005D0502"/>
    <w:rsid w:val="00601519"/>
    <w:rsid w:val="00606766"/>
    <w:rsid w:val="00627780"/>
    <w:rsid w:val="00630AF6"/>
    <w:rsid w:val="00634C23"/>
    <w:rsid w:val="006474EB"/>
    <w:rsid w:val="006504FB"/>
    <w:rsid w:val="006526FA"/>
    <w:rsid w:val="006A415A"/>
    <w:rsid w:val="006C2591"/>
    <w:rsid w:val="006F5DDC"/>
    <w:rsid w:val="007223CC"/>
    <w:rsid w:val="00726EE5"/>
    <w:rsid w:val="00755157"/>
    <w:rsid w:val="007616DD"/>
    <w:rsid w:val="00764C98"/>
    <w:rsid w:val="007758DF"/>
    <w:rsid w:val="00794F8F"/>
    <w:rsid w:val="007B77F3"/>
    <w:rsid w:val="007C7297"/>
    <w:rsid w:val="007D146A"/>
    <w:rsid w:val="007D42C3"/>
    <w:rsid w:val="00813131"/>
    <w:rsid w:val="00820422"/>
    <w:rsid w:val="008318B4"/>
    <w:rsid w:val="0084299D"/>
    <w:rsid w:val="008843EC"/>
    <w:rsid w:val="008A4322"/>
    <w:rsid w:val="008A5296"/>
    <w:rsid w:val="008A792D"/>
    <w:rsid w:val="008B0041"/>
    <w:rsid w:val="008B6EFA"/>
    <w:rsid w:val="008C6775"/>
    <w:rsid w:val="008D2979"/>
    <w:rsid w:val="008D3FCE"/>
    <w:rsid w:val="00904021"/>
    <w:rsid w:val="00904E79"/>
    <w:rsid w:val="00946EAA"/>
    <w:rsid w:val="00953328"/>
    <w:rsid w:val="00977771"/>
    <w:rsid w:val="0098127C"/>
    <w:rsid w:val="009877B3"/>
    <w:rsid w:val="009B43EB"/>
    <w:rsid w:val="009D3836"/>
    <w:rsid w:val="009D3CC5"/>
    <w:rsid w:val="00A027A6"/>
    <w:rsid w:val="00A1644E"/>
    <w:rsid w:val="00A367BB"/>
    <w:rsid w:val="00A42918"/>
    <w:rsid w:val="00A50CFE"/>
    <w:rsid w:val="00A57B20"/>
    <w:rsid w:val="00A92CFE"/>
    <w:rsid w:val="00AA75F4"/>
    <w:rsid w:val="00AC24AE"/>
    <w:rsid w:val="00AD5C0F"/>
    <w:rsid w:val="00B0637D"/>
    <w:rsid w:val="00B14C58"/>
    <w:rsid w:val="00B157A6"/>
    <w:rsid w:val="00B47875"/>
    <w:rsid w:val="00B644F9"/>
    <w:rsid w:val="00B97645"/>
    <w:rsid w:val="00BA1DD7"/>
    <w:rsid w:val="00BA53CE"/>
    <w:rsid w:val="00BB5C2B"/>
    <w:rsid w:val="00BB62CB"/>
    <w:rsid w:val="00BC5B32"/>
    <w:rsid w:val="00BD02B5"/>
    <w:rsid w:val="00BD0B00"/>
    <w:rsid w:val="00BF61B6"/>
    <w:rsid w:val="00C02CCD"/>
    <w:rsid w:val="00C11740"/>
    <w:rsid w:val="00C274FC"/>
    <w:rsid w:val="00C4082E"/>
    <w:rsid w:val="00C517FD"/>
    <w:rsid w:val="00C615AA"/>
    <w:rsid w:val="00C63041"/>
    <w:rsid w:val="00C665D0"/>
    <w:rsid w:val="00C943AF"/>
    <w:rsid w:val="00CB05D8"/>
    <w:rsid w:val="00CB2FC9"/>
    <w:rsid w:val="00CC504B"/>
    <w:rsid w:val="00CC51C9"/>
    <w:rsid w:val="00CF463A"/>
    <w:rsid w:val="00D233BB"/>
    <w:rsid w:val="00D51862"/>
    <w:rsid w:val="00D5231D"/>
    <w:rsid w:val="00D530FA"/>
    <w:rsid w:val="00D86BCA"/>
    <w:rsid w:val="00D94927"/>
    <w:rsid w:val="00D967B4"/>
    <w:rsid w:val="00D96F3A"/>
    <w:rsid w:val="00DA02F1"/>
    <w:rsid w:val="00DB169E"/>
    <w:rsid w:val="00DB4467"/>
    <w:rsid w:val="00DC1B40"/>
    <w:rsid w:val="00DD3BD3"/>
    <w:rsid w:val="00DD6A68"/>
    <w:rsid w:val="00DE1947"/>
    <w:rsid w:val="00DE556F"/>
    <w:rsid w:val="00E0475D"/>
    <w:rsid w:val="00E34A6C"/>
    <w:rsid w:val="00E801C0"/>
    <w:rsid w:val="00E83AD9"/>
    <w:rsid w:val="00E903FB"/>
    <w:rsid w:val="00E9689E"/>
    <w:rsid w:val="00EC2661"/>
    <w:rsid w:val="00EC5339"/>
    <w:rsid w:val="00EC5E49"/>
    <w:rsid w:val="00ED51FF"/>
    <w:rsid w:val="00ED755A"/>
    <w:rsid w:val="00EE6ADA"/>
    <w:rsid w:val="00EF21CA"/>
    <w:rsid w:val="00F02744"/>
    <w:rsid w:val="00F121CB"/>
    <w:rsid w:val="00F27F51"/>
    <w:rsid w:val="00F34B48"/>
    <w:rsid w:val="00F66767"/>
    <w:rsid w:val="00F744C5"/>
    <w:rsid w:val="00F97A09"/>
    <w:rsid w:val="00FA32D7"/>
    <w:rsid w:val="00FA3AAB"/>
    <w:rsid w:val="00FB467D"/>
    <w:rsid w:val="00FC51A1"/>
    <w:rsid w:val="00FD4CCC"/>
    <w:rsid w:val="00FF1199"/>
    <w:rsid w:val="00FF3735"/>
    <w:rsid w:val="00FF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B389E"/>
  <w15:chartTrackingRefBased/>
  <w15:docId w15:val="{8EA37C91-417E-9E4F-A96B-A6E826323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6B9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EE6A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A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&#26497;&#38480;-Limi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195</cp:revision>
  <dcterms:created xsi:type="dcterms:W3CDTF">2024-11-16T22:46:00Z</dcterms:created>
  <dcterms:modified xsi:type="dcterms:W3CDTF">2025-01-15T00:43:00Z</dcterms:modified>
</cp:coreProperties>
</file>