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1D" w:rsidRDefault="000A751D" w:rsidP="000A751D">
      <w:pPr>
        <w:pStyle w:val="Heading1"/>
      </w:pPr>
      <w:bookmarkStart w:id="0" w:name="_GoBack"/>
      <w:bookmarkEnd w:id="0"/>
      <w:r>
        <w:t>Architecture</w:t>
      </w:r>
    </w:p>
    <w:p w:rsidR="003C1291" w:rsidRDefault="00E97261" w:rsidP="003C1291">
      <w:r>
        <w:t xml:space="preserve">The high-level </w:t>
      </w:r>
      <w:r w:rsidR="005E5753">
        <w:t xml:space="preserve">design </w:t>
      </w:r>
      <w:r>
        <w:t xml:space="preserve">of the application </w:t>
      </w:r>
      <w:r w:rsidR="005E5753">
        <w:t>is</w:t>
      </w:r>
      <w:r>
        <w:t xml:space="preserve"> shown in the diagram</w:t>
      </w:r>
      <w:r w:rsidR="005E5753">
        <w:t>(s)</w:t>
      </w:r>
      <w:r>
        <w:t xml:space="preserve"> below.</w:t>
      </w:r>
    </w:p>
    <w:p w:rsidR="00E97261" w:rsidRDefault="00E97261" w:rsidP="003C1291"/>
    <w:p w:rsidR="0049383B" w:rsidRPr="003C1291" w:rsidRDefault="0049383B" w:rsidP="003C1291">
      <w:r>
        <w:t>[Insert one or more software architecture diagrams here.]</w:t>
      </w:r>
    </w:p>
    <w:p w:rsidR="000A751D" w:rsidRDefault="000A751D" w:rsidP="000A751D">
      <w:pPr>
        <w:pStyle w:val="Heading1"/>
      </w:pPr>
      <w:r>
        <w:t>Data</w:t>
      </w:r>
    </w:p>
    <w:p w:rsidR="007F1BC1" w:rsidRPr="001A2E85" w:rsidRDefault="007F1BC1" w:rsidP="007F1BC1">
      <w:r w:rsidRPr="001A2E85">
        <w:t xml:space="preserve">This section </w:t>
      </w:r>
      <w:r w:rsidR="00D40335" w:rsidRPr="001A2E85">
        <w:t xml:space="preserve">contains a description of </w:t>
      </w:r>
      <w:r w:rsidRPr="001A2E85">
        <w:t xml:space="preserve">the </w:t>
      </w:r>
      <w:r w:rsidR="00D40335" w:rsidRPr="001A2E85">
        <w:t>logical and</w:t>
      </w:r>
      <w:r w:rsidR="001A2E85">
        <w:t xml:space="preserve"> </w:t>
      </w:r>
      <w:r w:rsidRPr="001A2E85">
        <w:t xml:space="preserve">physical view of the data used by </w:t>
      </w:r>
      <w:r w:rsidR="001A2E85">
        <w:t xml:space="preserve">the </w:t>
      </w:r>
      <w:r w:rsidR="00FE78A2">
        <w:t>application</w:t>
      </w:r>
      <w:r w:rsidR="001A2E85">
        <w:t>.</w:t>
      </w:r>
    </w:p>
    <w:p w:rsidR="001C7B6B" w:rsidRDefault="001C7B6B" w:rsidP="001C7B6B">
      <w:pPr>
        <w:pStyle w:val="Heading2"/>
      </w:pPr>
      <w:bookmarkStart w:id="1" w:name="_Toc299629580"/>
      <w:r>
        <w:t>Logical Data Model</w:t>
      </w:r>
      <w:bookmarkEnd w:id="1"/>
    </w:p>
    <w:p w:rsidR="001C7B6B" w:rsidRDefault="001C7B6B" w:rsidP="001C7B6B">
      <w:r>
        <w:t>The logical data model is shown below.</w:t>
      </w:r>
    </w:p>
    <w:p w:rsidR="001C7B6B" w:rsidRDefault="001C7B6B" w:rsidP="001C7B6B"/>
    <w:p w:rsidR="0049383B" w:rsidRPr="003C1291" w:rsidRDefault="0049383B" w:rsidP="0049383B">
      <w:r>
        <w:t xml:space="preserve">[Insert </w:t>
      </w:r>
      <w:r>
        <w:t xml:space="preserve">a logical data model </w:t>
      </w:r>
      <w:r>
        <w:t>here.]</w:t>
      </w:r>
    </w:p>
    <w:p w:rsidR="00E13025" w:rsidRDefault="00E13025" w:rsidP="001C7B6B"/>
    <w:p w:rsidR="001C7B6B" w:rsidRDefault="00A0214B" w:rsidP="001C7B6B">
      <w:r>
        <w:t>The following data r</w:t>
      </w:r>
      <w:r w:rsidR="001C7B6B">
        <w:t>ules are derived from th</w:t>
      </w:r>
      <w:r>
        <w:t xml:space="preserve">e logical data </w:t>
      </w:r>
      <w:r w:rsidR="001C7B6B">
        <w:t>model.</w:t>
      </w:r>
    </w:p>
    <w:p w:rsidR="00AB57FC" w:rsidRDefault="00AB57FC" w:rsidP="001C7B6B">
      <w:pPr>
        <w:pStyle w:val="ListParagraph"/>
        <w:numPr>
          <w:ilvl w:val="0"/>
          <w:numId w:val="9"/>
        </w:numPr>
      </w:pPr>
      <w:r>
        <w:t>First rule.</w:t>
      </w:r>
    </w:p>
    <w:p w:rsidR="00AB57FC" w:rsidRDefault="00AB57FC" w:rsidP="001C7B6B">
      <w:pPr>
        <w:pStyle w:val="ListParagraph"/>
        <w:numPr>
          <w:ilvl w:val="0"/>
          <w:numId w:val="9"/>
        </w:numPr>
      </w:pPr>
      <w:r>
        <w:t>Second rule.</w:t>
      </w:r>
    </w:p>
    <w:p w:rsidR="00AB57FC" w:rsidRDefault="00AB57FC" w:rsidP="001C7B6B">
      <w:pPr>
        <w:pStyle w:val="ListParagraph"/>
        <w:numPr>
          <w:ilvl w:val="0"/>
          <w:numId w:val="9"/>
        </w:numPr>
      </w:pPr>
      <w:r>
        <w:t>Etc.</w:t>
      </w:r>
    </w:p>
    <w:p w:rsidR="001C7B6B" w:rsidRDefault="001C7B6B" w:rsidP="001C7B6B">
      <w:pPr>
        <w:pStyle w:val="Heading2"/>
      </w:pPr>
      <w:bookmarkStart w:id="2" w:name="_Toc299629581"/>
      <w:r>
        <w:t>Physical Data Model</w:t>
      </w:r>
      <w:bookmarkEnd w:id="2"/>
    </w:p>
    <w:p w:rsidR="001C7B6B" w:rsidRDefault="001C7B6B" w:rsidP="001C7B6B">
      <w:r>
        <w:t xml:space="preserve">The </w:t>
      </w:r>
      <w:r w:rsidR="00EF309A">
        <w:t>physical data model, shown below, shows how the logical data elements will be represented in a persistent data storage facility.</w:t>
      </w:r>
    </w:p>
    <w:p w:rsidR="001E0598" w:rsidRDefault="001E0598" w:rsidP="001C7B6B"/>
    <w:p w:rsidR="00E26AB9" w:rsidRDefault="00E26AB9" w:rsidP="001C7B6B">
      <w:r>
        <w:t xml:space="preserve">[Insert a description of the persistent data store. The type of description included </w:t>
      </w:r>
      <w:r w:rsidR="00A02169">
        <w:t xml:space="preserve">is </w:t>
      </w:r>
      <w:r>
        <w:t>based on the type of physical data store being used.]</w:t>
      </w:r>
    </w:p>
    <w:p w:rsidR="001C7B6B" w:rsidRDefault="001C7B6B" w:rsidP="001C7B6B">
      <w:pPr>
        <w:pStyle w:val="Heading2"/>
      </w:pPr>
      <w:bookmarkStart w:id="3" w:name="_Toc272304478"/>
      <w:bookmarkStart w:id="4" w:name="_Toc299689230"/>
      <w:r>
        <w:t>Internal Data Structures</w:t>
      </w:r>
      <w:bookmarkEnd w:id="3"/>
      <w:bookmarkEnd w:id="4"/>
    </w:p>
    <w:p w:rsidR="00577AF8" w:rsidRDefault="00076654" w:rsidP="001C7B6B">
      <w:r>
        <w:t xml:space="preserve">During execution of the application, certain data elements shall be stored in non-persistent storage using the following </w:t>
      </w:r>
      <w:r w:rsidR="00C02AA4">
        <w:t xml:space="preserve">types of </w:t>
      </w:r>
      <w:r>
        <w:t>data structures.</w:t>
      </w:r>
    </w:p>
    <w:p w:rsidR="001E0598" w:rsidRDefault="001E0598" w:rsidP="001C7B6B"/>
    <w:p w:rsidR="001C7B6B" w:rsidRDefault="001C7B6B" w:rsidP="001C7B6B">
      <w:pPr>
        <w:pStyle w:val="Heading2"/>
      </w:pPr>
      <w:bookmarkStart w:id="5" w:name="_Toc299689231"/>
      <w:r>
        <w:t>Data Dictionary</w:t>
      </w:r>
      <w:bookmarkEnd w:id="5"/>
    </w:p>
    <w:p w:rsidR="00360492" w:rsidRDefault="00360492" w:rsidP="001C7B6B">
      <w:r>
        <w:t>The table below describes the characteristics of each attribute shown in the logical data model.</w:t>
      </w:r>
    </w:p>
    <w:p w:rsidR="00AC075A" w:rsidRDefault="00AC075A" w:rsidP="004C4D72"/>
    <w:p w:rsidR="00AC075A" w:rsidRDefault="00AC075A" w:rsidP="00AC075A">
      <w:pPr>
        <w:pStyle w:val="Heading1"/>
      </w:pPr>
      <w:r>
        <w:t>Interfaces</w:t>
      </w:r>
    </w:p>
    <w:p w:rsidR="00AC075A" w:rsidRPr="003A55D1" w:rsidRDefault="00AC075A" w:rsidP="00AC4E36">
      <w:r w:rsidRPr="003A55D1">
        <w:t>This section contains a description of interfaces</w:t>
      </w:r>
      <w:r w:rsidR="00AC4E36">
        <w:t xml:space="preserve"> that must be supported by the application.</w:t>
      </w:r>
    </w:p>
    <w:p w:rsidR="00AC075A" w:rsidRDefault="00AC075A" w:rsidP="00AC075A">
      <w:pPr>
        <w:pStyle w:val="Heading2"/>
      </w:pPr>
      <w:r>
        <w:t>Human-computer</w:t>
      </w:r>
      <w:r w:rsidR="00081A48">
        <w:t xml:space="preserve"> Interaction</w:t>
      </w:r>
    </w:p>
    <w:p w:rsidR="004048A1" w:rsidRDefault="004048A1" w:rsidP="004048A1">
      <w:r>
        <w:t>The user interactions with the application are shown below.</w:t>
      </w:r>
    </w:p>
    <w:p w:rsidR="00AC075A" w:rsidRDefault="00AC075A" w:rsidP="00AC075A"/>
    <w:p w:rsidR="00AC075A" w:rsidRDefault="00D60C50" w:rsidP="00AC075A">
      <w:pPr>
        <w:pStyle w:val="Heading2"/>
      </w:pPr>
      <w:r>
        <w:t>Communication with</w:t>
      </w:r>
      <w:r w:rsidR="00AC075A">
        <w:t xml:space="preserve"> External Entities</w:t>
      </w:r>
    </w:p>
    <w:p w:rsidR="00D3399E" w:rsidRDefault="00D3399E" w:rsidP="00AC075A">
      <w:r>
        <w:t>The way in which the application will communicate with each type of external entity is shown below.</w:t>
      </w:r>
    </w:p>
    <w:p w:rsidR="00AC075A" w:rsidRDefault="00AC075A" w:rsidP="00AC075A"/>
    <w:p w:rsidR="000A751D" w:rsidRDefault="000A751D" w:rsidP="000A751D">
      <w:pPr>
        <w:pStyle w:val="Heading1"/>
      </w:pPr>
      <w:r>
        <w:t>Component</w:t>
      </w:r>
      <w:r w:rsidR="006C71DA">
        <w:t>s</w:t>
      </w:r>
    </w:p>
    <w:p w:rsidR="005E74AE" w:rsidRPr="0074267B" w:rsidRDefault="005E74AE" w:rsidP="005E74AE">
      <w:r w:rsidRPr="0074267B">
        <w:rPr>
          <w:rStyle w:val="SubtleEmphasis"/>
          <w:i w:val="0"/>
        </w:rPr>
        <w:lastRenderedPageBreak/>
        <w:t xml:space="preserve">This section </w:t>
      </w:r>
      <w:r w:rsidRPr="0074267B">
        <w:t>contains a m</w:t>
      </w:r>
      <w:r>
        <w:t xml:space="preserve">ore detailed description of each component </w:t>
      </w:r>
      <w:r w:rsidRPr="0074267B">
        <w:t>described in the Architecture section.</w:t>
      </w:r>
    </w:p>
    <w:p w:rsidR="006F7464" w:rsidRDefault="00AA0603" w:rsidP="00AA0603">
      <w:pPr>
        <w:pStyle w:val="Heading2"/>
        <w:rPr>
          <w:rStyle w:val="SubtleEmphasis"/>
          <w:i/>
        </w:rPr>
      </w:pPr>
      <w:r>
        <w:rPr>
          <w:rStyle w:val="SubtleEmphasis"/>
          <w:i/>
        </w:rPr>
        <w:t>[</w:t>
      </w:r>
      <w:r w:rsidR="005E74AE">
        <w:rPr>
          <w:rStyle w:val="SubtleEmphasis"/>
          <w:i/>
        </w:rPr>
        <w:t xml:space="preserve">Component </w:t>
      </w:r>
      <w:r w:rsidR="006F7464">
        <w:rPr>
          <w:rStyle w:val="SubtleEmphasis"/>
          <w:i/>
        </w:rPr>
        <w:t>X]</w:t>
      </w:r>
    </w:p>
    <w:p w:rsidR="001D4239" w:rsidRDefault="00AA0603" w:rsidP="006F7464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Class Diagram</w:t>
      </w:r>
    </w:p>
    <w:p w:rsidR="00E27C64" w:rsidRDefault="00E27C64" w:rsidP="00E27C64">
      <w:r>
        <w:t>The class diagram for component X is shown below.</w:t>
      </w:r>
    </w:p>
    <w:p w:rsidR="00643699" w:rsidRDefault="00E419A5" w:rsidP="00E419A5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Behavior</w:t>
      </w:r>
    </w:p>
    <w:p w:rsidR="00E419A5" w:rsidRDefault="00CA58B9" w:rsidP="000A751D">
      <w:pPr>
        <w:rPr>
          <w:rStyle w:val="SubtleEmphasis"/>
          <w:i w:val="0"/>
        </w:rPr>
      </w:pPr>
      <w:r>
        <w:rPr>
          <w:rStyle w:val="SubtleEmphasis"/>
          <w:i w:val="0"/>
        </w:rPr>
        <w:t>The behavior diagram(s) for component X is/are shown below.</w:t>
      </w:r>
    </w:p>
    <w:p w:rsidR="00B92149" w:rsidRDefault="00B92149" w:rsidP="00B92149">
      <w:pPr>
        <w:pStyle w:val="Heading2"/>
      </w:pPr>
      <w:r>
        <w:t>Communication between Components</w:t>
      </w:r>
    </w:p>
    <w:p w:rsidR="00B92149" w:rsidRDefault="00B92149" w:rsidP="00B92149">
      <w:r>
        <w:t>The ways in which components will communicate with each other are shown below.</w:t>
      </w:r>
    </w:p>
    <w:p w:rsidR="00177B61" w:rsidRDefault="00177B61" w:rsidP="00177B61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Class Diagram</w:t>
      </w:r>
    </w:p>
    <w:p w:rsidR="00177B61" w:rsidRDefault="00177B61" w:rsidP="00177B61">
      <w:r>
        <w:t>The class diagram that shows the classes that are responsible for the components communicating with each other is shown below.</w:t>
      </w:r>
    </w:p>
    <w:p w:rsidR="00CA58B9" w:rsidRDefault="00CA58B9" w:rsidP="000A751D">
      <w:pPr>
        <w:rPr>
          <w:rStyle w:val="SubtleEmphasis"/>
          <w:i w:val="0"/>
        </w:rPr>
      </w:pPr>
    </w:p>
    <w:sectPr w:rsidR="00CA58B9" w:rsidSect="00D54B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A5A" w:rsidRDefault="00323A5A" w:rsidP="0007505A">
      <w:r>
        <w:separator/>
      </w:r>
    </w:p>
  </w:endnote>
  <w:endnote w:type="continuationSeparator" w:id="0">
    <w:p w:rsidR="00323A5A" w:rsidRDefault="00323A5A" w:rsidP="0007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A5A" w:rsidRPr="0007505A" w:rsidRDefault="00323A5A">
    <w:pPr>
      <w:pStyle w:val="Footer"/>
      <w:rPr>
        <w:sz w:val="20"/>
        <w:szCs w:val="20"/>
      </w:rPr>
    </w:pPr>
    <w:r w:rsidRPr="0007505A">
      <w:rPr>
        <w:sz w:val="20"/>
        <w:szCs w:val="20"/>
      </w:rPr>
      <w:tab/>
    </w:r>
    <w:sdt>
      <w:sdtPr>
        <w:rPr>
          <w:sz w:val="20"/>
          <w:szCs w:val="20"/>
        </w:rPr>
        <w:id w:val="2012350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 w:rsidRPr="0007505A">
              <w:rPr>
                <w:sz w:val="20"/>
                <w:szCs w:val="20"/>
              </w:rPr>
              <w:t xml:space="preserve">Page </w:t>
            </w:r>
            <w:r w:rsidR="000434D8" w:rsidRPr="0007505A">
              <w:rPr>
                <w:sz w:val="20"/>
                <w:szCs w:val="20"/>
              </w:rPr>
              <w:fldChar w:fldCharType="begin"/>
            </w:r>
            <w:r w:rsidRPr="0007505A">
              <w:rPr>
                <w:sz w:val="20"/>
                <w:szCs w:val="20"/>
              </w:rPr>
              <w:instrText xml:space="preserve"> PAGE </w:instrText>
            </w:r>
            <w:r w:rsidR="000434D8" w:rsidRPr="0007505A">
              <w:rPr>
                <w:sz w:val="20"/>
                <w:szCs w:val="20"/>
              </w:rPr>
              <w:fldChar w:fldCharType="separate"/>
            </w:r>
            <w:r w:rsidR="00064CB1">
              <w:rPr>
                <w:noProof/>
                <w:sz w:val="20"/>
                <w:szCs w:val="20"/>
              </w:rPr>
              <w:t>1</w:t>
            </w:r>
            <w:r w:rsidR="000434D8" w:rsidRPr="0007505A">
              <w:rPr>
                <w:sz w:val="20"/>
                <w:szCs w:val="20"/>
              </w:rPr>
              <w:fldChar w:fldCharType="end"/>
            </w:r>
            <w:r w:rsidRPr="0007505A">
              <w:rPr>
                <w:sz w:val="20"/>
                <w:szCs w:val="20"/>
              </w:rPr>
              <w:t xml:space="preserve"> of </w:t>
            </w:r>
            <w:r w:rsidR="000434D8" w:rsidRPr="0007505A">
              <w:rPr>
                <w:sz w:val="20"/>
                <w:szCs w:val="20"/>
              </w:rPr>
              <w:fldChar w:fldCharType="begin"/>
            </w:r>
            <w:r w:rsidRPr="0007505A">
              <w:rPr>
                <w:sz w:val="20"/>
                <w:szCs w:val="20"/>
              </w:rPr>
              <w:instrText xml:space="preserve"> NUMPAGES  </w:instrText>
            </w:r>
            <w:r w:rsidR="000434D8" w:rsidRPr="0007505A">
              <w:rPr>
                <w:sz w:val="20"/>
                <w:szCs w:val="20"/>
              </w:rPr>
              <w:fldChar w:fldCharType="separate"/>
            </w:r>
            <w:r w:rsidR="00064CB1">
              <w:rPr>
                <w:noProof/>
                <w:sz w:val="20"/>
                <w:szCs w:val="20"/>
              </w:rPr>
              <w:t>2</w:t>
            </w:r>
            <w:r w:rsidR="000434D8" w:rsidRPr="0007505A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323A5A" w:rsidRDefault="00323A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A5A" w:rsidRDefault="00323A5A" w:rsidP="0007505A">
      <w:r>
        <w:separator/>
      </w:r>
    </w:p>
  </w:footnote>
  <w:footnote w:type="continuationSeparator" w:id="0">
    <w:p w:rsidR="00323A5A" w:rsidRDefault="00323A5A" w:rsidP="000750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A5A" w:rsidRDefault="00323A5A" w:rsidP="004A6219">
    <w:pPr>
      <w:pStyle w:val="Header"/>
    </w:pPr>
    <w:r>
      <w:t xml:space="preserve">CSC </w:t>
    </w:r>
    <w:r w:rsidR="0049383B">
      <w:t>276</w:t>
    </w:r>
    <w:r w:rsidR="0049383B">
      <w:tab/>
    </w:r>
    <w:r w:rsidR="0049383B">
      <w:tab/>
    </w:r>
    <w:r w:rsidR="00816EF9">
      <w:t>Object-oriented Design</w:t>
    </w:r>
    <w:r w:rsidR="0049383B"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589"/>
    <w:multiLevelType w:val="hybridMultilevel"/>
    <w:tmpl w:val="B1021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794315"/>
    <w:multiLevelType w:val="hybridMultilevel"/>
    <w:tmpl w:val="9198E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C1810"/>
    <w:multiLevelType w:val="hybridMultilevel"/>
    <w:tmpl w:val="BC523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E0633"/>
    <w:multiLevelType w:val="hybridMultilevel"/>
    <w:tmpl w:val="ED6CD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3A11B2"/>
    <w:multiLevelType w:val="hybridMultilevel"/>
    <w:tmpl w:val="3E965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BB02D1"/>
    <w:multiLevelType w:val="hybridMultilevel"/>
    <w:tmpl w:val="8BB41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8B5DD1"/>
    <w:multiLevelType w:val="hybridMultilevel"/>
    <w:tmpl w:val="B6661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BE2295"/>
    <w:multiLevelType w:val="hybridMultilevel"/>
    <w:tmpl w:val="CCD0C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5E54E3"/>
    <w:multiLevelType w:val="multilevel"/>
    <w:tmpl w:val="923C88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6BF0882"/>
    <w:multiLevelType w:val="hybridMultilevel"/>
    <w:tmpl w:val="7E4C8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251CD"/>
    <w:multiLevelType w:val="hybridMultilevel"/>
    <w:tmpl w:val="BE58B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4345A0"/>
    <w:multiLevelType w:val="hybridMultilevel"/>
    <w:tmpl w:val="96968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B77D35"/>
    <w:multiLevelType w:val="hybridMultilevel"/>
    <w:tmpl w:val="5C7EE3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4"/>
  </w:num>
  <w:num w:numId="10">
    <w:abstractNumId w:val="12"/>
  </w:num>
  <w:num w:numId="11">
    <w:abstractNumId w:val="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505A"/>
    <w:rsid w:val="00000DD0"/>
    <w:rsid w:val="000434D8"/>
    <w:rsid w:val="00043EDB"/>
    <w:rsid w:val="00051282"/>
    <w:rsid w:val="00052334"/>
    <w:rsid w:val="000572AF"/>
    <w:rsid w:val="00064CB1"/>
    <w:rsid w:val="000654BE"/>
    <w:rsid w:val="0007505A"/>
    <w:rsid w:val="00076654"/>
    <w:rsid w:val="00081A48"/>
    <w:rsid w:val="00081C3F"/>
    <w:rsid w:val="000876BD"/>
    <w:rsid w:val="0009021F"/>
    <w:rsid w:val="000A751D"/>
    <w:rsid w:val="000B02FB"/>
    <w:rsid w:val="000B2570"/>
    <w:rsid w:val="000C0CB2"/>
    <w:rsid w:val="000D25CA"/>
    <w:rsid w:val="000D3F60"/>
    <w:rsid w:val="000D7113"/>
    <w:rsid w:val="000E1241"/>
    <w:rsid w:val="00100832"/>
    <w:rsid w:val="00105389"/>
    <w:rsid w:val="0013641F"/>
    <w:rsid w:val="001414FF"/>
    <w:rsid w:val="0014652A"/>
    <w:rsid w:val="00177B61"/>
    <w:rsid w:val="00181E19"/>
    <w:rsid w:val="001957E6"/>
    <w:rsid w:val="001A2E85"/>
    <w:rsid w:val="001A549E"/>
    <w:rsid w:val="001B0B2D"/>
    <w:rsid w:val="001C6D0F"/>
    <w:rsid w:val="001C7B6B"/>
    <w:rsid w:val="001D4239"/>
    <w:rsid w:val="001D573D"/>
    <w:rsid w:val="001E0598"/>
    <w:rsid w:val="001E1D57"/>
    <w:rsid w:val="001E28C8"/>
    <w:rsid w:val="001E5339"/>
    <w:rsid w:val="00200921"/>
    <w:rsid w:val="0023348E"/>
    <w:rsid w:val="00255ECB"/>
    <w:rsid w:val="00256B72"/>
    <w:rsid w:val="002711A5"/>
    <w:rsid w:val="0029341A"/>
    <w:rsid w:val="002A2FC4"/>
    <w:rsid w:val="002B38AA"/>
    <w:rsid w:val="002C4E6A"/>
    <w:rsid w:val="002C5B97"/>
    <w:rsid w:val="002E18E3"/>
    <w:rsid w:val="002E5348"/>
    <w:rsid w:val="002F528D"/>
    <w:rsid w:val="002F704D"/>
    <w:rsid w:val="00323A5A"/>
    <w:rsid w:val="00345108"/>
    <w:rsid w:val="00360492"/>
    <w:rsid w:val="00370806"/>
    <w:rsid w:val="00385141"/>
    <w:rsid w:val="003A4B5F"/>
    <w:rsid w:val="003A55D1"/>
    <w:rsid w:val="003B11FB"/>
    <w:rsid w:val="003C1291"/>
    <w:rsid w:val="003E30D5"/>
    <w:rsid w:val="003F4852"/>
    <w:rsid w:val="0040143D"/>
    <w:rsid w:val="00402B51"/>
    <w:rsid w:val="004048A1"/>
    <w:rsid w:val="00404E86"/>
    <w:rsid w:val="00405051"/>
    <w:rsid w:val="0041011A"/>
    <w:rsid w:val="00414F9F"/>
    <w:rsid w:val="00442277"/>
    <w:rsid w:val="00442FE7"/>
    <w:rsid w:val="00483051"/>
    <w:rsid w:val="0049383B"/>
    <w:rsid w:val="004A0C7C"/>
    <w:rsid w:val="004A2E05"/>
    <w:rsid w:val="004A6219"/>
    <w:rsid w:val="004A6E6E"/>
    <w:rsid w:val="004B0132"/>
    <w:rsid w:val="004B1BA2"/>
    <w:rsid w:val="004C30A8"/>
    <w:rsid w:val="004C4D72"/>
    <w:rsid w:val="004F38AE"/>
    <w:rsid w:val="005026B4"/>
    <w:rsid w:val="00502B46"/>
    <w:rsid w:val="00521AA9"/>
    <w:rsid w:val="005355A9"/>
    <w:rsid w:val="00542F08"/>
    <w:rsid w:val="00552C4A"/>
    <w:rsid w:val="00577AF8"/>
    <w:rsid w:val="005A1DD7"/>
    <w:rsid w:val="005D2751"/>
    <w:rsid w:val="005D549B"/>
    <w:rsid w:val="005E463B"/>
    <w:rsid w:val="005E464D"/>
    <w:rsid w:val="005E5753"/>
    <w:rsid w:val="005E6C04"/>
    <w:rsid w:val="005E74AE"/>
    <w:rsid w:val="00607F06"/>
    <w:rsid w:val="00617F9D"/>
    <w:rsid w:val="006263DA"/>
    <w:rsid w:val="00626D9C"/>
    <w:rsid w:val="00641748"/>
    <w:rsid w:val="00643699"/>
    <w:rsid w:val="00644E9C"/>
    <w:rsid w:val="006453C6"/>
    <w:rsid w:val="00646256"/>
    <w:rsid w:val="006525C7"/>
    <w:rsid w:val="00672B6B"/>
    <w:rsid w:val="00681F48"/>
    <w:rsid w:val="006A15C3"/>
    <w:rsid w:val="006C71DA"/>
    <w:rsid w:val="006D1389"/>
    <w:rsid w:val="006D7E0D"/>
    <w:rsid w:val="006E0171"/>
    <w:rsid w:val="006F1020"/>
    <w:rsid w:val="006F7464"/>
    <w:rsid w:val="0071019D"/>
    <w:rsid w:val="007156CF"/>
    <w:rsid w:val="007327BD"/>
    <w:rsid w:val="00741FFD"/>
    <w:rsid w:val="0074267B"/>
    <w:rsid w:val="007466B9"/>
    <w:rsid w:val="00746D4B"/>
    <w:rsid w:val="0076532F"/>
    <w:rsid w:val="0076663C"/>
    <w:rsid w:val="00770FAF"/>
    <w:rsid w:val="007728CE"/>
    <w:rsid w:val="007815DE"/>
    <w:rsid w:val="00783163"/>
    <w:rsid w:val="007A42B3"/>
    <w:rsid w:val="007A5EBC"/>
    <w:rsid w:val="007B16E7"/>
    <w:rsid w:val="007D286A"/>
    <w:rsid w:val="007D2EDC"/>
    <w:rsid w:val="007F1BC1"/>
    <w:rsid w:val="00800983"/>
    <w:rsid w:val="008043BB"/>
    <w:rsid w:val="008126F8"/>
    <w:rsid w:val="00816EF9"/>
    <w:rsid w:val="008247D9"/>
    <w:rsid w:val="00831FD5"/>
    <w:rsid w:val="00834250"/>
    <w:rsid w:val="00843BC2"/>
    <w:rsid w:val="00844CA3"/>
    <w:rsid w:val="0085412F"/>
    <w:rsid w:val="00864199"/>
    <w:rsid w:val="00866161"/>
    <w:rsid w:val="008666C5"/>
    <w:rsid w:val="00870007"/>
    <w:rsid w:val="00872FF5"/>
    <w:rsid w:val="00874D83"/>
    <w:rsid w:val="0089736B"/>
    <w:rsid w:val="00897991"/>
    <w:rsid w:val="008B211D"/>
    <w:rsid w:val="008D1078"/>
    <w:rsid w:val="008D4946"/>
    <w:rsid w:val="008E4A6B"/>
    <w:rsid w:val="008E4DBB"/>
    <w:rsid w:val="008F64E0"/>
    <w:rsid w:val="008F6E09"/>
    <w:rsid w:val="00904B7E"/>
    <w:rsid w:val="009056BD"/>
    <w:rsid w:val="00913EA7"/>
    <w:rsid w:val="00915810"/>
    <w:rsid w:val="00921A84"/>
    <w:rsid w:val="00926608"/>
    <w:rsid w:val="0093586D"/>
    <w:rsid w:val="00946F70"/>
    <w:rsid w:val="00950D97"/>
    <w:rsid w:val="00951C6F"/>
    <w:rsid w:val="00953BB6"/>
    <w:rsid w:val="00955BC7"/>
    <w:rsid w:val="0096719B"/>
    <w:rsid w:val="00992510"/>
    <w:rsid w:val="009A7C22"/>
    <w:rsid w:val="009C2F64"/>
    <w:rsid w:val="009E7196"/>
    <w:rsid w:val="009F4A76"/>
    <w:rsid w:val="00A0214B"/>
    <w:rsid w:val="00A02169"/>
    <w:rsid w:val="00A07660"/>
    <w:rsid w:val="00A07C86"/>
    <w:rsid w:val="00A07D0F"/>
    <w:rsid w:val="00A1604C"/>
    <w:rsid w:val="00A25D79"/>
    <w:rsid w:val="00A344D7"/>
    <w:rsid w:val="00A35C81"/>
    <w:rsid w:val="00A36437"/>
    <w:rsid w:val="00A42C50"/>
    <w:rsid w:val="00A4356C"/>
    <w:rsid w:val="00A46165"/>
    <w:rsid w:val="00A51975"/>
    <w:rsid w:val="00A57AC5"/>
    <w:rsid w:val="00A62E56"/>
    <w:rsid w:val="00A6525C"/>
    <w:rsid w:val="00A741BC"/>
    <w:rsid w:val="00A8228B"/>
    <w:rsid w:val="00A908DD"/>
    <w:rsid w:val="00AA0603"/>
    <w:rsid w:val="00AA35FE"/>
    <w:rsid w:val="00AA5A93"/>
    <w:rsid w:val="00AA615D"/>
    <w:rsid w:val="00AA7811"/>
    <w:rsid w:val="00AB46BD"/>
    <w:rsid w:val="00AB57FC"/>
    <w:rsid w:val="00AC05D8"/>
    <w:rsid w:val="00AC075A"/>
    <w:rsid w:val="00AC4E36"/>
    <w:rsid w:val="00AC52A1"/>
    <w:rsid w:val="00B03A07"/>
    <w:rsid w:val="00B41884"/>
    <w:rsid w:val="00B760D3"/>
    <w:rsid w:val="00B92149"/>
    <w:rsid w:val="00B93B4B"/>
    <w:rsid w:val="00B96B35"/>
    <w:rsid w:val="00BA5BE3"/>
    <w:rsid w:val="00BB369C"/>
    <w:rsid w:val="00BB47BA"/>
    <w:rsid w:val="00BB7B4C"/>
    <w:rsid w:val="00BE2D57"/>
    <w:rsid w:val="00BE5757"/>
    <w:rsid w:val="00BE57D7"/>
    <w:rsid w:val="00BF56AA"/>
    <w:rsid w:val="00C02AA4"/>
    <w:rsid w:val="00C03C2F"/>
    <w:rsid w:val="00C21714"/>
    <w:rsid w:val="00C21A68"/>
    <w:rsid w:val="00C34AC5"/>
    <w:rsid w:val="00C41BB9"/>
    <w:rsid w:val="00C45907"/>
    <w:rsid w:val="00C47B49"/>
    <w:rsid w:val="00C568FF"/>
    <w:rsid w:val="00C7327D"/>
    <w:rsid w:val="00C84BA4"/>
    <w:rsid w:val="00CA58B9"/>
    <w:rsid w:val="00CB03F6"/>
    <w:rsid w:val="00CD12B0"/>
    <w:rsid w:val="00CF2C99"/>
    <w:rsid w:val="00D21508"/>
    <w:rsid w:val="00D22944"/>
    <w:rsid w:val="00D231F8"/>
    <w:rsid w:val="00D25BBF"/>
    <w:rsid w:val="00D3399E"/>
    <w:rsid w:val="00D40335"/>
    <w:rsid w:val="00D54BF2"/>
    <w:rsid w:val="00D60C50"/>
    <w:rsid w:val="00D71770"/>
    <w:rsid w:val="00D830CB"/>
    <w:rsid w:val="00D85453"/>
    <w:rsid w:val="00D94057"/>
    <w:rsid w:val="00D961A5"/>
    <w:rsid w:val="00DA5A9B"/>
    <w:rsid w:val="00DB76AE"/>
    <w:rsid w:val="00DC6485"/>
    <w:rsid w:val="00DD1A4B"/>
    <w:rsid w:val="00DD77E8"/>
    <w:rsid w:val="00DE18AB"/>
    <w:rsid w:val="00DF5966"/>
    <w:rsid w:val="00E0561D"/>
    <w:rsid w:val="00E12530"/>
    <w:rsid w:val="00E13025"/>
    <w:rsid w:val="00E25B66"/>
    <w:rsid w:val="00E25B9A"/>
    <w:rsid w:val="00E25BC3"/>
    <w:rsid w:val="00E25C50"/>
    <w:rsid w:val="00E26AB9"/>
    <w:rsid w:val="00E27C64"/>
    <w:rsid w:val="00E30F62"/>
    <w:rsid w:val="00E356D9"/>
    <w:rsid w:val="00E419A5"/>
    <w:rsid w:val="00E429C1"/>
    <w:rsid w:val="00E436BB"/>
    <w:rsid w:val="00E575B2"/>
    <w:rsid w:val="00E66C1E"/>
    <w:rsid w:val="00E67AC6"/>
    <w:rsid w:val="00E73373"/>
    <w:rsid w:val="00E77882"/>
    <w:rsid w:val="00E9000A"/>
    <w:rsid w:val="00E95646"/>
    <w:rsid w:val="00E97261"/>
    <w:rsid w:val="00EA48F2"/>
    <w:rsid w:val="00EC4847"/>
    <w:rsid w:val="00ED4813"/>
    <w:rsid w:val="00ED56DA"/>
    <w:rsid w:val="00ED6467"/>
    <w:rsid w:val="00EF309A"/>
    <w:rsid w:val="00F10A8C"/>
    <w:rsid w:val="00F465B3"/>
    <w:rsid w:val="00F509DF"/>
    <w:rsid w:val="00F566DC"/>
    <w:rsid w:val="00F6245C"/>
    <w:rsid w:val="00F66AE9"/>
    <w:rsid w:val="00F87509"/>
    <w:rsid w:val="00F91A5E"/>
    <w:rsid w:val="00FA72F6"/>
    <w:rsid w:val="00FC2FA5"/>
    <w:rsid w:val="00FE3022"/>
    <w:rsid w:val="00FE3855"/>
    <w:rsid w:val="00FE5EFE"/>
    <w:rsid w:val="00FE771B"/>
    <w:rsid w:val="00FE78A2"/>
    <w:rsid w:val="00FF108D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AAD9"/>
  <w15:docId w15:val="{045F9128-CFEE-404F-B44F-EA2DDA56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453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464D"/>
    <w:pPr>
      <w:spacing w:before="24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453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453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5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45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45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45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45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45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5453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545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8545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45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45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45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45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45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545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545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45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545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85453"/>
    <w:rPr>
      <w:b/>
      <w:bCs/>
    </w:rPr>
  </w:style>
  <w:style w:type="character" w:styleId="Emphasis">
    <w:name w:val="Emphasis"/>
    <w:uiPriority w:val="20"/>
    <w:qFormat/>
    <w:rsid w:val="00D8545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85453"/>
  </w:style>
  <w:style w:type="paragraph" w:styleId="ListParagraph">
    <w:name w:val="List Paragraph"/>
    <w:basedOn w:val="Normal"/>
    <w:uiPriority w:val="34"/>
    <w:qFormat/>
    <w:rsid w:val="00D854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5453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854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45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453"/>
    <w:rPr>
      <w:b/>
      <w:bCs/>
      <w:i/>
      <w:iCs/>
    </w:rPr>
  </w:style>
  <w:style w:type="character" w:styleId="SubtleEmphasis">
    <w:name w:val="Subtle Emphasis"/>
    <w:uiPriority w:val="19"/>
    <w:qFormat/>
    <w:rsid w:val="00D85453"/>
    <w:rPr>
      <w:i/>
      <w:iCs/>
    </w:rPr>
  </w:style>
  <w:style w:type="character" w:styleId="IntenseEmphasis">
    <w:name w:val="Intense Emphasis"/>
    <w:uiPriority w:val="21"/>
    <w:qFormat/>
    <w:rsid w:val="00D85453"/>
    <w:rPr>
      <w:b/>
      <w:bCs/>
    </w:rPr>
  </w:style>
  <w:style w:type="character" w:styleId="SubtleReference">
    <w:name w:val="Subtle Reference"/>
    <w:uiPriority w:val="31"/>
    <w:qFormat/>
    <w:rsid w:val="00D85453"/>
    <w:rPr>
      <w:smallCaps/>
    </w:rPr>
  </w:style>
  <w:style w:type="character" w:styleId="IntenseReference">
    <w:name w:val="Intense Reference"/>
    <w:uiPriority w:val="32"/>
    <w:qFormat/>
    <w:rsid w:val="00D85453"/>
    <w:rPr>
      <w:smallCaps/>
      <w:spacing w:val="5"/>
      <w:u w:val="single"/>
    </w:rPr>
  </w:style>
  <w:style w:type="character" w:styleId="BookTitle">
    <w:name w:val="Book Title"/>
    <w:uiPriority w:val="33"/>
    <w:qFormat/>
    <w:rsid w:val="00D8545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453"/>
    <w:pPr>
      <w:outlineLvl w:val="9"/>
    </w:pPr>
  </w:style>
  <w:style w:type="paragraph" w:customStyle="1" w:styleId="Reference">
    <w:name w:val="Reference"/>
    <w:basedOn w:val="Normal"/>
    <w:link w:val="ReferenceChar"/>
    <w:qFormat/>
    <w:rsid w:val="005E464D"/>
    <w:pPr>
      <w:autoSpaceDE w:val="0"/>
      <w:autoSpaceDN w:val="0"/>
      <w:adjustRightInd w:val="0"/>
      <w:ind w:left="432" w:hanging="432"/>
    </w:pPr>
    <w:rPr>
      <w:rFonts w:ascii="Calibri" w:eastAsia="Calibri" w:hAnsi="Calibri" w:cs="Times New Roman"/>
    </w:rPr>
  </w:style>
  <w:style w:type="character" w:customStyle="1" w:styleId="ReferenceChar">
    <w:name w:val="Reference Char"/>
    <w:basedOn w:val="DefaultParagraphFont"/>
    <w:link w:val="Reference"/>
    <w:rsid w:val="005E464D"/>
    <w:rPr>
      <w:rFonts w:ascii="Calibri" w:eastAsia="Calibri" w:hAnsi="Calibri" w:cs="Times New Roman"/>
    </w:rPr>
  </w:style>
  <w:style w:type="paragraph" w:customStyle="1" w:styleId="Table">
    <w:name w:val="Table"/>
    <w:basedOn w:val="Normal"/>
    <w:link w:val="TableChar"/>
    <w:qFormat/>
    <w:rsid w:val="006263DA"/>
    <w:rPr>
      <w:b/>
      <w:sz w:val="18"/>
      <w:szCs w:val="18"/>
    </w:rPr>
  </w:style>
  <w:style w:type="character" w:customStyle="1" w:styleId="TableChar">
    <w:name w:val="Table Char"/>
    <w:basedOn w:val="DefaultParagraphFont"/>
    <w:link w:val="Table"/>
    <w:rsid w:val="006263DA"/>
    <w:rPr>
      <w:b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5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05A"/>
  </w:style>
  <w:style w:type="paragraph" w:styleId="Footer">
    <w:name w:val="footer"/>
    <w:basedOn w:val="Normal"/>
    <w:link w:val="FooterChar"/>
    <w:uiPriority w:val="99"/>
    <w:unhideWhenUsed/>
    <w:rsid w:val="00075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05A"/>
  </w:style>
  <w:style w:type="paragraph" w:styleId="BalloonText">
    <w:name w:val="Balloon Text"/>
    <w:basedOn w:val="Normal"/>
    <w:link w:val="BalloonTextChar"/>
    <w:uiPriority w:val="99"/>
    <w:semiHidden/>
    <w:unhideWhenUsed/>
    <w:rsid w:val="00075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05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728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28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28C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E2D57"/>
    <w:pPr>
      <w:spacing w:after="100"/>
      <w:ind w:left="440"/>
    </w:pPr>
  </w:style>
  <w:style w:type="table" w:styleId="TableGrid">
    <w:name w:val="Table Grid"/>
    <w:basedOn w:val="TableNormal"/>
    <w:uiPriority w:val="59"/>
    <w:rsid w:val="008342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B109C-9B05-49DF-BB22-78A909F3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VoorheDP</dc:creator>
  <cp:keywords/>
  <dc:description/>
  <cp:lastModifiedBy>IT</cp:lastModifiedBy>
  <cp:revision>257</cp:revision>
  <cp:lastPrinted>2018-04-22T22:02:00Z</cp:lastPrinted>
  <dcterms:created xsi:type="dcterms:W3CDTF">2010-07-13T17:19:00Z</dcterms:created>
  <dcterms:modified xsi:type="dcterms:W3CDTF">2018-04-22T22:02:00Z</dcterms:modified>
</cp:coreProperties>
</file>