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1DF" w:rsidRDefault="003508FF">
      <w:pPr>
        <w:jc w:val="center"/>
        <w:rPr>
          <w:rFonts w:ascii="宋体" w:eastAsia="宋体" w:hAnsi="宋体"/>
          <w:sz w:val="36"/>
          <w:szCs w:val="36"/>
        </w:rPr>
      </w:pPr>
      <w:bookmarkStart w:id="0" w:name="_Hlk38994997"/>
      <w:bookmarkEnd w:id="0"/>
      <w:r>
        <w:rPr>
          <w:rFonts w:ascii="宋体" w:eastAsia="宋体" w:hAnsi="宋体"/>
          <w:sz w:val="36"/>
          <w:szCs w:val="36"/>
        </w:rPr>
        <w:t>Q</w:t>
      </w:r>
      <w:r>
        <w:rPr>
          <w:rFonts w:ascii="宋体" w:eastAsia="宋体" w:hAnsi="宋体" w:hint="eastAsia"/>
          <w:sz w:val="36"/>
          <w:szCs w:val="36"/>
        </w:rPr>
        <w:t>3</w:t>
      </w:r>
      <w:r>
        <w:rPr>
          <w:rFonts w:ascii="宋体" w:eastAsia="宋体" w:hAnsi="宋体" w:hint="eastAsia"/>
          <w:sz w:val="36"/>
          <w:szCs w:val="36"/>
        </w:rPr>
        <w:t>分析报告</w:t>
      </w:r>
    </w:p>
    <w:p w:rsidR="007D71DF" w:rsidRDefault="003508F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问题分析</w:t>
      </w:r>
    </w:p>
    <w:p w:rsidR="007D71DF" w:rsidRDefault="003508FF">
      <w:pPr>
        <w:spacing w:beforeLines="50" w:before="156" w:afterLines="50" w:after="156"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cluster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pdf</w:t>
      </w:r>
      <w:r>
        <w:rPr>
          <w:rFonts w:ascii="宋体" w:eastAsia="宋体" w:hAnsi="宋体" w:hint="eastAsia"/>
          <w:sz w:val="24"/>
          <w:szCs w:val="24"/>
        </w:rPr>
        <w:t>给出了一个以树结构存储用户购买记录，并通过树的深度反映购买记录的时效性，同时结合其他方法完成新型</w:t>
      </w:r>
      <w:proofErr w:type="spellStart"/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means</w:t>
      </w:r>
      <w:proofErr w:type="spellEnd"/>
      <w:r>
        <w:rPr>
          <w:rFonts w:ascii="宋体" w:eastAsia="宋体" w:hAnsi="宋体" w:hint="eastAsia"/>
          <w:sz w:val="24"/>
          <w:szCs w:val="24"/>
        </w:rPr>
        <w:t>算法达到更好地划分用户画像种类的作用。</w:t>
      </w:r>
    </w:p>
    <w:p w:rsidR="007D71DF" w:rsidRDefault="003508FF">
      <w:pPr>
        <w:spacing w:beforeLines="50" w:before="156" w:afterLines="50" w:after="156"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新型</w:t>
      </w:r>
      <w:proofErr w:type="spellStart"/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means</w:t>
      </w:r>
      <w:proofErr w:type="spellEnd"/>
      <w:r>
        <w:rPr>
          <w:rFonts w:ascii="宋体" w:eastAsia="宋体" w:hAnsi="宋体" w:hint="eastAsia"/>
          <w:sz w:val="24"/>
          <w:szCs w:val="24"/>
        </w:rPr>
        <w:t>算法是在传统算法的基础上创新每个环节的方法使其更有针对性。首先改进的是距离公式，树形结构的存储将用户的购买记录考虑在内，使得结果更加合理。</w:t>
      </w:r>
      <w:proofErr w:type="gramStart"/>
      <w:r>
        <w:rPr>
          <w:rFonts w:ascii="宋体" w:eastAsia="宋体" w:hAnsi="宋体" w:hint="eastAsia"/>
          <w:sz w:val="24"/>
          <w:szCs w:val="24"/>
        </w:rPr>
        <w:t>质心树</w:t>
      </w:r>
      <w:proofErr w:type="gramEnd"/>
      <w:r>
        <w:rPr>
          <w:rFonts w:ascii="宋体" w:eastAsia="宋体" w:hAnsi="宋体" w:hint="eastAsia"/>
          <w:sz w:val="24"/>
          <w:szCs w:val="24"/>
        </w:rPr>
        <w:t>生成算法通过不断删除出现频率小的节点找到一个</w:t>
      </w:r>
      <w:proofErr w:type="gramStart"/>
      <w:r>
        <w:rPr>
          <w:rFonts w:ascii="宋体" w:eastAsia="宋体" w:hAnsi="宋体" w:hint="eastAsia"/>
          <w:sz w:val="24"/>
          <w:szCs w:val="24"/>
        </w:rPr>
        <w:t>离簇</w:t>
      </w:r>
      <w:proofErr w:type="gramEnd"/>
      <w:r>
        <w:rPr>
          <w:rFonts w:ascii="宋体" w:eastAsia="宋体" w:hAnsi="宋体" w:hint="eastAsia"/>
          <w:sz w:val="24"/>
          <w:szCs w:val="24"/>
        </w:rPr>
        <w:t>内所有节点最近的树，现实的意义就是剔除具体的商品考虑商品所属的大类，这也符合现实逻辑。最后采用针对性的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IC</w:t>
      </w:r>
      <w:r>
        <w:rPr>
          <w:rFonts w:ascii="宋体" w:eastAsia="宋体" w:hAnsi="宋体" w:hint="eastAsia"/>
          <w:sz w:val="24"/>
          <w:szCs w:val="24"/>
        </w:rPr>
        <w:t>公式判断一个</w:t>
      </w:r>
      <w:proofErr w:type="gramStart"/>
      <w:r>
        <w:rPr>
          <w:rFonts w:ascii="宋体" w:eastAsia="宋体" w:hAnsi="宋体" w:hint="eastAsia"/>
          <w:sz w:val="24"/>
          <w:szCs w:val="24"/>
        </w:rPr>
        <w:t>簇</w:t>
      </w:r>
      <w:proofErr w:type="gramEnd"/>
      <w:r>
        <w:rPr>
          <w:rFonts w:ascii="宋体" w:eastAsia="宋体" w:hAnsi="宋体" w:hint="eastAsia"/>
          <w:sz w:val="24"/>
          <w:szCs w:val="24"/>
        </w:rPr>
        <w:t>是否能够继续分裂，解决了</w:t>
      </w:r>
      <w:proofErr w:type="spellStart"/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means</w:t>
      </w:r>
      <w:proofErr w:type="spellEnd"/>
      <w:r>
        <w:rPr>
          <w:rFonts w:ascii="宋体" w:eastAsia="宋体" w:hAnsi="宋体" w:hint="eastAsia"/>
          <w:sz w:val="24"/>
          <w:szCs w:val="24"/>
        </w:rPr>
        <w:t>算法</w:t>
      </w: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参数调试的问题。</w:t>
      </w:r>
    </w:p>
    <w:p w:rsidR="007D71DF" w:rsidRDefault="007D71DF">
      <w:pPr>
        <w:spacing w:beforeLines="50" w:before="156" w:afterLines="50" w:after="156"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:rsidR="007D71DF" w:rsidRDefault="007D71DF">
      <w:pPr>
        <w:spacing w:beforeLines="50" w:before="156" w:afterLines="50" w:after="156"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:rsidR="007D71DF" w:rsidRDefault="003508F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运行结果</w:t>
      </w:r>
    </w:p>
    <w:p w:rsidR="007D71DF" w:rsidRDefault="003508F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462145" cy="2844800"/>
            <wp:effectExtent l="0" t="0" r="0" b="0"/>
            <wp:docPr id="16" name="图片 16" descr="C:\Users\82621\Desktop\IMG_0033(20200430-1618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82621\Desktop\IMG_0033(20200430-16185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DF" w:rsidRDefault="003508F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66055" cy="3411855"/>
            <wp:effectExtent l="0" t="0" r="0" b="0"/>
            <wp:docPr id="10" name="图片 10" descr="C:\Users\82621\Desktop\RESQ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82621\Desktop\RESQ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DF" w:rsidRDefault="007D71DF">
      <w:pPr>
        <w:rPr>
          <w:rFonts w:ascii="宋体" w:eastAsia="宋体" w:hAnsi="宋体"/>
          <w:sz w:val="28"/>
          <w:szCs w:val="28"/>
        </w:rPr>
      </w:pPr>
    </w:p>
    <w:p w:rsidR="007D71DF" w:rsidRDefault="003508F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843145" cy="3877945"/>
            <wp:effectExtent l="0" t="0" r="0" b="8255"/>
            <wp:docPr id="8" name="图片 8" descr="C:\Users\82621\Desktop\RESQ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82621\Desktop\RESQ3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DF" w:rsidRDefault="007D71DF">
      <w:pPr>
        <w:rPr>
          <w:rFonts w:ascii="宋体" w:eastAsia="宋体" w:hAnsi="宋体"/>
          <w:sz w:val="28"/>
          <w:szCs w:val="28"/>
        </w:rPr>
      </w:pPr>
    </w:p>
    <w:p w:rsidR="007D71DF" w:rsidRDefault="007D71DF">
      <w:pPr>
        <w:rPr>
          <w:rFonts w:ascii="宋体" w:eastAsia="宋体" w:hAnsi="宋体"/>
          <w:sz w:val="28"/>
          <w:szCs w:val="28"/>
        </w:rPr>
      </w:pPr>
    </w:p>
    <w:p w:rsidR="007D71DF" w:rsidRDefault="003508F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结果分析</w:t>
      </w:r>
    </w:p>
    <w:p w:rsidR="007D71DF" w:rsidRDefault="003508F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整个数据集的距离分布直方图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7D71DF" w:rsidRDefault="003508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945" cy="3954145"/>
            <wp:effectExtent l="0" t="0" r="1905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DF" w:rsidRDefault="005E073F" w:rsidP="005E073F">
      <w:pPr>
        <w:spacing w:line="36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比较与前两问的距离分布直方图可见，采用树形结果将时间维度纳入测量范围后，距离不再集中在某段区域内，这说明对于不用用户的购买记录区分效果更加好，同时也说明这种新的判断用户画像相似度的方法是更好的。</w:t>
      </w:r>
    </w:p>
    <w:p w:rsidR="007D71DF" w:rsidRDefault="003508FF" w:rsidP="005E073F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下面三幅图依次是聚类得出的不同</w:t>
      </w: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值下的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C/CP</w:t>
      </w:r>
      <w:r>
        <w:rPr>
          <w:rFonts w:ascii="宋体" w:eastAsia="宋体" w:hAnsi="宋体" w:hint="eastAsia"/>
          <w:sz w:val="24"/>
          <w:szCs w:val="24"/>
        </w:rPr>
        <w:t>曲线图、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曲线图、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曲线图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7D71DF" w:rsidRDefault="003508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74945" cy="39541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DF" w:rsidRDefault="003508F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114300" distR="114300">
            <wp:extent cx="5273040" cy="3954780"/>
            <wp:effectExtent l="0" t="0" r="0" b="7620"/>
            <wp:docPr id="1" name="图片 1" descr="SC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 Q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DF" w:rsidRDefault="003508F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114300" distR="114300">
            <wp:extent cx="5273040" cy="3954780"/>
            <wp:effectExtent l="0" t="0" r="0" b="7620"/>
            <wp:docPr id="2" name="图片 2" descr="CP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P Q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FF" w:rsidRDefault="005E073F" w:rsidP="003508FF">
      <w:pPr>
        <w:spacing w:line="36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因为是随机选择初始点，所以经常聚类的结果不理想，图中的点是经过</w:t>
      </w:r>
      <w:proofErr w:type="gramStart"/>
      <w:r>
        <w:rPr>
          <w:rFonts w:ascii="宋体" w:eastAsia="宋体" w:hAnsi="宋体" w:hint="eastAsia"/>
          <w:sz w:val="24"/>
          <w:szCs w:val="24"/>
        </w:rPr>
        <w:t>有限次</w:t>
      </w:r>
      <w:proofErr w:type="gramEnd"/>
      <w:r>
        <w:rPr>
          <w:rFonts w:ascii="宋体" w:eastAsia="宋体" w:hAnsi="宋体" w:hint="eastAsia"/>
          <w:sz w:val="24"/>
          <w:szCs w:val="24"/>
        </w:rPr>
        <w:t>重复实验后选取的较好一点的样本，并不能完全代表最正确的聚类结果。但大体趋势与前两问是统一的，即S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和C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值随着K增大总体上在下降，而S</w:t>
      </w:r>
      <w:r>
        <w:rPr>
          <w:rFonts w:ascii="宋体" w:eastAsia="宋体" w:hAnsi="宋体"/>
          <w:sz w:val="24"/>
          <w:szCs w:val="24"/>
        </w:rPr>
        <w:t>C/CP</w:t>
      </w:r>
      <w:r>
        <w:rPr>
          <w:rFonts w:ascii="宋体" w:eastAsia="宋体" w:hAnsi="宋体" w:hint="eastAsia"/>
          <w:sz w:val="24"/>
          <w:szCs w:val="24"/>
        </w:rPr>
        <w:t>的值则取决于二者。</w:t>
      </w:r>
      <w:bookmarkStart w:id="1" w:name="_GoBack"/>
      <w:bookmarkEnd w:id="1"/>
    </w:p>
    <w:sectPr w:rsidR="00350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67F2A"/>
    <w:multiLevelType w:val="multilevel"/>
    <w:tmpl w:val="3E267F2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70A"/>
    <w:rsid w:val="0009720B"/>
    <w:rsid w:val="000D043C"/>
    <w:rsid w:val="00243AD8"/>
    <w:rsid w:val="003508FF"/>
    <w:rsid w:val="0042777A"/>
    <w:rsid w:val="00531034"/>
    <w:rsid w:val="005E073F"/>
    <w:rsid w:val="007B3FA8"/>
    <w:rsid w:val="007D71DF"/>
    <w:rsid w:val="008928E5"/>
    <w:rsid w:val="009129D7"/>
    <w:rsid w:val="009273BD"/>
    <w:rsid w:val="00B0287B"/>
    <w:rsid w:val="00D74A69"/>
    <w:rsid w:val="00DA170A"/>
    <w:rsid w:val="00EE6337"/>
    <w:rsid w:val="00EF0919"/>
    <w:rsid w:val="00F34227"/>
    <w:rsid w:val="00FE6D28"/>
    <w:rsid w:val="3BD3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3211"/>
  <w15:docId w15:val="{A5922EB3-75FE-4806-94CE-C6BBC681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想</dc:creator>
  <cp:lastModifiedBy>李 想</cp:lastModifiedBy>
  <cp:revision>6</cp:revision>
  <dcterms:created xsi:type="dcterms:W3CDTF">2020-04-28T11:21:00Z</dcterms:created>
  <dcterms:modified xsi:type="dcterms:W3CDTF">2020-04-30T08:44:00Z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