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rFonts w:ascii="Calibri" w:cs="Calibri" w:eastAsia="Calibri" w:hAnsi="Calibri"/>
          <w:b/>
          <w:bCs/>
          <w:color w:val="1F4E79"/>
          <w:sz w:val="56"/>
          <w:szCs w:val="56"/>
        </w:rPr>
        <w:t xml:space="preserve">COMQUTOR Alpha</w:t>
      </w:r>
    </w:p>
    <w:p>
      <w:pPr>
        <w:spacing w:after="200"/>
        <w:jc w:val="center"/>
      </w:pPr>
      <w:r>
        <w:rPr>
          <w:rFonts w:ascii="Calibri" w:cs="Calibri" w:eastAsia="Calibri" w:hAnsi="Calibri"/>
          <w:color w:val="2E2E2E"/>
          <w:sz w:val="30"/>
          <w:szCs w:val="30"/>
        </w:rPr>
        <w:t xml:space="preserve">Structure-Computing Multi-Agent Trading Research System</w:t>
      </w:r>
    </w:p>
    <w:p>
      <w:pPr>
        <w:spacing w:after="600"/>
        <w:jc w:val="center"/>
      </w:pPr>
      <w:r>
        <w:rPr>
          <w:rFonts w:ascii="Calibri" w:cs="Calibri" w:eastAsia="Calibri" w:hAnsi="Calibri"/>
          <w:color w:val="595959"/>
          <w:sz w:val="24"/>
          <w:szCs w:val="24"/>
        </w:rPr>
        <w:t xml:space="preserve">Project Development Plan — Formal Specification for Engineering</w:t>
      </w:r>
    </w:p>
    <w:p>
      <w:pPr>
        <w:spacing w:after="100"/>
        <w:jc w:val="center"/>
      </w:pPr>
      <w:r>
        <w:rPr>
          <w:rFonts w:ascii="Calibri" w:cs="Calibri" w:eastAsia="Calibri" w:hAnsi="Calibri"/>
          <w:color w:val="595959"/>
          <w:sz w:val="22"/>
          <w:szCs w:val="22"/>
        </w:rPr>
        <w:t xml:space="preserve">Version 1.0  ·  July 2026</w:t>
      </w:r>
    </w:p>
    <w:p>
      <w:pPr>
        <w:spacing w:after="100"/>
        <w:jc w:val="center"/>
      </w:pPr>
      <w:r>
        <w:rPr>
          <w:rFonts w:ascii="Calibri" w:cs="Calibri" w:eastAsia="Calibri" w:hAnsi="Calibri"/>
          <w:i/>
          <w:iCs/>
          <w:color w:val="595959"/>
          <w:sz w:val="18"/>
          <w:szCs w:val="18"/>
        </w:rPr>
        <w:t xml:space="preserve">Based on: SIC Omnibus Provisional Patent Draft v2 · Helix / Q-IOS White Paper v2.0 · Alpha Taxonomy v1.0 · COMQUTOR Alpha MVP Task Book v1.0</w:t>
      </w:r>
    </w:p>
    <w:p>
      <w:r>
        <w:br w:type="page"/>
      </w:r>
    </w:p>
    <w:p>
      <w:pPr>
        <w:pStyle w:val="Heading1"/>
        <w:spacing w:after="160" w:before="360"/>
      </w:pPr>
      <w:r>
        <w:rPr>
          <w:rFonts w:ascii="Calibri" w:cs="Calibri" w:eastAsia="Calibri" w:hAnsi="Calibri"/>
          <w:b/>
          <w:bCs/>
          <w:color w:val="1F4E79"/>
          <w:sz w:val="30"/>
          <w:szCs w:val="30"/>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60" w:before="360"/>
      </w:pPr>
      <w:r>
        <w:rPr>
          <w:rFonts w:ascii="Calibri" w:cs="Calibri" w:eastAsia="Calibri" w:hAnsi="Calibri"/>
          <w:b/>
          <w:bCs/>
          <w:color w:val="1F4E79"/>
          <w:sz w:val="30"/>
          <w:szCs w:val="30"/>
        </w:rPr>
        <w:t xml:space="preserve">1. Project Purpose</w:t>
      </w:r>
    </w:p>
    <w:p>
      <w:pPr>
        <w:spacing w:after="120" w:line="276"/>
      </w:pPr>
      <w:r>
        <w:rPr>
          <w:rFonts w:ascii="Calibri" w:cs="Calibri" w:eastAsia="Calibri" w:hAnsi="Calibri"/>
          <w:b/>
          <w:bCs/>
          <w:sz w:val="22"/>
          <w:szCs w:val="22"/>
        </w:rPr>
        <w:t xml:space="preserve">COMQUTOR Alpha</w:t>
      </w:r>
      <w:r>
        <w:rPr>
          <w:rFonts w:ascii="Calibri" w:cs="Calibri" w:eastAsia="Calibri" w:hAnsi="Calibri"/>
          <w:sz w:val="22"/>
          <w:szCs w:val="22"/>
        </w:rPr>
        <w:t xml:space="preserve"> is a multi-agent equity research system that upgrades the open-source </w:t>
      </w:r>
      <w:r>
        <w:rPr>
          <w:rFonts w:ascii="Calibri" w:cs="Calibri" w:eastAsia="Calibri" w:hAnsi="Calibri"/>
          <w:b/>
          <w:bCs/>
          <w:sz w:val="22"/>
          <w:szCs w:val="22"/>
        </w:rPr>
        <w:t xml:space="preserve">TradingAgents</w:t>
      </w:r>
      <w:r>
        <w:rPr>
          <w:rFonts w:ascii="Calibri" w:cs="Calibri" w:eastAsia="Calibri" w:hAnsi="Calibri"/>
          <w:sz w:val="22"/>
          <w:szCs w:val="22"/>
        </w:rPr>
        <w:t xml:space="preserve"> framework from a role-playing prompt ensemble into a </w:t>
      </w:r>
      <w:r>
        <w:rPr>
          <w:rFonts w:ascii="Calibri" w:cs="Calibri" w:eastAsia="Calibri" w:hAnsi="Calibri"/>
          <w:b/>
          <w:bCs/>
          <w:sz w:val="22"/>
          <w:szCs w:val="22"/>
        </w:rPr>
        <w:t xml:space="preserve">structure-computing system</w:t>
      </w:r>
      <w:r>
        <w:rPr>
          <w:rFonts w:ascii="Calibri" w:cs="Calibri" w:eastAsia="Calibri" w:hAnsi="Calibri"/>
          <w:sz w:val="22"/>
          <w:szCs w:val="22"/>
        </w:rPr>
        <w:t xml:space="preserve">, implementing the Structural Intelligence Computing (SIC) methods described in the company's provisional patent filing (SIC Omnibus Provisional Draft v2) and aligned with the Helix / Q-IOS architecture (White Paper v2.0).</w:t>
      </w:r>
    </w:p>
    <w:p>
      <w:pPr>
        <w:spacing w:after="120" w:line="276"/>
      </w:pPr>
      <w:r>
        <w:rPr>
          <w:rFonts w:ascii="Calibri" w:cs="Calibri" w:eastAsia="Calibri" w:hAnsi="Calibri"/>
          <w:sz w:val="22"/>
          <w:szCs w:val="22"/>
        </w:rPr>
        <w:t xml:space="preserve">The system does not predict stock prices directly. Instead, for a given ticker it identifies which Alpha Structures — named, versioned, causally-modeled market forces — are currently dominating the asset, how strongly each is activated, and where those structures reinforce or conflict with one another.</w:t>
      </w:r>
    </w:p>
    <w:p>
      <w:pPr>
        <w:pStyle w:val="Heading3"/>
        <w:spacing w:after="100" w:before="200"/>
      </w:pPr>
      <w:r>
        <w:rPr>
          <w:rFonts w:ascii="Calibri" w:cs="Calibri" w:eastAsia="Calibri" w:hAnsi="Calibri"/>
          <w:b/>
          <w:bCs/>
          <w:color w:val="2E2E2E"/>
          <w:sz w:val="23"/>
          <w:szCs w:val="23"/>
        </w:rPr>
        <w:t xml:space="preserve">Product one-liner (must appear on the dev-doc front page)</w:t>
      </w:r>
    </w:p>
    <w:p>
      <w:pPr>
        <w:shd w:fill="F5F1E8" w:val="clear"/>
        <w:spacing w:after="0" w:line="240"/>
        <w:ind w:left="240"/>
      </w:pPr>
      <w:r>
        <w:rPr>
          <w:rFonts w:ascii="Consolas" w:cs="Consolas" w:eastAsia="Consolas" w:hAnsi="Consolas"/>
          <w:sz w:val="18"/>
          <w:szCs w:val="18"/>
        </w:rPr>
        <w:t xml:space="preserve">COMQUTOR Alpha does not summarize agent opinions.</w:t>
      </w:r>
    </w:p>
    <w:p>
      <w:pPr>
        <w:shd w:fill="F5F1E8" w:val="clear"/>
        <w:spacing w:after="0" w:line="240"/>
        <w:ind w:left="240"/>
      </w:pPr>
      <w:r>
        <w:rPr>
          <w:rFonts w:ascii="Consolas" w:cs="Consolas" w:eastAsia="Consolas" w:hAnsi="Consolas"/>
          <w:sz w:val="18"/>
          <w:szCs w:val="18"/>
        </w:rPr>
        <w:t xml:space="preserve">It converts agent observations into Alpha Structures,</w:t>
      </w:r>
    </w:p>
    <w:p>
      <w:pPr>
        <w:shd w:fill="F5F1E8" w:val="clear"/>
        <w:spacing w:after="160" w:line="240"/>
        <w:ind w:left="240"/>
      </w:pPr>
      <w:r>
        <w:rPr>
          <w:rFonts w:ascii="Consolas" w:cs="Consolas" w:eastAsia="Consolas" w:hAnsi="Consolas"/>
          <w:sz w:val="18"/>
          <w:szCs w:val="18"/>
        </w:rPr>
        <w:t xml:space="preserve">then detects which structures dominate, reinforce, or conflict with each other.</w:t>
      </w:r>
    </w:p>
    <w:p>
      <w:pPr>
        <w:pStyle w:val="Heading3"/>
        <w:spacing w:after="100" w:before="200"/>
      </w:pPr>
      <w:r>
        <w:rPr>
          <w:rFonts w:ascii="Calibri" w:cs="Calibri" w:eastAsia="Calibri" w:hAnsi="Calibri"/>
          <w:b/>
          <w:bCs/>
          <w:color w:val="2E2E2E"/>
          <w:sz w:val="23"/>
          <w:szCs w:val="23"/>
        </w:rPr>
        <w:t xml:space="preserve">Why TradingAgents alone is insufficient</w:t>
      </w:r>
    </w:p>
    <w:p>
      <w:pPr>
        <w:spacing w:after="120" w:line="276"/>
      </w:pPr>
      <w:r>
        <w:rPr>
          <w:rFonts w:ascii="Calibri" w:cs="Calibri" w:eastAsia="Calibri" w:hAnsi="Calibri"/>
          <w:sz w:val="22"/>
          <w:szCs w:val="22"/>
        </w:rPr>
        <w:t xml:space="preserve">TradingAgents pipes several role-prompted LLM agents (Fundamental, News, Sentiment, Technical → Bull/Bear researchers → Trader → Risk Manager) into an LLM summary. Three structural failures follow:</w:t>
      </w:r>
    </w:p>
    <w:p>
      <w:pPr>
        <w:pStyle w:val="ListParagraph"/>
        <w:numPr>
          <w:ilvl w:val="0"/>
          <w:numId w:val="2"/>
        </w:numPr>
        <w:spacing w:after="60" w:line="264"/>
      </w:pPr>
      <w:r>
        <w:rPr>
          <w:rFonts w:ascii="Calibri" w:cs="Calibri" w:eastAsia="Calibri" w:hAnsi="Calibri"/>
          <w:b/>
          <w:bCs/>
          <w:sz w:val="22"/>
          <w:szCs w:val="22"/>
        </w:rPr>
        <w:t xml:space="preserve">P1 — Duplicate information. </w:t>
      </w:r>
      <w:r>
        <w:rPr>
          <w:rFonts w:ascii="Calibri" w:cs="Calibri" w:eastAsia="Calibri" w:hAnsi="Calibri"/>
          <w:sz w:val="22"/>
          <w:szCs w:val="22"/>
        </w:rPr>
        <w:t xml:space="preserve">Two agents describe the same underlying factor (e.g., "revenue +30%" and "earnings beat"); the summarizer weights it twice, producing false consensus. Fix: parse agent outputs into a Structure Graph and merge same-origin structures — 10 agent claims collapse into ~3 independent structures.</w:t>
      </w:r>
    </w:p>
    <w:p>
      <w:pPr>
        <w:pStyle w:val="ListParagraph"/>
        <w:numPr>
          <w:ilvl w:val="0"/>
          <w:numId w:val="2"/>
        </w:numPr>
        <w:spacing w:after="60" w:line="264"/>
      </w:pPr>
      <w:r>
        <w:rPr>
          <w:rFonts w:ascii="Calibri" w:cs="Calibri" w:eastAsia="Calibri" w:hAnsi="Calibri"/>
          <w:b/>
          <w:bCs/>
          <w:sz w:val="22"/>
          <w:szCs w:val="22"/>
        </w:rPr>
        <w:t xml:space="preserve">P2 — Fake debate. </w:t>
      </w:r>
      <w:r>
        <w:rPr>
          <w:rFonts w:ascii="Calibri" w:cs="Calibri" w:eastAsia="Calibri" w:hAnsi="Calibri"/>
          <w:sz w:val="22"/>
          <w:szCs w:val="22"/>
        </w:rPr>
        <w:t xml:space="preserve">Bull and Bear agents argue in free text without knowing where the disagreement actually lies. Fix: a Structure Conflict Map localizes the conflict to specific causal edges (e.g., Revenue Growth vs. Multiple Compression), enabling structural arbitration rather than rhetorical voting.</w:t>
      </w:r>
    </w:p>
    <w:p>
      <w:pPr>
        <w:pStyle w:val="ListParagraph"/>
        <w:numPr>
          <w:ilvl w:val="0"/>
          <w:numId w:val="2"/>
        </w:numPr>
        <w:spacing w:after="60" w:line="264"/>
      </w:pPr>
      <w:r>
        <w:rPr>
          <w:rFonts w:ascii="Calibri" w:cs="Calibri" w:eastAsia="Calibri" w:hAnsi="Calibri"/>
          <w:b/>
          <w:bCs/>
          <w:sz w:val="22"/>
          <w:szCs w:val="22"/>
        </w:rPr>
        <w:t xml:space="preserve">P3 — No market-state memory. </w:t>
      </w:r>
      <w:r>
        <w:rPr>
          <w:rFonts w:ascii="Calibri" w:cs="Calibri" w:eastAsia="Calibri" w:hAnsi="Calibri"/>
          <w:sz w:val="22"/>
          <w:szCs w:val="22"/>
        </w:rPr>
        <w:t xml:space="preserve">Identical bullish conclusions on consecutive days are not recognized as the same logic. Fix: encode recurring causal chains as ϕ-tokens with a stable structure identity (e.g., ϕ-001 = AI demand → GPU shortage → NVDA benefits), so the system remembers Alpha Structures, not text.</w:t>
      </w:r>
    </w:p>
    <w:p>
      <w:pPr>
        <w:pBdr>
          <w:left w:val="single" w:color="C89B3C" w:sz="18"/>
        </w:pBdr>
        <w:shd w:fill="FFF3D6" w:val="clear"/>
        <w:spacing w:after="160" w:line="264"/>
        <w:ind w:left="240" w:right="240"/>
      </w:pPr>
      <w:r>
        <w:rPr>
          <w:rFonts w:ascii="Calibri" w:cs="Calibri" w:eastAsia="Calibri" w:hAnsi="Calibri"/>
          <w:i/>
          <w:iCs/>
          <w:sz w:val="21"/>
          <w:szCs w:val="21"/>
        </w:rPr>
        <w:t xml:space="preserve">MVP scope guard: the first release is a research-assistance tool. It must never emit bare Buy/Sell/Hold instructions, never promise returns, and every conclusion must carry an evidence field. Automated trading, portfolio optimization, backtesting, broker APIs, and the full ϕ-token runtime are explicitly out of MVP scope.</w:t>
      </w:r>
    </w:p>
    <w:p>
      <w:pPr>
        <w:pStyle w:val="Heading1"/>
        <w:spacing w:after="160" w:before="360"/>
      </w:pPr>
      <w:r>
        <w:rPr>
          <w:rFonts w:ascii="Calibri" w:cs="Calibri" w:eastAsia="Calibri" w:hAnsi="Calibri"/>
          <w:b/>
          <w:bCs/>
          <w:color w:val="1F4E79"/>
          <w:sz w:val="30"/>
          <w:szCs w:val="30"/>
        </w:rPr>
        <w:t xml:space="preserve">2. Patent Foundation and Concept Mapping</w:t>
      </w:r>
    </w:p>
    <w:p>
      <w:pPr>
        <w:spacing w:after="120" w:line="276"/>
      </w:pPr>
      <w:r>
        <w:rPr>
          <w:rFonts w:ascii="Calibri" w:cs="Calibri" w:eastAsia="Calibri" w:hAnsi="Calibri"/>
          <w:sz w:val="22"/>
          <w:szCs w:val="22"/>
        </w:rPr>
        <w:t xml:space="preserve">The engineering design is a concrete embodiment of the SIC provisional patent. The patent's Worked Example 3 (agent/action selection with local admissibility, arbitration that selects/suppresses/defers candidates, and non-execution feedback) and its structure-to-token pipeline (objective → structured job model → structural signature → ϕ-token graph → arbitration → stabilization → readout) map onto the trading domain as follows: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00"/>
        <w:gridCol w:w="4600"/>
        <w:gridCol w:w="1660"/>
      </w:tblGrid>
      <w:tr>
        <w:trPr>
          <w:tblHeader/>
        </w:trPr>
        <w:tc>
          <w:tcPr>
            <w:tcW w:type="dxa" w:w="3100"/>
            <w:shd w:fill="1F4E79" w:val="clear"/>
            <w:tcMar>
              <w:top w:type="dxa" w:w="60"/>
              <w:left w:type="dxa" w:w="100"/>
              <w:bottom w:type="dxa" w:w="60"/>
              <w:right w:type="dxa" w:w="100"/>
            </w:tcMar>
          </w:tcPr>
          <w:p>
            <w:pPr>
              <w:spacing w:after="40" w:line="240"/>
            </w:pPr>
            <w:r>
              <w:rPr>
                <w:rFonts w:ascii="Calibri" w:cs="Calibri" w:eastAsia="Calibri" w:hAnsi="Calibri"/>
                <w:b/>
                <w:bCs/>
                <w:color w:val="FFFFFF"/>
                <w:sz w:val="19"/>
                <w:szCs w:val="19"/>
              </w:rPr>
              <w:t xml:space="preserve">SIC patent concept</w:t>
            </w:r>
          </w:p>
        </w:tc>
        <w:tc>
          <w:tcPr>
            <w:tcW w:type="dxa" w:w="4600"/>
            <w:shd w:fill="1F4E79" w:val="clear"/>
            <w:tcMar>
              <w:top w:type="dxa" w:w="60"/>
              <w:left w:type="dxa" w:w="100"/>
              <w:bottom w:type="dxa" w:w="60"/>
              <w:right w:type="dxa" w:w="100"/>
            </w:tcMar>
          </w:tcPr>
          <w:p>
            <w:pPr>
              <w:spacing w:after="40" w:line="240"/>
            </w:pPr>
            <w:r>
              <w:rPr>
                <w:rFonts w:ascii="Calibri" w:cs="Calibri" w:eastAsia="Calibri" w:hAnsi="Calibri"/>
                <w:b/>
                <w:bCs/>
                <w:color w:val="FFFFFF"/>
                <w:sz w:val="19"/>
                <w:szCs w:val="19"/>
              </w:rPr>
              <w:t xml:space="preserve">COMQUTOR Alpha embodiment</w:t>
            </w:r>
          </w:p>
        </w:tc>
        <w:tc>
          <w:tcPr>
            <w:tcW w:type="dxa" w:w="1660"/>
            <w:shd w:fill="1F4E79" w:val="clear"/>
            <w:tcMar>
              <w:top w:type="dxa" w:w="60"/>
              <w:left w:type="dxa" w:w="100"/>
              <w:bottom w:type="dxa" w:w="60"/>
              <w:right w:type="dxa" w:w="100"/>
            </w:tcMar>
          </w:tcPr>
          <w:p>
            <w:pPr>
              <w:spacing w:after="40" w:line="240"/>
            </w:pPr>
            <w:r>
              <w:rPr>
                <w:rFonts w:ascii="Calibri" w:cs="Calibri" w:eastAsia="Calibri" w:hAnsi="Calibri"/>
                <w:b/>
                <w:bCs/>
                <w:color w:val="FFFFFF"/>
                <w:sz w:val="19"/>
                <w:szCs w:val="19"/>
              </w:rPr>
              <w:t xml:space="preserve">MVP status</w:t>
            </w:r>
          </w:p>
        </w:tc>
      </w:tr>
      <w:tr>
        <w:tc>
          <w:tcPr>
            <w:tcW w:type="dxa" w:w="3100"/>
            <w:shd w:fill="FFFFFF" w:val="clear"/>
            <w:tcMar>
              <w:top w:type="dxa" w:w="50"/>
              <w:left w:type="dxa" w:w="100"/>
              <w:bottom w:type="dxa" w:w="50"/>
              <w:right w:type="dxa" w:w="100"/>
            </w:tcMar>
          </w:tcPr>
          <w:p>
            <w:pPr>
              <w:spacing w:after="40" w:line="240"/>
            </w:pPr>
            <w:r>
              <w:rPr>
                <w:rFonts w:ascii="Calibri" w:cs="Calibri" w:eastAsia="Calibri" w:hAnsi="Calibri"/>
                <w:sz w:val="19"/>
                <w:szCs w:val="19"/>
              </w:rPr>
              <w:t xml:space="preserve">Computational objective O</w:t>
            </w:r>
          </w:p>
        </w:tc>
        <w:tc>
          <w:tcPr>
            <w:tcW w:type="dxa" w:w="4600"/>
            <w:shd w:fill="FFFFFF" w:val="clear"/>
            <w:tcMar>
              <w:top w:type="dxa" w:w="50"/>
              <w:left w:type="dxa" w:w="100"/>
              <w:bottom w:type="dxa" w:w="50"/>
              <w:right w:type="dxa" w:w="100"/>
            </w:tcMar>
          </w:tcPr>
          <w:p>
            <w:pPr>
              <w:spacing w:after="40" w:line="240"/>
            </w:pPr>
            <w:r>
              <w:rPr>
                <w:rFonts w:ascii="Calibri" w:cs="Calibri" w:eastAsia="Calibri" w:hAnsi="Calibri"/>
                <w:sz w:val="19"/>
                <w:szCs w:val="19"/>
              </w:rPr>
              <w:t xml:space="preserve">Research request for a ticker (e.g., NVDA)</w:t>
            </w:r>
          </w:p>
        </w:tc>
        <w:tc>
          <w:tcPr>
            <w:tcW w:type="dxa" w:w="1660"/>
            <w:shd w:fill="FFFFFF" w:val="clear"/>
            <w:tcMar>
              <w:top w:type="dxa" w:w="50"/>
              <w:left w:type="dxa" w:w="100"/>
              <w:bottom w:type="dxa" w:w="50"/>
              <w:right w:type="dxa" w:w="100"/>
            </w:tcMar>
          </w:tcPr>
          <w:p>
            <w:pPr>
              <w:spacing w:after="40" w:line="240"/>
            </w:pPr>
            <w:r>
              <w:rPr>
                <w:rFonts w:ascii="Calibri" w:cs="Calibri" w:eastAsia="Calibri" w:hAnsi="Calibri"/>
                <w:sz w:val="19"/>
                <w:szCs w:val="19"/>
              </w:rPr>
              <w:t xml:space="preserve">MVP</w:t>
            </w:r>
          </w:p>
        </w:tc>
      </w:tr>
      <w:tr>
        <w:tc>
          <w:tcPr>
            <w:tcW w:type="dxa" w:w="3100"/>
            <w:shd w:fill="F2F2F2" w:val="clear"/>
            <w:tcMar>
              <w:top w:type="dxa" w:w="50"/>
              <w:left w:type="dxa" w:w="100"/>
              <w:bottom w:type="dxa" w:w="50"/>
              <w:right w:type="dxa" w:w="100"/>
            </w:tcMar>
          </w:tcPr>
          <w:p>
            <w:pPr>
              <w:spacing w:after="40" w:line="240"/>
            </w:pPr>
            <w:r>
              <w:rPr>
                <w:rFonts w:ascii="Calibri" w:cs="Calibri" w:eastAsia="Calibri" w:hAnsi="Calibri"/>
                <w:sz w:val="19"/>
                <w:szCs w:val="19"/>
              </w:rPr>
              <w:t xml:space="preserve">Structured job model {entities, relations, constraints, output conditions}</w:t>
            </w:r>
          </w:p>
        </w:tc>
        <w:tc>
          <w:tcPr>
            <w:tcW w:type="dxa" w:w="4600"/>
            <w:shd w:fill="F2F2F2" w:val="clear"/>
            <w:tcMar>
              <w:top w:type="dxa" w:w="50"/>
              <w:left w:type="dxa" w:w="100"/>
              <w:bottom w:type="dxa" w:w="50"/>
              <w:right w:type="dxa" w:w="100"/>
            </w:tcMar>
          </w:tcPr>
          <w:p>
            <w:pPr>
              <w:spacing w:after="40" w:line="240"/>
            </w:pPr>
            <w:r>
              <w:rPr>
                <w:rFonts w:ascii="Calibri" w:cs="Calibri" w:eastAsia="Calibri" w:hAnsi="Calibri"/>
                <w:sz w:val="19"/>
                <w:szCs w:val="19"/>
              </w:rPr>
              <w:t xml:space="preserve">Structured agent output schema: claim / evidence / entities / factors / direction / confidence</w:t>
            </w:r>
          </w:p>
        </w:tc>
        <w:tc>
          <w:tcPr>
            <w:tcW w:type="dxa" w:w="1660"/>
            <w:shd w:fill="F2F2F2" w:val="clear"/>
            <w:tcMar>
              <w:top w:type="dxa" w:w="50"/>
              <w:left w:type="dxa" w:w="100"/>
              <w:bottom w:type="dxa" w:w="50"/>
              <w:right w:type="dxa" w:w="100"/>
            </w:tcMar>
          </w:tcPr>
          <w:p>
            <w:pPr>
              <w:spacing w:after="40" w:line="240"/>
            </w:pPr>
            <w:r>
              <w:rPr>
                <w:rFonts w:ascii="Calibri" w:cs="Calibri" w:eastAsia="Calibri" w:hAnsi="Calibri"/>
                <w:sz w:val="19"/>
                <w:szCs w:val="19"/>
              </w:rPr>
              <w:t xml:space="preserve">MVP</w:t>
            </w:r>
          </w:p>
        </w:tc>
      </w:tr>
      <w:tr>
        <w:tc>
          <w:tcPr>
            <w:tcW w:type="dxa" w:w="3100"/>
            <w:shd w:fill="FFFFFF" w:val="clear"/>
            <w:tcMar>
              <w:top w:type="dxa" w:w="50"/>
              <w:left w:type="dxa" w:w="100"/>
              <w:bottom w:type="dxa" w:w="50"/>
              <w:right w:type="dxa" w:w="100"/>
            </w:tcMar>
          </w:tcPr>
          <w:p>
            <w:pPr>
              <w:spacing w:after="40" w:line="240"/>
            </w:pPr>
            <w:r>
              <w:rPr>
                <w:rFonts w:ascii="Calibri" w:cs="Calibri" w:eastAsia="Calibri" w:hAnsi="Calibri"/>
                <w:sz w:val="19"/>
                <w:szCs w:val="19"/>
              </w:rPr>
              <w:t xml:space="preserve">ϕ-token graph and relation edges</w:t>
            </w:r>
          </w:p>
        </w:tc>
        <w:tc>
          <w:tcPr>
            <w:tcW w:type="dxa" w:w="4600"/>
            <w:shd w:fill="FFFFFF" w:val="clear"/>
            <w:tcMar>
              <w:top w:type="dxa" w:w="50"/>
              <w:left w:type="dxa" w:w="100"/>
              <w:bottom w:type="dxa" w:w="50"/>
              <w:right w:type="dxa" w:w="100"/>
            </w:tcMar>
          </w:tcPr>
          <w:p>
            <w:pPr>
              <w:spacing w:after="40" w:line="240"/>
            </w:pPr>
            <w:r>
              <w:rPr>
                <w:rFonts w:ascii="Calibri" w:cs="Calibri" w:eastAsia="Calibri" w:hAnsi="Calibri"/>
                <w:sz w:val="19"/>
                <w:szCs w:val="19"/>
              </w:rPr>
              <w:t xml:space="preserve">Structure Graph: factor nodes + causal / supportive / conflicting edges built with networkx</w:t>
            </w:r>
          </w:p>
        </w:tc>
        <w:tc>
          <w:tcPr>
            <w:tcW w:type="dxa" w:w="1660"/>
            <w:shd w:fill="FFFFFF" w:val="clear"/>
            <w:tcMar>
              <w:top w:type="dxa" w:w="50"/>
              <w:left w:type="dxa" w:w="100"/>
              <w:bottom w:type="dxa" w:w="50"/>
              <w:right w:type="dxa" w:w="100"/>
            </w:tcMar>
          </w:tcPr>
          <w:p>
            <w:pPr>
              <w:spacing w:after="40" w:line="240"/>
            </w:pPr>
            <w:r>
              <w:rPr>
                <w:rFonts w:ascii="Calibri" w:cs="Calibri" w:eastAsia="Calibri" w:hAnsi="Calibri"/>
                <w:sz w:val="19"/>
                <w:szCs w:val="19"/>
              </w:rPr>
              <w:t xml:space="preserve">MVP (graph); full ϕ-token lifecycle deferred</w:t>
            </w:r>
          </w:p>
        </w:tc>
      </w:tr>
      <w:tr>
        <w:tc>
          <w:tcPr>
            <w:tcW w:type="dxa" w:w="3100"/>
            <w:shd w:fill="F2F2F2" w:val="clear"/>
            <w:tcMar>
              <w:top w:type="dxa" w:w="50"/>
              <w:left w:type="dxa" w:w="100"/>
              <w:bottom w:type="dxa" w:w="50"/>
              <w:right w:type="dxa" w:w="100"/>
            </w:tcMar>
          </w:tcPr>
          <w:p>
            <w:pPr>
              <w:spacing w:after="40" w:line="240"/>
            </w:pPr>
            <w:r>
              <w:rPr>
                <w:rFonts w:ascii="Calibri" w:cs="Calibri" w:eastAsia="Calibri" w:hAnsi="Calibri"/>
                <w:sz w:val="19"/>
                <w:szCs w:val="19"/>
              </w:rPr>
              <w:t xml:space="preserve">Structure-derived relevance and attention layer</w:t>
            </w:r>
          </w:p>
        </w:tc>
        <w:tc>
          <w:tcPr>
            <w:tcW w:type="dxa" w:w="4600"/>
            <w:shd w:fill="F2F2F2" w:val="clear"/>
            <w:tcMar>
              <w:top w:type="dxa" w:w="50"/>
              <w:left w:type="dxa" w:w="100"/>
              <w:bottom w:type="dxa" w:w="50"/>
              <w:right w:type="dxa" w:w="100"/>
            </w:tcMar>
          </w:tcPr>
          <w:p>
            <w:pPr>
              <w:spacing w:after="40" w:line="240"/>
            </w:pPr>
            <w:r>
              <w:rPr>
                <w:rFonts w:ascii="Calibri" w:cs="Calibri" w:eastAsia="Calibri" w:hAnsi="Calibri"/>
                <w:sz w:val="19"/>
                <w:szCs w:val="19"/>
              </w:rPr>
              <w:t xml:space="preserve">Alpha Mapper: structural matching of claims to Alpha IDs (keyword + factor + LLM classifier), match_score in place of dense-vector similarity</w:t>
            </w:r>
          </w:p>
        </w:tc>
        <w:tc>
          <w:tcPr>
            <w:tcW w:type="dxa" w:w="1660"/>
            <w:shd w:fill="F2F2F2" w:val="clear"/>
            <w:tcMar>
              <w:top w:type="dxa" w:w="50"/>
              <w:left w:type="dxa" w:w="100"/>
              <w:bottom w:type="dxa" w:w="50"/>
              <w:right w:type="dxa" w:w="100"/>
            </w:tcMar>
          </w:tcPr>
          <w:p>
            <w:pPr>
              <w:spacing w:after="40" w:line="240"/>
            </w:pPr>
            <w:r>
              <w:rPr>
                <w:rFonts w:ascii="Calibri" w:cs="Calibri" w:eastAsia="Calibri" w:hAnsi="Calibri"/>
                <w:sz w:val="19"/>
                <w:szCs w:val="19"/>
              </w:rPr>
              <w:t xml:space="preserve">MVP</w:t>
            </w:r>
          </w:p>
        </w:tc>
      </w:tr>
      <w:tr>
        <w:tc>
          <w:tcPr>
            <w:tcW w:type="dxa" w:w="3100"/>
            <w:shd w:fill="FFFFFF" w:val="clear"/>
            <w:tcMar>
              <w:top w:type="dxa" w:w="50"/>
              <w:left w:type="dxa" w:w="100"/>
              <w:bottom w:type="dxa" w:w="50"/>
              <w:right w:type="dxa" w:w="100"/>
            </w:tcMar>
          </w:tcPr>
          <w:p>
            <w:pPr>
              <w:spacing w:after="40" w:line="240"/>
            </w:pPr>
            <w:r>
              <w:rPr>
                <w:rFonts w:ascii="Calibri" w:cs="Calibri" w:eastAsia="Calibri" w:hAnsi="Calibri"/>
                <w:sz w:val="19"/>
                <w:szCs w:val="19"/>
              </w:rPr>
              <w:t xml:space="preserve">ϕ-modulation values (compatibility strength)</w:t>
            </w:r>
          </w:p>
        </w:tc>
        <w:tc>
          <w:tcPr>
            <w:tcW w:type="dxa" w:w="4600"/>
            <w:shd w:fill="FFFFFF" w:val="clear"/>
            <w:tcMar>
              <w:top w:type="dxa" w:w="50"/>
              <w:left w:type="dxa" w:w="100"/>
              <w:bottom w:type="dxa" w:w="50"/>
              <w:right w:type="dxa" w:w="100"/>
            </w:tcMar>
          </w:tcPr>
          <w:p>
            <w:pPr>
              <w:spacing w:after="40" w:line="240"/>
            </w:pPr>
            <w:r>
              <w:rPr>
                <w:rFonts w:ascii="Calibri" w:cs="Calibri" w:eastAsia="Calibri" w:hAnsi="Calibri"/>
                <w:sz w:val="19"/>
                <w:szCs w:val="19"/>
              </w:rPr>
              <w:t xml:space="preserve">Activation Score (0–100) per Alpha per ticker; edge weights on causal graph</w:t>
            </w:r>
          </w:p>
        </w:tc>
        <w:tc>
          <w:tcPr>
            <w:tcW w:type="dxa" w:w="1660"/>
            <w:shd w:fill="FFFFFF" w:val="clear"/>
            <w:tcMar>
              <w:top w:type="dxa" w:w="50"/>
              <w:left w:type="dxa" w:w="100"/>
              <w:bottom w:type="dxa" w:w="50"/>
              <w:right w:type="dxa" w:w="100"/>
            </w:tcMar>
          </w:tcPr>
          <w:p>
            <w:pPr>
              <w:spacing w:after="40" w:line="240"/>
            </w:pPr>
            <w:r>
              <w:rPr>
                <w:rFonts w:ascii="Calibri" w:cs="Calibri" w:eastAsia="Calibri" w:hAnsi="Calibri"/>
                <w:sz w:val="19"/>
                <w:szCs w:val="19"/>
              </w:rPr>
              <w:t xml:space="preserve">MVP (simplified formula)</w:t>
            </w:r>
          </w:p>
        </w:tc>
      </w:tr>
      <w:tr>
        <w:tc>
          <w:tcPr>
            <w:tcW w:type="dxa" w:w="3100"/>
            <w:shd w:fill="F2F2F2" w:val="clear"/>
            <w:tcMar>
              <w:top w:type="dxa" w:w="50"/>
              <w:left w:type="dxa" w:w="100"/>
              <w:bottom w:type="dxa" w:w="50"/>
              <w:right w:type="dxa" w:w="100"/>
            </w:tcMar>
          </w:tcPr>
          <w:p>
            <w:pPr>
              <w:spacing w:after="40" w:line="240"/>
            </w:pPr>
            <w:r>
              <w:rPr>
                <w:rFonts w:ascii="Calibri" w:cs="Calibri" w:eastAsia="Calibri" w:hAnsi="Calibri"/>
                <w:sz w:val="19"/>
                <w:szCs w:val="19"/>
              </w:rPr>
              <w:t xml:space="preserve">Patch-local arbitration: select / suppress / defer / reroute</w:t>
            </w:r>
          </w:p>
        </w:tc>
        <w:tc>
          <w:tcPr>
            <w:tcW w:type="dxa" w:w="4600"/>
            <w:shd w:fill="F2F2F2" w:val="clear"/>
            <w:tcMar>
              <w:top w:type="dxa" w:w="50"/>
              <w:left w:type="dxa" w:w="100"/>
              <w:bottom w:type="dxa" w:w="50"/>
              <w:right w:type="dxa" w:w="100"/>
            </w:tcMar>
          </w:tcPr>
          <w:p>
            <w:pPr>
              <w:spacing w:after="40" w:line="240"/>
            </w:pPr>
            <w:r>
              <w:rPr>
                <w:rFonts w:ascii="Calibri" w:cs="Calibri" w:eastAsia="Calibri" w:hAnsi="Calibri"/>
                <w:sz w:val="19"/>
                <w:szCs w:val="19"/>
              </w:rPr>
              <w:t xml:space="preserve">Conflict Detector: structural conflict scoring between activated Alphas (bull vs. bear structure) instead of global vote</w:t>
            </w:r>
          </w:p>
        </w:tc>
        <w:tc>
          <w:tcPr>
            <w:tcW w:type="dxa" w:w="1660"/>
            <w:shd w:fill="F2F2F2" w:val="clear"/>
            <w:tcMar>
              <w:top w:type="dxa" w:w="50"/>
              <w:left w:type="dxa" w:w="100"/>
              <w:bottom w:type="dxa" w:w="50"/>
              <w:right w:type="dxa" w:w="100"/>
            </w:tcMar>
          </w:tcPr>
          <w:p>
            <w:pPr>
              <w:spacing w:after="40" w:line="240"/>
            </w:pPr>
            <w:r>
              <w:rPr>
                <w:rFonts w:ascii="Calibri" w:cs="Calibri" w:eastAsia="Calibri" w:hAnsi="Calibri"/>
                <w:sz w:val="19"/>
                <w:szCs w:val="19"/>
              </w:rPr>
              <w:t xml:space="preserve">MVP</w:t>
            </w:r>
          </w:p>
        </w:tc>
      </w:tr>
      <w:tr>
        <w:tc>
          <w:tcPr>
            <w:tcW w:type="dxa" w:w="3100"/>
            <w:shd w:fill="FFFFFF" w:val="clear"/>
            <w:tcMar>
              <w:top w:type="dxa" w:w="50"/>
              <w:left w:type="dxa" w:w="100"/>
              <w:bottom w:type="dxa" w:w="50"/>
              <w:right w:type="dxa" w:w="100"/>
            </w:tcMar>
          </w:tcPr>
          <w:p>
            <w:pPr>
              <w:spacing w:after="40" w:line="240"/>
            </w:pPr>
            <w:r>
              <w:rPr>
                <w:rFonts w:ascii="Calibri" w:cs="Calibri" w:eastAsia="Calibri" w:hAnsi="Calibri"/>
                <w:sz w:val="19"/>
                <w:szCs w:val="19"/>
              </w:rPr>
              <w:t xml:space="preserve">Non-execution events as computational feedback</w:t>
            </w:r>
          </w:p>
        </w:tc>
        <w:tc>
          <w:tcPr>
            <w:tcW w:type="dxa" w:w="4600"/>
            <w:shd w:fill="FFFFFF" w:val="clear"/>
            <w:tcMar>
              <w:top w:type="dxa" w:w="50"/>
              <w:left w:type="dxa" w:w="100"/>
              <w:bottom w:type="dxa" w:w="50"/>
              <w:right w:type="dxa" w:w="100"/>
            </w:tcMar>
          </w:tcPr>
          <w:p>
            <w:pPr>
              <w:spacing w:after="40" w:line="240"/>
            </w:pPr>
            <w:r>
              <w:rPr>
                <w:rFonts w:ascii="Calibri" w:cs="Calibri" w:eastAsia="Calibri" w:hAnsi="Calibri"/>
                <w:sz w:val="19"/>
                <w:szCs w:val="19"/>
              </w:rPr>
              <w:t xml:space="preserve">Alpha Memory: invalidation conditions, failed/expired structures stored with reason codes to adjust future activation</w:t>
            </w:r>
          </w:p>
        </w:tc>
        <w:tc>
          <w:tcPr>
            <w:tcW w:type="dxa" w:w="1660"/>
            <w:shd w:fill="FFFFFF" w:val="clear"/>
            <w:tcMar>
              <w:top w:type="dxa" w:w="50"/>
              <w:left w:type="dxa" w:w="100"/>
              <w:bottom w:type="dxa" w:w="50"/>
              <w:right w:type="dxa" w:w="100"/>
            </w:tcMar>
          </w:tcPr>
          <w:p>
            <w:pPr>
              <w:spacing w:after="40" w:line="240"/>
            </w:pPr>
            <w:r>
              <w:rPr>
                <w:rFonts w:ascii="Calibri" w:cs="Calibri" w:eastAsia="Calibri" w:hAnsi="Calibri"/>
                <w:sz w:val="19"/>
                <w:szCs w:val="19"/>
              </w:rPr>
              <w:t xml:space="preserve">Phase 2</w:t>
            </w:r>
          </w:p>
        </w:tc>
      </w:tr>
      <w:tr>
        <w:tc>
          <w:tcPr>
            <w:tcW w:type="dxa" w:w="3100"/>
            <w:shd w:fill="F2F2F2" w:val="clear"/>
            <w:tcMar>
              <w:top w:type="dxa" w:w="50"/>
              <w:left w:type="dxa" w:w="100"/>
              <w:bottom w:type="dxa" w:w="50"/>
              <w:right w:type="dxa" w:w="100"/>
            </w:tcMar>
          </w:tcPr>
          <w:p>
            <w:pPr>
              <w:spacing w:after="40" w:line="240"/>
            </w:pPr>
            <w:r>
              <w:rPr>
                <w:rFonts w:ascii="Calibri" w:cs="Calibri" w:eastAsia="Calibri" w:hAnsi="Calibri"/>
                <w:sz w:val="19"/>
                <w:szCs w:val="19"/>
              </w:rPr>
              <w:t xml:space="preserve">Stabilization condition + readout engine</w:t>
            </w:r>
          </w:p>
        </w:tc>
        <w:tc>
          <w:tcPr>
            <w:tcW w:type="dxa" w:w="4600"/>
            <w:shd w:fill="F2F2F2" w:val="clear"/>
            <w:tcMar>
              <w:top w:type="dxa" w:w="50"/>
              <w:left w:type="dxa" w:w="100"/>
              <w:bottom w:type="dxa" w:w="50"/>
              <w:right w:type="dxa" w:w="100"/>
            </w:tcMar>
          </w:tcPr>
          <w:p>
            <w:pPr>
              <w:spacing w:after="40" w:line="240"/>
            </w:pPr>
            <w:r>
              <w:rPr>
                <w:rFonts w:ascii="Calibri" w:cs="Calibri" w:eastAsia="Calibri" w:hAnsi="Calibri"/>
                <w:sz w:val="19"/>
                <w:szCs w:val="19"/>
              </w:rPr>
              <w:t xml:space="preserve">Research output stabilizes when dominant alphas and main conflict persist across an update window; readout = research JSON + summary</w:t>
            </w:r>
          </w:p>
        </w:tc>
        <w:tc>
          <w:tcPr>
            <w:tcW w:type="dxa" w:w="1660"/>
            <w:shd w:fill="F2F2F2" w:val="clear"/>
            <w:tcMar>
              <w:top w:type="dxa" w:w="50"/>
              <w:left w:type="dxa" w:w="100"/>
              <w:bottom w:type="dxa" w:w="50"/>
              <w:right w:type="dxa" w:w="100"/>
            </w:tcMar>
          </w:tcPr>
          <w:p>
            <w:pPr>
              <w:spacing w:after="40" w:line="240"/>
            </w:pPr>
            <w:r>
              <w:rPr>
                <w:rFonts w:ascii="Calibri" w:cs="Calibri" w:eastAsia="Calibri" w:hAnsi="Calibri"/>
                <w:sz w:val="19"/>
                <w:szCs w:val="19"/>
              </w:rPr>
              <w:t xml:space="preserve">MVP (single-run); multi-window Phase 2</w:t>
            </w:r>
          </w:p>
        </w:tc>
      </w:tr>
      <w:tr>
        <w:tc>
          <w:tcPr>
            <w:tcW w:type="dxa" w:w="3100"/>
            <w:shd w:fill="FFFFFF" w:val="clear"/>
            <w:tcMar>
              <w:top w:type="dxa" w:w="50"/>
              <w:left w:type="dxa" w:w="100"/>
              <w:bottom w:type="dxa" w:w="50"/>
              <w:right w:type="dxa" w:w="100"/>
            </w:tcMar>
          </w:tcPr>
          <w:p>
            <w:pPr>
              <w:spacing w:after="40" w:line="240"/>
            </w:pPr>
            <w:r>
              <w:rPr>
                <w:rFonts w:ascii="Calibri" w:cs="Calibri" w:eastAsia="Calibri" w:hAnsi="Calibri"/>
                <w:sz w:val="19"/>
                <w:szCs w:val="19"/>
              </w:rPr>
              <w:t xml:space="preserve">Structure Memory (success/failure structures)</w:t>
            </w:r>
          </w:p>
        </w:tc>
        <w:tc>
          <w:tcPr>
            <w:tcW w:type="dxa" w:w="4600"/>
            <w:shd w:fill="FFFFFF" w:val="clear"/>
            <w:tcMar>
              <w:top w:type="dxa" w:w="50"/>
              <w:left w:type="dxa" w:w="100"/>
              <w:bottom w:type="dxa" w:w="50"/>
              <w:right w:type="dxa" w:w="100"/>
            </w:tcMar>
          </w:tcPr>
          <w:p>
            <w:pPr>
              <w:spacing w:after="40" w:line="240"/>
            </w:pPr>
            <w:r>
              <w:rPr>
                <w:rFonts w:ascii="Calibri" w:cs="Calibri" w:eastAsia="Calibri" w:hAnsi="Calibri"/>
                <w:sz w:val="19"/>
                <w:szCs w:val="19"/>
              </w:rPr>
              <w:t xml:space="preserve">Alpha Structure Library (taxonomy YAML) + entity_alpha_exposure history</w:t>
            </w:r>
          </w:p>
        </w:tc>
        <w:tc>
          <w:tcPr>
            <w:tcW w:type="dxa" w:w="1660"/>
            <w:shd w:fill="FFFFFF" w:val="clear"/>
            <w:tcMar>
              <w:top w:type="dxa" w:w="50"/>
              <w:left w:type="dxa" w:w="100"/>
              <w:bottom w:type="dxa" w:w="50"/>
              <w:right w:type="dxa" w:w="100"/>
            </w:tcMar>
          </w:tcPr>
          <w:p>
            <w:pPr>
              <w:spacing w:after="40" w:line="240"/>
            </w:pPr>
            <w:r>
              <w:rPr>
                <w:rFonts w:ascii="Calibri" w:cs="Calibri" w:eastAsia="Calibri" w:hAnsi="Calibri"/>
                <w:sz w:val="19"/>
                <w:szCs w:val="19"/>
              </w:rPr>
              <w:t xml:space="preserve">MVP static seed; adaptive Phase 2</w:t>
            </w:r>
          </w:p>
        </w:tc>
      </w:tr>
      <w:tr>
        <w:tc>
          <w:tcPr>
            <w:tcW w:type="dxa" w:w="3100"/>
            <w:shd w:fill="F2F2F2" w:val="clear"/>
            <w:tcMar>
              <w:top w:type="dxa" w:w="50"/>
              <w:left w:type="dxa" w:w="100"/>
              <w:bottom w:type="dxa" w:w="50"/>
              <w:right w:type="dxa" w:w="100"/>
            </w:tcMar>
          </w:tcPr>
          <w:p>
            <w:pPr>
              <w:spacing w:after="40" w:line="240"/>
            </w:pPr>
            <w:r>
              <w:rPr>
                <w:rFonts w:ascii="Calibri" w:cs="Calibri" w:eastAsia="Calibri" w:hAnsi="Calibri"/>
                <w:sz w:val="19"/>
                <w:szCs w:val="19"/>
              </w:rPr>
              <w:t xml:space="preserve">Q-IOS admissibility governance (Helix WP §2–3)</w:t>
            </w:r>
          </w:p>
        </w:tc>
        <w:tc>
          <w:tcPr>
            <w:tcW w:type="dxa" w:w="4600"/>
            <w:shd w:fill="F2F2F2" w:val="clear"/>
            <w:tcMar>
              <w:top w:type="dxa" w:w="50"/>
              <w:left w:type="dxa" w:w="100"/>
              <w:bottom w:type="dxa" w:w="50"/>
              <w:right w:type="dxa" w:w="100"/>
            </w:tcMar>
          </w:tcPr>
          <w:p>
            <w:pPr>
              <w:spacing w:after="40" w:line="240"/>
            </w:pPr>
            <w:r>
              <w:rPr>
                <w:rFonts w:ascii="Calibri" w:cs="Calibri" w:eastAsia="Calibri" w:hAnsi="Calibri"/>
                <w:sz w:val="19"/>
                <w:szCs w:val="19"/>
              </w:rPr>
              <w:t xml:space="preserve">Guardrails: no trade execution, output admissible only as research with evidence; compliance filter on product language</w:t>
            </w:r>
          </w:p>
        </w:tc>
        <w:tc>
          <w:tcPr>
            <w:tcW w:type="dxa" w:w="1660"/>
            <w:shd w:fill="F2F2F2" w:val="clear"/>
            <w:tcMar>
              <w:top w:type="dxa" w:w="50"/>
              <w:left w:type="dxa" w:w="100"/>
              <w:bottom w:type="dxa" w:w="50"/>
              <w:right w:type="dxa" w:w="100"/>
            </w:tcMar>
          </w:tcPr>
          <w:p>
            <w:pPr>
              <w:spacing w:after="40" w:line="240"/>
            </w:pPr>
            <w:r>
              <w:rPr>
                <w:rFonts w:ascii="Calibri" w:cs="Calibri" w:eastAsia="Calibri" w:hAnsi="Calibri"/>
                <w:sz w:val="19"/>
                <w:szCs w:val="19"/>
              </w:rPr>
              <w:t xml:space="preserve">MVP</w:t>
            </w:r>
          </w:p>
        </w:tc>
      </w:tr>
    </w:tbl>
    <w:p>
      <w:pPr>
        <w:spacing w:after="120"/>
      </w:pPr>
    </w:p>
    <w:p>
      <w:pPr>
        <w:spacing w:after="120" w:line="276"/>
      </w:pPr>
      <w:r>
        <w:rPr>
          <w:rFonts w:ascii="Calibri" w:cs="Calibri" w:eastAsia="Calibri" w:hAnsi="Calibri"/>
          <w:sz w:val="22"/>
          <w:szCs w:val="22"/>
        </w:rPr>
        <w:t xml:space="preserve">Layered correspondence with the Helix / Q-IOS stack: Application Layer = user research request; Structure Computing Layer = comqutor_alpha structure engine; Runtime Layer = admissibility rules and scoring thresholds that decide which structural conclusions may be emitted; Topology Layer = the Alpha hierarchy (Macro → Theme → Fundamental → Valuation → Behavioral) that bounds which structures may interact.</w:t>
      </w:r>
    </w:p>
    <w:p>
      <w:pPr>
        <w:spacing w:after="120" w:line="276"/>
      </w:pPr>
      <w:r>
        <w:rPr>
          <w:rFonts w:ascii="Calibri" w:cs="Calibri" w:eastAsia="Calibri" w:hAnsi="Calibri"/>
          <w:sz w:val="22"/>
          <w:szCs w:val="22"/>
        </w:rPr>
        <w:t xml:space="preserve">Patent-relevant novelty to preserve in implementation (John maintains the claim list): agent-output structuralization, structure-graph consensus (merge-by-structure instead of vote-by-agent), ϕ-token market identity encoding, structure conflict arbitration, Alpha memory library, structure-aware portfolio construction (future).</w:t>
      </w:r>
    </w:p>
    <w:p>
      <w:pPr>
        <w:pStyle w:val="Heading1"/>
        <w:spacing w:after="160" w:before="360"/>
      </w:pPr>
      <w:r>
        <w:rPr>
          <w:rFonts w:ascii="Calibri" w:cs="Calibri" w:eastAsia="Calibri" w:hAnsi="Calibri"/>
          <w:b/>
          <w:bCs/>
          <w:color w:val="1F4E79"/>
          <w:sz w:val="30"/>
          <w:szCs w:val="30"/>
        </w:rPr>
        <w:t xml:space="preserve">3. System Architecture</w:t>
      </w:r>
    </w:p>
    <w:p>
      <w:pPr>
        <w:spacing w:after="120" w:line="276"/>
      </w:pPr>
      <w:r>
        <w:rPr>
          <w:rFonts w:ascii="Calibri" w:cs="Calibri" w:eastAsia="Calibri" w:hAnsi="Calibri"/>
          <w:sz w:val="22"/>
          <w:szCs w:val="22"/>
        </w:rPr>
        <w:t xml:space="preserve">Eight-layer SIC-TradingAgents architecture. MVP implements Layers 1–6 in reduced form; Layers 7–8 are deferred.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200"/>
        <w:gridCol w:w="4760"/>
        <w:gridCol w:w="1700"/>
      </w:tblGrid>
      <w:tr>
        <w:trPr>
          <w:tblHeader/>
        </w:trPr>
        <w:tc>
          <w:tcPr>
            <w:tcW w:type="dxa" w:w="700"/>
            <w:shd w:fill="1F4E79" w:val="clear"/>
            <w:tcMar>
              <w:top w:type="dxa" w:w="60"/>
              <w:left w:type="dxa" w:w="100"/>
              <w:bottom w:type="dxa" w:w="60"/>
              <w:right w:type="dxa" w:w="100"/>
            </w:tcMar>
          </w:tcPr>
          <w:p>
            <w:pPr>
              <w:spacing w:after="40" w:line="240"/>
            </w:pPr>
            <w:r>
              <w:rPr>
                <w:rFonts w:ascii="Calibri" w:cs="Calibri" w:eastAsia="Calibri" w:hAnsi="Calibri"/>
                <w:b/>
                <w:bCs/>
                <w:color w:val="FFFFFF"/>
                <w:sz w:val="19"/>
                <w:szCs w:val="19"/>
              </w:rPr>
              <w:t xml:space="preserve">Layer</w:t>
            </w:r>
          </w:p>
        </w:tc>
        <w:tc>
          <w:tcPr>
            <w:tcW w:type="dxa" w:w="2200"/>
            <w:shd w:fill="1F4E79" w:val="clear"/>
            <w:tcMar>
              <w:top w:type="dxa" w:w="60"/>
              <w:left w:type="dxa" w:w="100"/>
              <w:bottom w:type="dxa" w:w="60"/>
              <w:right w:type="dxa" w:w="100"/>
            </w:tcMar>
          </w:tcPr>
          <w:p>
            <w:pPr>
              <w:spacing w:after="40" w:line="240"/>
            </w:pPr>
            <w:r>
              <w:rPr>
                <w:rFonts w:ascii="Calibri" w:cs="Calibri" w:eastAsia="Calibri" w:hAnsi="Calibri"/>
                <w:b/>
                <w:bCs/>
                <w:color w:val="FFFFFF"/>
                <w:sz w:val="19"/>
                <w:szCs w:val="19"/>
              </w:rPr>
              <w:t xml:space="preserve">Name</w:t>
            </w:r>
          </w:p>
        </w:tc>
        <w:tc>
          <w:tcPr>
            <w:tcW w:type="dxa" w:w="4760"/>
            <w:shd w:fill="1F4E79" w:val="clear"/>
            <w:tcMar>
              <w:top w:type="dxa" w:w="60"/>
              <w:left w:type="dxa" w:w="100"/>
              <w:bottom w:type="dxa" w:w="60"/>
              <w:right w:type="dxa" w:w="100"/>
            </w:tcMar>
          </w:tcPr>
          <w:p>
            <w:pPr>
              <w:spacing w:after="40" w:line="240"/>
            </w:pPr>
            <w:r>
              <w:rPr>
                <w:rFonts w:ascii="Calibri" w:cs="Calibri" w:eastAsia="Calibri" w:hAnsi="Calibri"/>
                <w:b/>
                <w:bCs/>
                <w:color w:val="FFFFFF"/>
                <w:sz w:val="19"/>
                <w:szCs w:val="19"/>
              </w:rPr>
              <w:t xml:space="preserve">Responsibility</w:t>
            </w:r>
          </w:p>
        </w:tc>
        <w:tc>
          <w:tcPr>
            <w:tcW w:type="dxa" w:w="1700"/>
            <w:shd w:fill="1F4E79" w:val="clear"/>
            <w:tcMar>
              <w:top w:type="dxa" w:w="60"/>
              <w:left w:type="dxa" w:w="100"/>
              <w:bottom w:type="dxa" w:w="60"/>
              <w:right w:type="dxa" w:w="100"/>
            </w:tcMar>
          </w:tcPr>
          <w:p>
            <w:pPr>
              <w:spacing w:after="40" w:line="240"/>
            </w:pPr>
            <w:r>
              <w:rPr>
                <w:rFonts w:ascii="Calibri" w:cs="Calibri" w:eastAsia="Calibri" w:hAnsi="Calibri"/>
                <w:b/>
                <w:bCs/>
                <w:color w:val="FFFFFF"/>
                <w:sz w:val="19"/>
                <w:szCs w:val="19"/>
              </w:rPr>
              <w:t xml:space="preserve">MVP</w:t>
            </w:r>
          </w:p>
        </w:tc>
      </w:tr>
      <w:tr>
        <w:tc>
          <w:tcPr>
            <w:tcW w:type="dxa" w:w="700"/>
            <w:shd w:fill="FFFFFF" w:val="clear"/>
            <w:tcMar>
              <w:top w:type="dxa" w:w="50"/>
              <w:left w:type="dxa" w:w="100"/>
              <w:bottom w:type="dxa" w:w="50"/>
              <w:right w:type="dxa" w:w="100"/>
            </w:tcMar>
          </w:tcPr>
          <w:p>
            <w:pPr>
              <w:spacing w:after="40" w:line="240"/>
            </w:pPr>
            <w:r>
              <w:rPr>
                <w:rFonts w:ascii="Calibri" w:cs="Calibri" w:eastAsia="Calibri" w:hAnsi="Calibri"/>
                <w:sz w:val="19"/>
                <w:szCs w:val="19"/>
              </w:rPr>
              <w:t xml:space="preserve">L1</w:t>
            </w:r>
          </w:p>
        </w:tc>
        <w:tc>
          <w:tcPr>
            <w:tcW w:type="dxa" w:w="2200"/>
            <w:shd w:fill="FFFFFF" w:val="clear"/>
            <w:tcMar>
              <w:top w:type="dxa" w:w="50"/>
              <w:left w:type="dxa" w:w="100"/>
              <w:bottom w:type="dxa" w:w="50"/>
              <w:right w:type="dxa" w:w="100"/>
            </w:tcMar>
          </w:tcPr>
          <w:p>
            <w:pPr>
              <w:spacing w:after="40" w:line="240"/>
            </w:pPr>
            <w:r>
              <w:rPr>
                <w:rFonts w:ascii="Calibri" w:cs="Calibri" w:eastAsia="Calibri" w:hAnsi="Calibri"/>
                <w:sz w:val="19"/>
                <w:szCs w:val="19"/>
              </w:rPr>
              <w:t xml:space="preserve">Data Collection</w:t>
            </w:r>
          </w:p>
        </w:tc>
        <w:tc>
          <w:tcPr>
            <w:tcW w:type="dxa" w:w="4760"/>
            <w:shd w:fill="FFFFFF" w:val="clear"/>
            <w:tcMar>
              <w:top w:type="dxa" w:w="50"/>
              <w:left w:type="dxa" w:w="100"/>
              <w:bottom w:type="dxa" w:w="50"/>
              <w:right w:type="dxa" w:w="100"/>
            </w:tcMar>
          </w:tcPr>
          <w:p>
            <w:pPr>
              <w:spacing w:after="40" w:line="240"/>
            </w:pPr>
            <w:r>
              <w:rPr>
                <w:rFonts w:ascii="Calibri" w:cs="Calibri" w:eastAsia="Calibri" w:hAnsi="Calibri"/>
                <w:sz w:val="19"/>
                <w:szCs w:val="19"/>
              </w:rPr>
              <w:t xml:space="preserve">Market data, news, filings, sentiment feeds (inherited from TradingAgents fork)</w:t>
            </w:r>
          </w:p>
        </w:tc>
        <w:tc>
          <w:tcPr>
            <w:tcW w:type="dxa" w:w="1700"/>
            <w:shd w:fill="FFFFFF" w:val="clear"/>
            <w:tcMar>
              <w:top w:type="dxa" w:w="50"/>
              <w:left w:type="dxa" w:w="100"/>
              <w:bottom w:type="dxa" w:w="50"/>
              <w:right w:type="dxa" w:w="100"/>
            </w:tcMar>
          </w:tcPr>
          <w:p>
            <w:pPr>
              <w:spacing w:after="40" w:line="240"/>
            </w:pPr>
            <w:r>
              <w:rPr>
                <w:rFonts w:ascii="Calibri" w:cs="Calibri" w:eastAsia="Calibri" w:hAnsi="Calibri"/>
                <w:sz w:val="19"/>
                <w:szCs w:val="19"/>
              </w:rPr>
              <w:t xml:space="preserve">Yes (as-is)</w:t>
            </w:r>
          </w:p>
        </w:tc>
      </w:tr>
      <w:tr>
        <w:tc>
          <w:tcPr>
            <w:tcW w:type="dxa" w:w="700"/>
            <w:shd w:fill="F2F2F2" w:val="clear"/>
            <w:tcMar>
              <w:top w:type="dxa" w:w="50"/>
              <w:left w:type="dxa" w:w="100"/>
              <w:bottom w:type="dxa" w:w="50"/>
              <w:right w:type="dxa" w:w="100"/>
            </w:tcMar>
          </w:tcPr>
          <w:p>
            <w:pPr>
              <w:spacing w:after="40" w:line="240"/>
            </w:pPr>
            <w:r>
              <w:rPr>
                <w:rFonts w:ascii="Calibri" w:cs="Calibri" w:eastAsia="Calibri" w:hAnsi="Calibri"/>
                <w:sz w:val="19"/>
                <w:szCs w:val="19"/>
              </w:rPr>
              <w:t xml:space="preserve">L2</w:t>
            </w:r>
          </w:p>
        </w:tc>
        <w:tc>
          <w:tcPr>
            <w:tcW w:type="dxa" w:w="2200"/>
            <w:shd w:fill="F2F2F2" w:val="clear"/>
            <w:tcMar>
              <w:top w:type="dxa" w:w="50"/>
              <w:left w:type="dxa" w:w="100"/>
              <w:bottom w:type="dxa" w:w="50"/>
              <w:right w:type="dxa" w:w="100"/>
            </w:tcMar>
          </w:tcPr>
          <w:p>
            <w:pPr>
              <w:spacing w:after="40" w:line="240"/>
            </w:pPr>
            <w:r>
              <w:rPr>
                <w:rFonts w:ascii="Calibri" w:cs="Calibri" w:eastAsia="Calibri" w:hAnsi="Calibri"/>
                <w:sz w:val="19"/>
                <w:szCs w:val="19"/>
              </w:rPr>
              <w:t xml:space="preserve">Agent Analysis</w:t>
            </w:r>
          </w:p>
        </w:tc>
        <w:tc>
          <w:tcPr>
            <w:tcW w:type="dxa" w:w="4760"/>
            <w:shd w:fill="F2F2F2" w:val="clear"/>
            <w:tcMar>
              <w:top w:type="dxa" w:w="50"/>
              <w:left w:type="dxa" w:w="100"/>
              <w:bottom w:type="dxa" w:w="50"/>
              <w:right w:type="dxa" w:w="100"/>
            </w:tcMar>
          </w:tcPr>
          <w:p>
            <w:pPr>
              <w:spacing w:after="40" w:line="240"/>
            </w:pPr>
            <w:r>
              <w:rPr>
                <w:rFonts w:ascii="Calibri" w:cs="Calibri" w:eastAsia="Calibri" w:hAnsi="Calibri"/>
                <w:sz w:val="19"/>
                <w:szCs w:val="19"/>
              </w:rPr>
              <w:t xml:space="preserve">Fundamental / News / Sentiment / Technical agents produce claims</w:t>
            </w:r>
          </w:p>
        </w:tc>
        <w:tc>
          <w:tcPr>
            <w:tcW w:type="dxa" w:w="1700"/>
            <w:shd w:fill="F2F2F2" w:val="clear"/>
            <w:tcMar>
              <w:top w:type="dxa" w:w="50"/>
              <w:left w:type="dxa" w:w="100"/>
              <w:bottom w:type="dxa" w:w="50"/>
              <w:right w:type="dxa" w:w="100"/>
            </w:tcMar>
          </w:tcPr>
          <w:p>
            <w:pPr>
              <w:spacing w:after="40" w:line="240"/>
            </w:pPr>
            <w:r>
              <w:rPr>
                <w:rFonts w:ascii="Calibri" w:cs="Calibri" w:eastAsia="Calibri" w:hAnsi="Calibri"/>
                <w:sz w:val="19"/>
                <w:szCs w:val="19"/>
              </w:rPr>
              <w:t xml:space="preserve">Yes (as-is)</w:t>
            </w:r>
          </w:p>
        </w:tc>
      </w:tr>
      <w:tr>
        <w:tc>
          <w:tcPr>
            <w:tcW w:type="dxa" w:w="700"/>
            <w:shd w:fill="FFFFFF" w:val="clear"/>
            <w:tcMar>
              <w:top w:type="dxa" w:w="50"/>
              <w:left w:type="dxa" w:w="100"/>
              <w:bottom w:type="dxa" w:w="50"/>
              <w:right w:type="dxa" w:w="100"/>
            </w:tcMar>
          </w:tcPr>
          <w:p>
            <w:pPr>
              <w:spacing w:after="40" w:line="240"/>
            </w:pPr>
            <w:r>
              <w:rPr>
                <w:rFonts w:ascii="Calibri" w:cs="Calibri" w:eastAsia="Calibri" w:hAnsi="Calibri"/>
                <w:sz w:val="19"/>
                <w:szCs w:val="19"/>
              </w:rPr>
              <w:t xml:space="preserve">L3</w:t>
            </w:r>
          </w:p>
        </w:tc>
        <w:tc>
          <w:tcPr>
            <w:tcW w:type="dxa" w:w="2200"/>
            <w:shd w:fill="FFFFFF" w:val="clear"/>
            <w:tcMar>
              <w:top w:type="dxa" w:w="50"/>
              <w:left w:type="dxa" w:w="100"/>
              <w:bottom w:type="dxa" w:w="50"/>
              <w:right w:type="dxa" w:w="100"/>
            </w:tcMar>
          </w:tcPr>
          <w:p>
            <w:pPr>
              <w:spacing w:after="40" w:line="240"/>
            </w:pPr>
            <w:r>
              <w:rPr>
                <w:rFonts w:ascii="Calibri" w:cs="Calibri" w:eastAsia="Calibri" w:hAnsi="Calibri"/>
                <w:sz w:val="19"/>
                <w:szCs w:val="19"/>
              </w:rPr>
              <w:t xml:space="preserve">Structure Extraction</w:t>
            </w:r>
          </w:p>
        </w:tc>
        <w:tc>
          <w:tcPr>
            <w:tcW w:type="dxa" w:w="4760"/>
            <w:shd w:fill="FFFFFF" w:val="clear"/>
            <w:tcMar>
              <w:top w:type="dxa" w:w="50"/>
              <w:left w:type="dxa" w:w="100"/>
              <w:bottom w:type="dxa" w:w="50"/>
              <w:right w:type="dxa" w:w="100"/>
            </w:tcMar>
          </w:tcPr>
          <w:p>
            <w:pPr>
              <w:spacing w:after="40" w:line="240"/>
            </w:pPr>
            <w:r>
              <w:rPr>
                <w:rFonts w:ascii="Calibri" w:cs="Calibri" w:eastAsia="Calibri" w:hAnsi="Calibri"/>
                <w:sz w:val="19"/>
                <w:szCs w:val="19"/>
              </w:rPr>
              <w:t xml:space="preserve">structured_output_adapter + structure_extractor: claims → nodes/edges</w:t>
            </w:r>
          </w:p>
        </w:tc>
        <w:tc>
          <w:tcPr>
            <w:tcW w:type="dxa" w:w="1700"/>
            <w:shd w:fill="FFFFFF" w:val="clear"/>
            <w:tcMar>
              <w:top w:type="dxa" w:w="50"/>
              <w:left w:type="dxa" w:w="100"/>
              <w:bottom w:type="dxa" w:w="50"/>
              <w:right w:type="dxa" w:w="100"/>
            </w:tcMar>
          </w:tcPr>
          <w:p>
            <w:pPr>
              <w:spacing w:after="40" w:line="240"/>
            </w:pPr>
            <w:r>
              <w:rPr>
                <w:rFonts w:ascii="Calibri" w:cs="Calibri" w:eastAsia="Calibri" w:hAnsi="Calibri"/>
                <w:sz w:val="19"/>
                <w:szCs w:val="19"/>
              </w:rPr>
              <w:t xml:space="preserve">Yes</w:t>
            </w:r>
          </w:p>
        </w:tc>
      </w:tr>
      <w:tr>
        <w:tc>
          <w:tcPr>
            <w:tcW w:type="dxa" w:w="700"/>
            <w:shd w:fill="F2F2F2" w:val="clear"/>
            <w:tcMar>
              <w:top w:type="dxa" w:w="50"/>
              <w:left w:type="dxa" w:w="100"/>
              <w:bottom w:type="dxa" w:w="50"/>
              <w:right w:type="dxa" w:w="100"/>
            </w:tcMar>
          </w:tcPr>
          <w:p>
            <w:pPr>
              <w:spacing w:after="40" w:line="240"/>
            </w:pPr>
            <w:r>
              <w:rPr>
                <w:rFonts w:ascii="Calibri" w:cs="Calibri" w:eastAsia="Calibri" w:hAnsi="Calibri"/>
                <w:sz w:val="19"/>
                <w:szCs w:val="19"/>
              </w:rPr>
              <w:t xml:space="preserve">L4</w:t>
            </w:r>
          </w:p>
        </w:tc>
        <w:tc>
          <w:tcPr>
            <w:tcW w:type="dxa" w:w="2200"/>
            <w:shd w:fill="F2F2F2" w:val="clear"/>
            <w:tcMar>
              <w:top w:type="dxa" w:w="50"/>
              <w:left w:type="dxa" w:w="100"/>
              <w:bottom w:type="dxa" w:w="50"/>
              <w:right w:type="dxa" w:w="100"/>
            </w:tcMar>
          </w:tcPr>
          <w:p>
            <w:pPr>
              <w:spacing w:after="40" w:line="240"/>
            </w:pPr>
            <w:r>
              <w:rPr>
                <w:rFonts w:ascii="Calibri" w:cs="Calibri" w:eastAsia="Calibri" w:hAnsi="Calibri"/>
                <w:sz w:val="19"/>
                <w:szCs w:val="19"/>
              </w:rPr>
              <w:t xml:space="preserve">ϕ-Token Memory</w:t>
            </w:r>
          </w:p>
        </w:tc>
        <w:tc>
          <w:tcPr>
            <w:tcW w:type="dxa" w:w="4760"/>
            <w:shd w:fill="F2F2F2" w:val="clear"/>
            <w:tcMar>
              <w:top w:type="dxa" w:w="50"/>
              <w:left w:type="dxa" w:w="100"/>
              <w:bottom w:type="dxa" w:w="50"/>
              <w:right w:type="dxa" w:w="100"/>
            </w:tcMar>
          </w:tcPr>
          <w:p>
            <w:pPr>
              <w:spacing w:after="40" w:line="240"/>
            </w:pPr>
            <w:r>
              <w:rPr>
                <w:rFonts w:ascii="Calibri" w:cs="Calibri" w:eastAsia="Calibri" w:hAnsi="Calibri"/>
                <w:sz w:val="19"/>
                <w:szCs w:val="19"/>
              </w:rPr>
              <w:t xml:space="preserve">Persistent structure identities across runs (Alpha Memory)</w:t>
            </w:r>
          </w:p>
        </w:tc>
        <w:tc>
          <w:tcPr>
            <w:tcW w:type="dxa" w:w="1700"/>
            <w:shd w:fill="F2F2F2" w:val="clear"/>
            <w:tcMar>
              <w:top w:type="dxa" w:w="50"/>
              <w:left w:type="dxa" w:w="100"/>
              <w:bottom w:type="dxa" w:w="50"/>
              <w:right w:type="dxa" w:w="100"/>
            </w:tcMar>
          </w:tcPr>
          <w:p>
            <w:pPr>
              <w:spacing w:after="40" w:line="240"/>
            </w:pPr>
            <w:r>
              <w:rPr>
                <w:rFonts w:ascii="Calibri" w:cs="Calibri" w:eastAsia="Calibri" w:hAnsi="Calibri"/>
                <w:sz w:val="19"/>
                <w:szCs w:val="19"/>
              </w:rPr>
              <w:t xml:space="preserve">Lite (static taxonomy + exposure seed)</w:t>
            </w:r>
          </w:p>
        </w:tc>
      </w:tr>
      <w:tr>
        <w:tc>
          <w:tcPr>
            <w:tcW w:type="dxa" w:w="700"/>
            <w:shd w:fill="FFFFFF" w:val="clear"/>
            <w:tcMar>
              <w:top w:type="dxa" w:w="50"/>
              <w:left w:type="dxa" w:w="100"/>
              <w:bottom w:type="dxa" w:w="50"/>
              <w:right w:type="dxa" w:w="100"/>
            </w:tcMar>
          </w:tcPr>
          <w:p>
            <w:pPr>
              <w:spacing w:after="40" w:line="240"/>
            </w:pPr>
            <w:r>
              <w:rPr>
                <w:rFonts w:ascii="Calibri" w:cs="Calibri" w:eastAsia="Calibri" w:hAnsi="Calibri"/>
                <w:sz w:val="19"/>
                <w:szCs w:val="19"/>
              </w:rPr>
              <w:t xml:space="preserve">L5</w:t>
            </w:r>
          </w:p>
        </w:tc>
        <w:tc>
          <w:tcPr>
            <w:tcW w:type="dxa" w:w="2200"/>
            <w:shd w:fill="FFFFFF" w:val="clear"/>
            <w:tcMar>
              <w:top w:type="dxa" w:w="50"/>
              <w:left w:type="dxa" w:w="100"/>
              <w:bottom w:type="dxa" w:w="50"/>
              <w:right w:type="dxa" w:w="100"/>
            </w:tcMar>
          </w:tcPr>
          <w:p>
            <w:pPr>
              <w:spacing w:after="40" w:line="240"/>
            </w:pPr>
            <w:r>
              <w:rPr>
                <w:rFonts w:ascii="Calibri" w:cs="Calibri" w:eastAsia="Calibri" w:hAnsi="Calibri"/>
                <w:sz w:val="19"/>
                <w:szCs w:val="19"/>
              </w:rPr>
              <w:t xml:space="preserve">Structure Arbitration</w:t>
            </w:r>
          </w:p>
        </w:tc>
        <w:tc>
          <w:tcPr>
            <w:tcW w:type="dxa" w:w="4760"/>
            <w:shd w:fill="FFFFFF" w:val="clear"/>
            <w:tcMar>
              <w:top w:type="dxa" w:w="50"/>
              <w:left w:type="dxa" w:w="100"/>
              <w:bottom w:type="dxa" w:w="50"/>
              <w:right w:type="dxa" w:w="100"/>
            </w:tcMar>
          </w:tcPr>
          <w:p>
            <w:pPr>
              <w:spacing w:after="40" w:line="240"/>
            </w:pPr>
            <w:r>
              <w:rPr>
                <w:rFonts w:ascii="Calibri" w:cs="Calibri" w:eastAsia="Calibri" w:hAnsi="Calibri"/>
                <w:sz w:val="19"/>
                <w:szCs w:val="19"/>
              </w:rPr>
              <w:t xml:space="preserve">activation_scorer + conflict_detector</w:t>
            </w:r>
          </w:p>
        </w:tc>
        <w:tc>
          <w:tcPr>
            <w:tcW w:type="dxa" w:w="1700"/>
            <w:shd w:fill="FFFFFF" w:val="clear"/>
            <w:tcMar>
              <w:top w:type="dxa" w:w="50"/>
              <w:left w:type="dxa" w:w="100"/>
              <w:bottom w:type="dxa" w:w="50"/>
              <w:right w:type="dxa" w:w="100"/>
            </w:tcMar>
          </w:tcPr>
          <w:p>
            <w:pPr>
              <w:spacing w:after="40" w:line="240"/>
            </w:pPr>
            <w:r>
              <w:rPr>
                <w:rFonts w:ascii="Calibri" w:cs="Calibri" w:eastAsia="Calibri" w:hAnsi="Calibri"/>
                <w:sz w:val="19"/>
                <w:szCs w:val="19"/>
              </w:rPr>
              <w:t xml:space="preserve">Yes</w:t>
            </w:r>
          </w:p>
        </w:tc>
      </w:tr>
      <w:tr>
        <w:tc>
          <w:tcPr>
            <w:tcW w:type="dxa" w:w="700"/>
            <w:shd w:fill="F2F2F2" w:val="clear"/>
            <w:tcMar>
              <w:top w:type="dxa" w:w="50"/>
              <w:left w:type="dxa" w:w="100"/>
              <w:bottom w:type="dxa" w:w="50"/>
              <w:right w:type="dxa" w:w="100"/>
            </w:tcMar>
          </w:tcPr>
          <w:p>
            <w:pPr>
              <w:spacing w:after="40" w:line="240"/>
            </w:pPr>
            <w:r>
              <w:rPr>
                <w:rFonts w:ascii="Calibri" w:cs="Calibri" w:eastAsia="Calibri" w:hAnsi="Calibri"/>
                <w:sz w:val="19"/>
                <w:szCs w:val="19"/>
              </w:rPr>
              <w:t xml:space="preserve">L6</w:t>
            </w:r>
          </w:p>
        </w:tc>
        <w:tc>
          <w:tcPr>
            <w:tcW w:type="dxa" w:w="2200"/>
            <w:shd w:fill="F2F2F2" w:val="clear"/>
            <w:tcMar>
              <w:top w:type="dxa" w:w="50"/>
              <w:left w:type="dxa" w:w="100"/>
              <w:bottom w:type="dxa" w:w="50"/>
              <w:right w:type="dxa" w:w="100"/>
            </w:tcMar>
          </w:tcPr>
          <w:p>
            <w:pPr>
              <w:spacing w:after="40" w:line="240"/>
            </w:pPr>
            <w:r>
              <w:rPr>
                <w:rFonts w:ascii="Calibri" w:cs="Calibri" w:eastAsia="Calibri" w:hAnsi="Calibri"/>
                <w:sz w:val="19"/>
                <w:szCs w:val="19"/>
              </w:rPr>
              <w:t xml:space="preserve">Alpha Graph</w:t>
            </w:r>
          </w:p>
        </w:tc>
        <w:tc>
          <w:tcPr>
            <w:tcW w:type="dxa" w:w="4760"/>
            <w:shd w:fill="F2F2F2" w:val="clear"/>
            <w:tcMar>
              <w:top w:type="dxa" w:w="50"/>
              <w:left w:type="dxa" w:w="100"/>
              <w:bottom w:type="dxa" w:w="50"/>
              <w:right w:type="dxa" w:w="100"/>
            </w:tcMar>
          </w:tcPr>
          <w:p>
            <w:pPr>
              <w:spacing w:after="40" w:line="240"/>
            </w:pPr>
            <w:r>
              <w:rPr>
                <w:rFonts w:ascii="Calibri" w:cs="Calibri" w:eastAsia="Calibri" w:hAnsi="Calibri"/>
                <w:sz w:val="19"/>
                <w:szCs w:val="19"/>
              </w:rPr>
              <w:t xml:space="preserve">graph_builder: merged structure graph per ticker/run</w:t>
            </w:r>
          </w:p>
        </w:tc>
        <w:tc>
          <w:tcPr>
            <w:tcW w:type="dxa" w:w="1700"/>
            <w:shd w:fill="F2F2F2" w:val="clear"/>
            <w:tcMar>
              <w:top w:type="dxa" w:w="50"/>
              <w:left w:type="dxa" w:w="100"/>
              <w:bottom w:type="dxa" w:w="50"/>
              <w:right w:type="dxa" w:w="100"/>
            </w:tcMar>
          </w:tcPr>
          <w:p>
            <w:pPr>
              <w:spacing w:after="40" w:line="240"/>
            </w:pPr>
            <w:r>
              <w:rPr>
                <w:rFonts w:ascii="Calibri" w:cs="Calibri" w:eastAsia="Calibri" w:hAnsi="Calibri"/>
                <w:sz w:val="19"/>
                <w:szCs w:val="19"/>
              </w:rPr>
              <w:t xml:space="preserve">Yes</w:t>
            </w:r>
          </w:p>
        </w:tc>
      </w:tr>
      <w:tr>
        <w:tc>
          <w:tcPr>
            <w:tcW w:type="dxa" w:w="700"/>
            <w:shd w:fill="FFFFFF" w:val="clear"/>
            <w:tcMar>
              <w:top w:type="dxa" w:w="50"/>
              <w:left w:type="dxa" w:w="100"/>
              <w:bottom w:type="dxa" w:w="50"/>
              <w:right w:type="dxa" w:w="100"/>
            </w:tcMar>
          </w:tcPr>
          <w:p>
            <w:pPr>
              <w:spacing w:after="40" w:line="240"/>
            </w:pPr>
            <w:r>
              <w:rPr>
                <w:rFonts w:ascii="Calibri" w:cs="Calibri" w:eastAsia="Calibri" w:hAnsi="Calibri"/>
                <w:sz w:val="19"/>
                <w:szCs w:val="19"/>
              </w:rPr>
              <w:t xml:space="preserve">L7</w:t>
            </w:r>
          </w:p>
        </w:tc>
        <w:tc>
          <w:tcPr>
            <w:tcW w:type="dxa" w:w="2200"/>
            <w:shd w:fill="FFFFFF" w:val="clear"/>
            <w:tcMar>
              <w:top w:type="dxa" w:w="50"/>
              <w:left w:type="dxa" w:w="100"/>
              <w:bottom w:type="dxa" w:w="50"/>
              <w:right w:type="dxa" w:w="100"/>
            </w:tcMar>
          </w:tcPr>
          <w:p>
            <w:pPr>
              <w:spacing w:after="40" w:line="240"/>
            </w:pPr>
            <w:r>
              <w:rPr>
                <w:rFonts w:ascii="Calibri" w:cs="Calibri" w:eastAsia="Calibri" w:hAnsi="Calibri"/>
                <w:sz w:val="19"/>
                <w:szCs w:val="19"/>
              </w:rPr>
              <w:t xml:space="preserve">Portfolio Construction</w:t>
            </w:r>
          </w:p>
        </w:tc>
        <w:tc>
          <w:tcPr>
            <w:tcW w:type="dxa" w:w="4760"/>
            <w:shd w:fill="FFFFFF" w:val="clear"/>
            <w:tcMar>
              <w:top w:type="dxa" w:w="50"/>
              <w:left w:type="dxa" w:w="100"/>
              <w:bottom w:type="dxa" w:w="50"/>
              <w:right w:type="dxa" w:w="100"/>
            </w:tcMar>
          </w:tcPr>
          <w:p>
            <w:pPr>
              <w:spacing w:after="40" w:line="240"/>
            </w:pPr>
            <w:r>
              <w:rPr>
                <w:rFonts w:ascii="Calibri" w:cs="Calibri" w:eastAsia="Calibri" w:hAnsi="Calibri"/>
                <w:sz w:val="19"/>
                <w:szCs w:val="19"/>
              </w:rPr>
              <w:t xml:space="preserve">Structure-aware position sizing</w:t>
            </w:r>
          </w:p>
        </w:tc>
        <w:tc>
          <w:tcPr>
            <w:tcW w:type="dxa" w:w="1700"/>
            <w:shd w:fill="FFFFFF" w:val="clear"/>
            <w:tcMar>
              <w:top w:type="dxa" w:w="50"/>
              <w:left w:type="dxa" w:w="100"/>
              <w:bottom w:type="dxa" w:w="50"/>
              <w:right w:type="dxa" w:w="100"/>
            </w:tcMar>
          </w:tcPr>
          <w:p>
            <w:pPr>
              <w:spacing w:after="40" w:line="240"/>
            </w:pPr>
            <w:r>
              <w:rPr>
                <w:rFonts w:ascii="Calibri" w:cs="Calibri" w:eastAsia="Calibri" w:hAnsi="Calibri"/>
                <w:sz w:val="19"/>
                <w:szCs w:val="19"/>
              </w:rPr>
              <w:t xml:space="preserve">No (deferred)</w:t>
            </w:r>
          </w:p>
        </w:tc>
      </w:tr>
      <w:tr>
        <w:tc>
          <w:tcPr>
            <w:tcW w:type="dxa" w:w="700"/>
            <w:shd w:fill="F2F2F2" w:val="clear"/>
            <w:tcMar>
              <w:top w:type="dxa" w:w="50"/>
              <w:left w:type="dxa" w:w="100"/>
              <w:bottom w:type="dxa" w:w="50"/>
              <w:right w:type="dxa" w:w="100"/>
            </w:tcMar>
          </w:tcPr>
          <w:p>
            <w:pPr>
              <w:spacing w:after="40" w:line="240"/>
            </w:pPr>
            <w:r>
              <w:rPr>
                <w:rFonts w:ascii="Calibri" w:cs="Calibri" w:eastAsia="Calibri" w:hAnsi="Calibri"/>
                <w:sz w:val="19"/>
                <w:szCs w:val="19"/>
              </w:rPr>
              <w:t xml:space="preserve">L8</w:t>
            </w:r>
          </w:p>
        </w:tc>
        <w:tc>
          <w:tcPr>
            <w:tcW w:type="dxa" w:w="2200"/>
            <w:shd w:fill="F2F2F2" w:val="clear"/>
            <w:tcMar>
              <w:top w:type="dxa" w:w="50"/>
              <w:left w:type="dxa" w:w="100"/>
              <w:bottom w:type="dxa" w:w="50"/>
              <w:right w:type="dxa" w:w="100"/>
            </w:tcMar>
          </w:tcPr>
          <w:p>
            <w:pPr>
              <w:spacing w:after="40" w:line="240"/>
            </w:pPr>
            <w:r>
              <w:rPr>
                <w:rFonts w:ascii="Calibri" w:cs="Calibri" w:eastAsia="Calibri" w:hAnsi="Calibri"/>
                <w:sz w:val="19"/>
                <w:szCs w:val="19"/>
              </w:rPr>
              <w:t xml:space="preserve">Execution</w:t>
            </w:r>
          </w:p>
        </w:tc>
        <w:tc>
          <w:tcPr>
            <w:tcW w:type="dxa" w:w="4760"/>
            <w:shd w:fill="F2F2F2" w:val="clear"/>
            <w:tcMar>
              <w:top w:type="dxa" w:w="50"/>
              <w:left w:type="dxa" w:w="100"/>
              <w:bottom w:type="dxa" w:w="50"/>
              <w:right w:type="dxa" w:w="100"/>
            </w:tcMar>
          </w:tcPr>
          <w:p>
            <w:pPr>
              <w:spacing w:after="40" w:line="240"/>
            </w:pPr>
            <w:r>
              <w:rPr>
                <w:rFonts w:ascii="Calibri" w:cs="Calibri" w:eastAsia="Calibri" w:hAnsi="Calibri"/>
                <w:sz w:val="19"/>
                <w:szCs w:val="19"/>
              </w:rPr>
              <w:t xml:space="preserve">Broker integration</w:t>
            </w:r>
          </w:p>
        </w:tc>
        <w:tc>
          <w:tcPr>
            <w:tcW w:type="dxa" w:w="1700"/>
            <w:shd w:fill="F2F2F2" w:val="clear"/>
            <w:tcMar>
              <w:top w:type="dxa" w:w="50"/>
              <w:left w:type="dxa" w:w="100"/>
              <w:bottom w:type="dxa" w:w="50"/>
              <w:right w:type="dxa" w:w="100"/>
            </w:tcMar>
          </w:tcPr>
          <w:p>
            <w:pPr>
              <w:spacing w:after="40" w:line="240"/>
            </w:pPr>
            <w:r>
              <w:rPr>
                <w:rFonts w:ascii="Calibri" w:cs="Calibri" w:eastAsia="Calibri" w:hAnsi="Calibri"/>
                <w:sz w:val="19"/>
                <w:szCs w:val="19"/>
              </w:rPr>
              <w:t xml:space="preserve">No (deferred)</w:t>
            </w:r>
          </w:p>
        </w:tc>
      </w:tr>
    </w:tbl>
    <w:p>
      <w:pPr>
        <w:spacing w:after="120"/>
      </w:pPr>
    </w:p>
    <w:p>
      <w:pPr>
        <w:pStyle w:val="Heading3"/>
        <w:spacing w:after="100" w:before="200"/>
      </w:pPr>
      <w:r>
        <w:rPr>
          <w:rFonts w:ascii="Calibri" w:cs="Calibri" w:eastAsia="Calibri" w:hAnsi="Calibri"/>
          <w:b/>
          <w:bCs/>
          <w:color w:val="2E2E2E"/>
          <w:sz w:val="23"/>
          <w:szCs w:val="23"/>
        </w:rPr>
        <w:t xml:space="preserve">End-to-end MVP data flow</w:t>
      </w:r>
    </w:p>
    <w:p>
      <w:pPr>
        <w:shd w:fill="F5F1E8" w:val="clear"/>
        <w:spacing w:after="0" w:line="240"/>
        <w:ind w:left="240"/>
      </w:pPr>
      <w:r>
        <w:rPr>
          <w:rFonts w:ascii="Consolas" w:cs="Consolas" w:eastAsia="Consolas" w:hAnsi="Consolas"/>
          <w:sz w:val="18"/>
          <w:szCs w:val="18"/>
        </w:rPr>
        <w:t xml:space="preserve">ticker (e.g., NVDA)</w:t>
      </w:r>
    </w:p>
    <w:p>
      <w:pPr>
        <w:shd w:fill="F5F1E8" w:val="clear"/>
        <w:spacing w:after="0" w:line="240"/>
        <w:ind w:left="240"/>
      </w:pPr>
      <w:r>
        <w:rPr>
          <w:rFonts w:ascii="Consolas" w:cs="Consolas" w:eastAsia="Consolas" w:hAnsi="Consolas"/>
          <w:sz w:val="18"/>
          <w:szCs w:val="18"/>
        </w:rPr>
        <w:t xml:space="preserve">  -&gt; TradingAgents fork: 4 agents run analysis            (L1-L2, Engineer A)</w:t>
      </w:r>
    </w:p>
    <w:p>
      <w:pPr>
        <w:shd w:fill="F5F1E8" w:val="clear"/>
        <w:spacing w:after="0" w:line="240"/>
        <w:ind w:left="240"/>
      </w:pPr>
      <w:r>
        <w:rPr>
          <w:rFonts w:ascii="Consolas" w:cs="Consolas" w:eastAsia="Consolas" w:hAnsi="Consolas"/>
          <w:sz w:val="18"/>
          <w:szCs w:val="18"/>
        </w:rPr>
        <w:t xml:space="preserve">  -&gt; structured_output_adapter: raw text -&gt; standard JSON  (L3, Engineer A)</w:t>
      </w:r>
    </w:p>
    <w:p>
      <w:pPr>
        <w:shd w:fill="F5F1E8" w:val="clear"/>
        <w:spacing w:after="0" w:line="240"/>
        <w:ind w:left="240"/>
      </w:pPr>
      <w:r>
        <w:rPr>
          <w:rFonts w:ascii="Consolas" w:cs="Consolas" w:eastAsia="Consolas" w:hAnsi="Consolas"/>
          <w:sz w:val="18"/>
          <w:szCs w:val="18"/>
        </w:rPr>
        <w:t xml:space="preserve">  -&gt; alpha_mapper: claims -&gt; matched Alpha IDs             (L3/L5, Engineer B)</w:t>
      </w:r>
    </w:p>
    <w:p>
      <w:pPr>
        <w:shd w:fill="F5F1E8" w:val="clear"/>
        <w:spacing w:after="0" w:line="240"/>
        <w:ind w:left="240"/>
      </w:pPr>
      <w:r>
        <w:rPr>
          <w:rFonts w:ascii="Consolas" w:cs="Consolas" w:eastAsia="Consolas" w:hAnsi="Consolas"/>
          <w:sz w:val="18"/>
          <w:szCs w:val="18"/>
        </w:rPr>
        <w:t xml:space="preserve">  -&gt; structure_extractor: claims -&gt; causal nodes &amp; edges   (L3, Engineer B)</w:t>
      </w:r>
    </w:p>
    <w:p>
      <w:pPr>
        <w:shd w:fill="F5F1E8" w:val="clear"/>
        <w:spacing w:after="0" w:line="240"/>
        <w:ind w:left="240"/>
      </w:pPr>
      <w:r>
        <w:rPr>
          <w:rFonts w:ascii="Consolas" w:cs="Consolas" w:eastAsia="Consolas" w:hAnsi="Consolas"/>
          <w:sz w:val="18"/>
          <w:szCs w:val="18"/>
        </w:rPr>
        <w:t xml:space="preserve">  -&gt; graph_builder (networkx): merged Structure Graph      (L6, Engineer B)</w:t>
      </w:r>
    </w:p>
    <w:p>
      <w:pPr>
        <w:shd w:fill="F5F1E8" w:val="clear"/>
        <w:spacing w:after="0" w:line="240"/>
        <w:ind w:left="240"/>
      </w:pPr>
      <w:r>
        <w:rPr>
          <w:rFonts w:ascii="Consolas" w:cs="Consolas" w:eastAsia="Consolas" w:hAnsi="Consolas"/>
          <w:sz w:val="18"/>
          <w:szCs w:val="18"/>
        </w:rPr>
        <w:t xml:space="preserve">  -&gt; activation_scorer: per-Alpha Activation Score 0-100   (L5, Engineer B)</w:t>
      </w:r>
    </w:p>
    <w:p>
      <w:pPr>
        <w:shd w:fill="F5F1E8" w:val="clear"/>
        <w:spacing w:after="0" w:line="240"/>
        <w:ind w:left="240"/>
      </w:pPr>
      <w:r>
        <w:rPr>
          <w:rFonts w:ascii="Consolas" w:cs="Consolas" w:eastAsia="Consolas" w:hAnsi="Consolas"/>
          <w:sz w:val="18"/>
          <w:szCs w:val="18"/>
        </w:rPr>
        <w:t xml:space="preserve">  -&gt; conflict_detector: Bull vs Bear structure conflicts   (L5, Engineer B)</w:t>
      </w:r>
    </w:p>
    <w:p>
      <w:pPr>
        <w:shd w:fill="F5F1E8" w:val="clear"/>
        <w:spacing w:after="160" w:line="240"/>
        <w:ind w:left="240"/>
      </w:pPr>
      <w:r>
        <w:rPr>
          <w:rFonts w:ascii="Consolas" w:cs="Consolas" w:eastAsia="Consolas" w:hAnsi="Consolas"/>
          <w:sz w:val="18"/>
          <w:szCs w:val="18"/>
        </w:rPr>
        <w:t xml:space="preserve">  -&gt; FastAPI research response + 3-page dashboard          (Engineer A + B)</w:t>
      </w:r>
    </w:p>
    <w:p>
      <w:pPr>
        <w:pStyle w:val="Heading3"/>
        <w:spacing w:after="100" w:before="200"/>
      </w:pPr>
      <w:r>
        <w:rPr>
          <w:rFonts w:ascii="Calibri" w:cs="Calibri" w:eastAsia="Calibri" w:hAnsi="Calibri"/>
          <w:b/>
          <w:bCs/>
          <w:color w:val="2E2E2E"/>
          <w:sz w:val="23"/>
          <w:szCs w:val="23"/>
        </w:rPr>
        <w:t xml:space="preserve">Design principles</w:t>
      </w:r>
    </w:p>
    <w:p>
      <w:pPr>
        <w:pStyle w:val="ListParagraph"/>
        <w:numPr>
          <w:ilvl w:val="0"/>
          <w:numId w:val="2"/>
        </w:numPr>
        <w:spacing w:after="60" w:line="264"/>
      </w:pPr>
      <w:r>
        <w:rPr>
          <w:rFonts w:ascii="Calibri" w:cs="Calibri" w:eastAsia="Calibri" w:hAnsi="Calibri"/>
          <w:sz w:val="22"/>
          <w:szCs w:val="22"/>
        </w:rPr>
        <w:t xml:space="preserve">Non-invasive fork: TradingAgents generates raw agent analysis; all structure computing lives in a separate comqutor_alpha/ package so the core can later be detached from the fork.</w:t>
      </w:r>
    </w:p>
    <w:p>
      <w:pPr>
        <w:pStyle w:val="ListParagraph"/>
        <w:numPr>
          <w:ilvl w:val="0"/>
          <w:numId w:val="2"/>
        </w:numPr>
        <w:spacing w:after="60" w:line="264"/>
      </w:pPr>
      <w:r>
        <w:rPr>
          <w:rFonts w:ascii="Calibri" w:cs="Calibri" w:eastAsia="Calibri" w:hAnsi="Calibri"/>
          <w:sz w:val="22"/>
          <w:szCs w:val="22"/>
        </w:rPr>
        <w:t xml:space="preserve">Structured JSON at every module boundary; downstream modules never parse free text.</w:t>
      </w:r>
    </w:p>
    <w:p>
      <w:pPr>
        <w:pStyle w:val="ListParagraph"/>
        <w:numPr>
          <w:ilvl w:val="0"/>
          <w:numId w:val="2"/>
        </w:numPr>
        <w:spacing w:after="60" w:line="264"/>
      </w:pPr>
      <w:r>
        <w:rPr>
          <w:rFonts w:ascii="Calibri" w:cs="Calibri" w:eastAsia="Calibri" w:hAnsi="Calibri"/>
          <w:sz w:val="22"/>
          <w:szCs w:val="22"/>
        </w:rPr>
        <w:t xml:space="preserve">Fail-soft LLM handling: JSON retries, schema validation, explicit "unknown" defaults; a parsing failure must never crash a run.</w:t>
      </w:r>
    </w:p>
    <w:p>
      <w:pPr>
        <w:pStyle w:val="ListParagraph"/>
        <w:numPr>
          <w:ilvl w:val="0"/>
          <w:numId w:val="2"/>
        </w:numPr>
        <w:spacing w:after="60" w:line="264"/>
      </w:pPr>
      <w:r>
        <w:rPr>
          <w:rFonts w:ascii="Calibri" w:cs="Calibri" w:eastAsia="Calibri" w:hAnsi="Calibri"/>
          <w:sz w:val="22"/>
          <w:szCs w:val="22"/>
        </w:rPr>
        <w:t xml:space="preserve">Every score is decomposable: any Activation or Conflict Score must be explainable from its stored components and evidence rows.</w:t>
      </w:r>
    </w:p>
    <w:p>
      <w:pPr>
        <w:pStyle w:val="Heading1"/>
        <w:spacing w:after="160" w:before="360"/>
      </w:pPr>
      <w:r>
        <w:rPr>
          <w:rFonts w:ascii="Calibri" w:cs="Calibri" w:eastAsia="Calibri" w:hAnsi="Calibri"/>
          <w:b/>
          <w:bCs/>
          <w:color w:val="1F4E79"/>
          <w:sz w:val="30"/>
          <w:szCs w:val="30"/>
        </w:rPr>
        <w:t xml:space="preserve">4. Domain Model: Alpha Taxonomy v1.0 (MVP-10)</w:t>
      </w:r>
    </w:p>
    <w:p>
      <w:pPr>
        <w:spacing w:after="120" w:line="276"/>
      </w:pPr>
      <w:r>
        <w:rPr>
          <w:rFonts w:ascii="Calibri" w:cs="Calibri" w:eastAsia="Calibri" w:hAnsi="Calibri"/>
          <w:sz w:val="22"/>
          <w:szCs w:val="22"/>
        </w:rPr>
        <w:t xml:space="preserve">The taxonomy is the system's ontology of market structures. It is frozen for the MVP (John owns changes). Scope: US equities and ETFs, technology, the AI supply chain, semiconductors, and the macro risk environment.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500"/>
        <w:gridCol w:w="1560"/>
        <w:gridCol w:w="3500"/>
      </w:tblGrid>
      <w:tr>
        <w:trPr>
          <w:tblHeader/>
        </w:trPr>
        <w:tc>
          <w:tcPr>
            <w:tcW w:type="dxa" w:w="800"/>
            <w:shd w:fill="1F4E79" w:val="clear"/>
            <w:tcMar>
              <w:top w:type="dxa" w:w="60"/>
              <w:left w:type="dxa" w:w="100"/>
              <w:bottom w:type="dxa" w:w="60"/>
              <w:right w:type="dxa" w:w="100"/>
            </w:tcMar>
          </w:tcPr>
          <w:p>
            <w:pPr>
              <w:spacing w:after="40" w:line="240"/>
            </w:pPr>
            <w:r>
              <w:rPr>
                <w:rFonts w:ascii="Calibri" w:cs="Calibri" w:eastAsia="Calibri" w:hAnsi="Calibri"/>
                <w:b/>
                <w:bCs/>
                <w:color w:val="FFFFFF"/>
                <w:sz w:val="19"/>
                <w:szCs w:val="19"/>
              </w:rPr>
              <w:t xml:space="preserve">ID</w:t>
            </w:r>
          </w:p>
        </w:tc>
        <w:tc>
          <w:tcPr>
            <w:tcW w:type="dxa" w:w="3500"/>
            <w:shd w:fill="1F4E79" w:val="clear"/>
            <w:tcMar>
              <w:top w:type="dxa" w:w="60"/>
              <w:left w:type="dxa" w:w="100"/>
              <w:bottom w:type="dxa" w:w="60"/>
              <w:right w:type="dxa" w:w="100"/>
            </w:tcMar>
          </w:tcPr>
          <w:p>
            <w:pPr>
              <w:spacing w:after="40" w:line="240"/>
            </w:pPr>
            <w:r>
              <w:rPr>
                <w:rFonts w:ascii="Calibri" w:cs="Calibri" w:eastAsia="Calibri" w:hAnsi="Calibri"/>
                <w:b/>
                <w:bCs/>
                <w:color w:val="FFFFFF"/>
                <w:sz w:val="19"/>
                <w:szCs w:val="19"/>
              </w:rPr>
              <w:t xml:space="preserve">Name (EN / CN)</w:t>
            </w:r>
          </w:p>
        </w:tc>
        <w:tc>
          <w:tcPr>
            <w:tcW w:type="dxa" w:w="1560"/>
            <w:shd w:fill="1F4E79" w:val="clear"/>
            <w:tcMar>
              <w:top w:type="dxa" w:w="60"/>
              <w:left w:type="dxa" w:w="100"/>
              <w:bottom w:type="dxa" w:w="60"/>
              <w:right w:type="dxa" w:w="100"/>
            </w:tcMar>
          </w:tcPr>
          <w:p>
            <w:pPr>
              <w:spacing w:after="40" w:line="240"/>
            </w:pPr>
            <w:r>
              <w:rPr>
                <w:rFonts w:ascii="Calibri" w:cs="Calibri" w:eastAsia="Calibri" w:hAnsi="Calibri"/>
                <w:b/>
                <w:bCs/>
                <w:color w:val="FFFFFF"/>
                <w:sz w:val="19"/>
                <w:szCs w:val="19"/>
              </w:rPr>
              <w:t xml:space="preserve">Layer</w:t>
            </w:r>
          </w:p>
        </w:tc>
        <w:tc>
          <w:tcPr>
            <w:tcW w:type="dxa" w:w="3500"/>
            <w:shd w:fill="1F4E79" w:val="clear"/>
            <w:tcMar>
              <w:top w:type="dxa" w:w="60"/>
              <w:left w:type="dxa" w:w="100"/>
              <w:bottom w:type="dxa" w:w="60"/>
              <w:right w:type="dxa" w:w="100"/>
            </w:tcMar>
          </w:tcPr>
          <w:p>
            <w:pPr>
              <w:spacing w:after="40" w:line="240"/>
            </w:pPr>
            <w:r>
              <w:rPr>
                <w:rFonts w:ascii="Calibri" w:cs="Calibri" w:eastAsia="Calibri" w:hAnsi="Calibri"/>
                <w:b/>
                <w:bCs/>
                <w:color w:val="FFFFFF"/>
                <w:sz w:val="19"/>
                <w:szCs w:val="19"/>
              </w:rPr>
              <w:t xml:space="preserve">Core function</w:t>
            </w:r>
          </w:p>
        </w:tc>
      </w:tr>
      <w:tr>
        <w:tc>
          <w:tcPr>
            <w:tcW w:type="dxa" w:w="800"/>
            <w:shd w:fill="FFFFFF" w:val="clear"/>
            <w:tcMar>
              <w:top w:type="dxa" w:w="50"/>
              <w:left w:type="dxa" w:w="100"/>
              <w:bottom w:type="dxa" w:w="50"/>
              <w:right w:type="dxa" w:w="100"/>
            </w:tcMar>
          </w:tcPr>
          <w:p>
            <w:pPr>
              <w:spacing w:after="40" w:line="240"/>
            </w:pPr>
            <w:r>
              <w:rPr>
                <w:rFonts w:ascii="Calibri" w:cs="Calibri" w:eastAsia="Calibri" w:hAnsi="Calibri"/>
                <w:sz w:val="19"/>
                <w:szCs w:val="19"/>
              </w:rPr>
              <w:t xml:space="preserve">A001</w:t>
            </w:r>
          </w:p>
        </w:tc>
        <w:tc>
          <w:tcPr>
            <w:tcW w:type="dxa" w:w="3500"/>
            <w:shd w:fill="FFFFFF" w:val="clear"/>
            <w:tcMar>
              <w:top w:type="dxa" w:w="50"/>
              <w:left w:type="dxa" w:w="100"/>
              <w:bottom w:type="dxa" w:w="50"/>
              <w:right w:type="dxa" w:w="100"/>
            </w:tcMar>
          </w:tcPr>
          <w:p>
            <w:pPr>
              <w:spacing w:after="40" w:line="240"/>
            </w:pPr>
            <w:r>
              <w:rPr>
                <w:rFonts w:ascii="Calibri" w:cs="Calibri" w:eastAsia="Calibri" w:hAnsi="Calibri"/>
                <w:sz w:val="19"/>
                <w:szCs w:val="19"/>
              </w:rPr>
              <w:t xml:space="preserve">Rate Cut Cycle / 利率下降周期</w:t>
            </w:r>
          </w:p>
        </w:tc>
        <w:tc>
          <w:tcPr>
            <w:tcW w:type="dxa" w:w="1560"/>
            <w:shd w:fill="FFFFFF" w:val="clear"/>
            <w:tcMar>
              <w:top w:type="dxa" w:w="50"/>
              <w:left w:type="dxa" w:w="100"/>
              <w:bottom w:type="dxa" w:w="50"/>
              <w:right w:type="dxa" w:w="100"/>
            </w:tcMar>
          </w:tcPr>
          <w:p>
            <w:pPr>
              <w:spacing w:after="40" w:line="240"/>
            </w:pPr>
            <w:r>
              <w:rPr>
                <w:rFonts w:ascii="Calibri" w:cs="Calibri" w:eastAsia="Calibri" w:hAnsi="Calibri"/>
                <w:sz w:val="19"/>
                <w:szCs w:val="19"/>
              </w:rPr>
              <w:t xml:space="preserve">Macro</w:t>
            </w:r>
          </w:p>
        </w:tc>
        <w:tc>
          <w:tcPr>
            <w:tcW w:type="dxa" w:w="3500"/>
            <w:shd w:fill="FFFFFF" w:val="clear"/>
            <w:tcMar>
              <w:top w:type="dxa" w:w="50"/>
              <w:left w:type="dxa" w:w="100"/>
              <w:bottom w:type="dxa" w:w="50"/>
              <w:right w:type="dxa" w:w="100"/>
            </w:tcMar>
          </w:tcPr>
          <w:p>
            <w:pPr>
              <w:spacing w:after="40" w:line="240"/>
            </w:pPr>
            <w:r>
              <w:rPr>
                <w:rFonts w:ascii="Calibri" w:cs="Calibri" w:eastAsia="Calibri" w:hAnsi="Calibri"/>
                <w:sz w:val="19"/>
                <w:szCs w:val="19"/>
              </w:rPr>
              <w:t xml:space="preserve">Falling discount rates support long-duration and growth assets</w:t>
            </w:r>
          </w:p>
        </w:tc>
      </w:tr>
      <w:tr>
        <w:tc>
          <w:tcPr>
            <w:tcW w:type="dxa" w:w="800"/>
            <w:shd w:fill="F2F2F2" w:val="clear"/>
            <w:tcMar>
              <w:top w:type="dxa" w:w="50"/>
              <w:left w:type="dxa" w:w="100"/>
              <w:bottom w:type="dxa" w:w="50"/>
              <w:right w:type="dxa" w:w="100"/>
            </w:tcMar>
          </w:tcPr>
          <w:p>
            <w:pPr>
              <w:spacing w:after="40" w:line="240"/>
            </w:pPr>
            <w:r>
              <w:rPr>
                <w:rFonts w:ascii="Calibri" w:cs="Calibri" w:eastAsia="Calibri" w:hAnsi="Calibri"/>
                <w:sz w:val="19"/>
                <w:szCs w:val="19"/>
              </w:rPr>
              <w:t xml:space="preserve">A003</w:t>
            </w:r>
          </w:p>
        </w:tc>
        <w:tc>
          <w:tcPr>
            <w:tcW w:type="dxa" w:w="3500"/>
            <w:shd w:fill="F2F2F2" w:val="clear"/>
            <w:tcMar>
              <w:top w:type="dxa" w:w="50"/>
              <w:left w:type="dxa" w:w="100"/>
              <w:bottom w:type="dxa" w:w="50"/>
              <w:right w:type="dxa" w:w="100"/>
            </w:tcMar>
          </w:tcPr>
          <w:p>
            <w:pPr>
              <w:spacing w:after="40" w:line="240"/>
            </w:pPr>
            <w:r>
              <w:rPr>
                <w:rFonts w:ascii="Calibri" w:cs="Calibri" w:eastAsia="Calibri" w:hAnsi="Calibri"/>
                <w:sz w:val="19"/>
                <w:szCs w:val="19"/>
              </w:rPr>
              <w:t xml:space="preserve">Liquidity Expansion / 流动性扩张</w:t>
            </w:r>
          </w:p>
        </w:tc>
        <w:tc>
          <w:tcPr>
            <w:tcW w:type="dxa" w:w="1560"/>
            <w:shd w:fill="F2F2F2" w:val="clear"/>
            <w:tcMar>
              <w:top w:type="dxa" w:w="50"/>
              <w:left w:type="dxa" w:w="100"/>
              <w:bottom w:type="dxa" w:w="50"/>
              <w:right w:type="dxa" w:w="100"/>
            </w:tcMar>
          </w:tcPr>
          <w:p>
            <w:pPr>
              <w:spacing w:after="40" w:line="240"/>
            </w:pPr>
            <w:r>
              <w:rPr>
                <w:rFonts w:ascii="Calibri" w:cs="Calibri" w:eastAsia="Calibri" w:hAnsi="Calibri"/>
                <w:sz w:val="19"/>
                <w:szCs w:val="19"/>
              </w:rPr>
              <w:t xml:space="preserve">Macro</w:t>
            </w:r>
          </w:p>
        </w:tc>
        <w:tc>
          <w:tcPr>
            <w:tcW w:type="dxa" w:w="3500"/>
            <w:shd w:fill="F2F2F2" w:val="clear"/>
            <w:tcMar>
              <w:top w:type="dxa" w:w="50"/>
              <w:left w:type="dxa" w:w="100"/>
              <w:bottom w:type="dxa" w:w="50"/>
              <w:right w:type="dxa" w:w="100"/>
            </w:tcMar>
          </w:tcPr>
          <w:p>
            <w:pPr>
              <w:spacing w:after="40" w:line="240"/>
            </w:pPr>
            <w:r>
              <w:rPr>
                <w:rFonts w:ascii="Calibri" w:cs="Calibri" w:eastAsia="Calibri" w:hAnsi="Calibri"/>
                <w:sz w:val="19"/>
                <w:szCs w:val="19"/>
              </w:rPr>
              <w:t xml:space="preserve">Liquidity release lifts risk appetite and asset multiples</w:t>
            </w:r>
          </w:p>
        </w:tc>
      </w:tr>
      <w:tr>
        <w:tc>
          <w:tcPr>
            <w:tcW w:type="dxa" w:w="800"/>
            <w:shd w:fill="FFFFFF" w:val="clear"/>
            <w:tcMar>
              <w:top w:type="dxa" w:w="50"/>
              <w:left w:type="dxa" w:w="100"/>
              <w:bottom w:type="dxa" w:w="50"/>
              <w:right w:type="dxa" w:w="100"/>
            </w:tcMar>
          </w:tcPr>
          <w:p>
            <w:pPr>
              <w:spacing w:after="40" w:line="240"/>
            </w:pPr>
            <w:r>
              <w:rPr>
                <w:rFonts w:ascii="Calibri" w:cs="Calibri" w:eastAsia="Calibri" w:hAnsi="Calibri"/>
                <w:sz w:val="19"/>
                <w:szCs w:val="19"/>
              </w:rPr>
              <w:t xml:space="preserve">A101</w:t>
            </w:r>
          </w:p>
        </w:tc>
        <w:tc>
          <w:tcPr>
            <w:tcW w:type="dxa" w:w="3500"/>
            <w:shd w:fill="FFFFFF" w:val="clear"/>
            <w:tcMar>
              <w:top w:type="dxa" w:w="50"/>
              <w:left w:type="dxa" w:w="100"/>
              <w:bottom w:type="dxa" w:w="50"/>
              <w:right w:type="dxa" w:w="100"/>
            </w:tcMar>
          </w:tcPr>
          <w:p>
            <w:pPr>
              <w:spacing w:after="40" w:line="240"/>
            </w:pPr>
            <w:r>
              <w:rPr>
                <w:rFonts w:ascii="Calibri" w:cs="Calibri" w:eastAsia="Calibri" w:hAnsi="Calibri"/>
                <w:sz w:val="19"/>
                <w:szCs w:val="19"/>
              </w:rPr>
              <w:t xml:space="preserve">AI Expansion / AI扩张</w:t>
            </w:r>
          </w:p>
        </w:tc>
        <w:tc>
          <w:tcPr>
            <w:tcW w:type="dxa" w:w="1560"/>
            <w:shd w:fill="FFFFFF" w:val="clear"/>
            <w:tcMar>
              <w:top w:type="dxa" w:w="50"/>
              <w:left w:type="dxa" w:w="100"/>
              <w:bottom w:type="dxa" w:w="50"/>
              <w:right w:type="dxa" w:w="100"/>
            </w:tcMar>
          </w:tcPr>
          <w:p>
            <w:pPr>
              <w:spacing w:after="40" w:line="240"/>
            </w:pPr>
            <w:r>
              <w:rPr>
                <w:rFonts w:ascii="Calibri" w:cs="Calibri" w:eastAsia="Calibri" w:hAnsi="Calibri"/>
                <w:sz w:val="19"/>
                <w:szCs w:val="19"/>
              </w:rPr>
              <w:t xml:space="preserve">Theme</w:t>
            </w:r>
          </w:p>
        </w:tc>
        <w:tc>
          <w:tcPr>
            <w:tcW w:type="dxa" w:w="3500"/>
            <w:shd w:fill="FFFFFF" w:val="clear"/>
            <w:tcMar>
              <w:top w:type="dxa" w:w="50"/>
              <w:left w:type="dxa" w:w="100"/>
              <w:bottom w:type="dxa" w:w="50"/>
              <w:right w:type="dxa" w:w="100"/>
            </w:tcMar>
          </w:tcPr>
          <w:p>
            <w:pPr>
              <w:spacing w:after="40" w:line="240"/>
            </w:pPr>
            <w:r>
              <w:rPr>
                <w:rFonts w:ascii="Calibri" w:cs="Calibri" w:eastAsia="Calibri" w:hAnsi="Calibri"/>
                <w:sz w:val="19"/>
                <w:szCs w:val="19"/>
              </w:rPr>
              <w:t xml:space="preserve">Training-compute demand growth across the AI supply chain</w:t>
            </w:r>
          </w:p>
        </w:tc>
      </w:tr>
      <w:tr>
        <w:tc>
          <w:tcPr>
            <w:tcW w:type="dxa" w:w="800"/>
            <w:shd w:fill="F2F2F2" w:val="clear"/>
            <w:tcMar>
              <w:top w:type="dxa" w:w="50"/>
              <w:left w:type="dxa" w:w="100"/>
              <w:bottom w:type="dxa" w:w="50"/>
              <w:right w:type="dxa" w:w="100"/>
            </w:tcMar>
          </w:tcPr>
          <w:p>
            <w:pPr>
              <w:spacing w:after="40" w:line="240"/>
            </w:pPr>
            <w:r>
              <w:rPr>
                <w:rFonts w:ascii="Calibri" w:cs="Calibri" w:eastAsia="Calibri" w:hAnsi="Calibri"/>
                <w:sz w:val="19"/>
                <w:szCs w:val="19"/>
              </w:rPr>
              <w:t xml:space="preserve">A102</w:t>
            </w:r>
          </w:p>
        </w:tc>
        <w:tc>
          <w:tcPr>
            <w:tcW w:type="dxa" w:w="3500"/>
            <w:shd w:fill="F2F2F2" w:val="clear"/>
            <w:tcMar>
              <w:top w:type="dxa" w:w="50"/>
              <w:left w:type="dxa" w:w="100"/>
              <w:bottom w:type="dxa" w:w="50"/>
              <w:right w:type="dxa" w:w="100"/>
            </w:tcMar>
          </w:tcPr>
          <w:p>
            <w:pPr>
              <w:spacing w:after="40" w:line="240"/>
            </w:pPr>
            <w:r>
              <w:rPr>
                <w:rFonts w:ascii="Calibri" w:cs="Calibri" w:eastAsia="Calibri" w:hAnsi="Calibri"/>
                <w:sz w:val="19"/>
                <w:szCs w:val="19"/>
              </w:rPr>
              <w:t xml:space="preserve">Inference Explosion / 推理爆发</w:t>
            </w:r>
          </w:p>
        </w:tc>
        <w:tc>
          <w:tcPr>
            <w:tcW w:type="dxa" w:w="1560"/>
            <w:shd w:fill="F2F2F2" w:val="clear"/>
            <w:tcMar>
              <w:top w:type="dxa" w:w="50"/>
              <w:left w:type="dxa" w:w="100"/>
              <w:bottom w:type="dxa" w:w="50"/>
              <w:right w:type="dxa" w:w="100"/>
            </w:tcMar>
          </w:tcPr>
          <w:p>
            <w:pPr>
              <w:spacing w:after="40" w:line="240"/>
            </w:pPr>
            <w:r>
              <w:rPr>
                <w:rFonts w:ascii="Calibri" w:cs="Calibri" w:eastAsia="Calibri" w:hAnsi="Calibri"/>
                <w:sz w:val="19"/>
                <w:szCs w:val="19"/>
              </w:rPr>
              <w:t xml:space="preserve">Theme</w:t>
            </w:r>
          </w:p>
        </w:tc>
        <w:tc>
          <w:tcPr>
            <w:tcW w:type="dxa" w:w="3500"/>
            <w:shd w:fill="F2F2F2" w:val="clear"/>
            <w:tcMar>
              <w:top w:type="dxa" w:w="50"/>
              <w:left w:type="dxa" w:w="100"/>
              <w:bottom w:type="dxa" w:w="50"/>
              <w:right w:type="dxa" w:w="100"/>
            </w:tcMar>
          </w:tcPr>
          <w:p>
            <w:pPr>
              <w:spacing w:after="40" w:line="240"/>
            </w:pPr>
            <w:r>
              <w:rPr>
                <w:rFonts w:ascii="Calibri" w:cs="Calibri" w:eastAsia="Calibri" w:hAnsi="Calibri"/>
                <w:sz w:val="19"/>
                <w:szCs w:val="19"/>
              </w:rPr>
              <w:t xml:space="preserve">Inference-side compute demand from AI applications and agents</w:t>
            </w:r>
          </w:p>
        </w:tc>
      </w:tr>
      <w:tr>
        <w:tc>
          <w:tcPr>
            <w:tcW w:type="dxa" w:w="800"/>
            <w:shd w:fill="FFFFFF" w:val="clear"/>
            <w:tcMar>
              <w:top w:type="dxa" w:w="50"/>
              <w:left w:type="dxa" w:w="100"/>
              <w:bottom w:type="dxa" w:w="50"/>
              <w:right w:type="dxa" w:w="100"/>
            </w:tcMar>
          </w:tcPr>
          <w:p>
            <w:pPr>
              <w:spacing w:after="40" w:line="240"/>
            </w:pPr>
            <w:r>
              <w:rPr>
                <w:rFonts w:ascii="Calibri" w:cs="Calibri" w:eastAsia="Calibri" w:hAnsi="Calibri"/>
                <w:sz w:val="19"/>
                <w:szCs w:val="19"/>
              </w:rPr>
              <w:t xml:space="preserve">A103</w:t>
            </w:r>
          </w:p>
        </w:tc>
        <w:tc>
          <w:tcPr>
            <w:tcW w:type="dxa" w:w="3500"/>
            <w:shd w:fill="FFFFFF" w:val="clear"/>
            <w:tcMar>
              <w:top w:type="dxa" w:w="50"/>
              <w:left w:type="dxa" w:w="100"/>
              <w:bottom w:type="dxa" w:w="50"/>
              <w:right w:type="dxa" w:w="100"/>
            </w:tcMar>
          </w:tcPr>
          <w:p>
            <w:pPr>
              <w:spacing w:after="40" w:line="240"/>
            </w:pPr>
            <w:r>
              <w:rPr>
                <w:rFonts w:ascii="Calibri" w:cs="Calibri" w:eastAsia="Calibri" w:hAnsi="Calibri"/>
                <w:sz w:val="19"/>
                <w:szCs w:val="19"/>
              </w:rPr>
              <w:t xml:space="preserve">AI Infrastructure / AI基础设施</w:t>
            </w:r>
          </w:p>
        </w:tc>
        <w:tc>
          <w:tcPr>
            <w:tcW w:type="dxa" w:w="1560"/>
            <w:shd w:fill="FFFFFF" w:val="clear"/>
            <w:tcMar>
              <w:top w:type="dxa" w:w="50"/>
              <w:left w:type="dxa" w:w="100"/>
              <w:bottom w:type="dxa" w:w="50"/>
              <w:right w:type="dxa" w:w="100"/>
            </w:tcMar>
          </w:tcPr>
          <w:p>
            <w:pPr>
              <w:spacing w:after="40" w:line="240"/>
            </w:pPr>
            <w:r>
              <w:rPr>
                <w:rFonts w:ascii="Calibri" w:cs="Calibri" w:eastAsia="Calibri" w:hAnsi="Calibri"/>
                <w:sz w:val="19"/>
                <w:szCs w:val="19"/>
              </w:rPr>
              <w:t xml:space="preserve">Theme/Infra</w:t>
            </w:r>
          </w:p>
        </w:tc>
        <w:tc>
          <w:tcPr>
            <w:tcW w:type="dxa" w:w="3500"/>
            <w:shd w:fill="FFFFFF" w:val="clear"/>
            <w:tcMar>
              <w:top w:type="dxa" w:w="50"/>
              <w:left w:type="dxa" w:w="100"/>
              <w:bottom w:type="dxa" w:w="50"/>
              <w:right w:type="dxa" w:w="100"/>
            </w:tcMar>
          </w:tcPr>
          <w:p>
            <w:pPr>
              <w:spacing w:after="40" w:line="240"/>
            </w:pPr>
            <w:r>
              <w:rPr>
                <w:rFonts w:ascii="Calibri" w:cs="Calibri" w:eastAsia="Calibri" w:hAnsi="Calibri"/>
                <w:sz w:val="19"/>
                <w:szCs w:val="19"/>
              </w:rPr>
              <w:t xml:space="preserve">Datacenter, power, cooling, networking build-out</w:t>
            </w:r>
          </w:p>
        </w:tc>
      </w:tr>
      <w:tr>
        <w:tc>
          <w:tcPr>
            <w:tcW w:type="dxa" w:w="800"/>
            <w:shd w:fill="F2F2F2" w:val="clear"/>
            <w:tcMar>
              <w:top w:type="dxa" w:w="50"/>
              <w:left w:type="dxa" w:w="100"/>
              <w:bottom w:type="dxa" w:w="50"/>
              <w:right w:type="dxa" w:w="100"/>
            </w:tcMar>
          </w:tcPr>
          <w:p>
            <w:pPr>
              <w:spacing w:after="40" w:line="240"/>
            </w:pPr>
            <w:r>
              <w:rPr>
                <w:rFonts w:ascii="Calibri" w:cs="Calibri" w:eastAsia="Calibri" w:hAnsi="Calibri"/>
                <w:sz w:val="19"/>
                <w:szCs w:val="19"/>
              </w:rPr>
              <w:t xml:space="preserve">A201</w:t>
            </w:r>
          </w:p>
        </w:tc>
        <w:tc>
          <w:tcPr>
            <w:tcW w:type="dxa" w:w="3500"/>
            <w:shd w:fill="F2F2F2" w:val="clear"/>
            <w:tcMar>
              <w:top w:type="dxa" w:w="50"/>
              <w:left w:type="dxa" w:w="100"/>
              <w:bottom w:type="dxa" w:w="50"/>
              <w:right w:type="dxa" w:w="100"/>
            </w:tcMar>
          </w:tcPr>
          <w:p>
            <w:pPr>
              <w:spacing w:after="40" w:line="240"/>
            </w:pPr>
            <w:r>
              <w:rPr>
                <w:rFonts w:ascii="Calibri" w:cs="Calibri" w:eastAsia="Calibri" w:hAnsi="Calibri"/>
                <w:sz w:val="19"/>
                <w:szCs w:val="19"/>
              </w:rPr>
              <w:t xml:space="preserve">Semiconductor Supercycle / 半导体超级周期</w:t>
            </w:r>
          </w:p>
        </w:tc>
        <w:tc>
          <w:tcPr>
            <w:tcW w:type="dxa" w:w="1560"/>
            <w:shd w:fill="F2F2F2" w:val="clear"/>
            <w:tcMar>
              <w:top w:type="dxa" w:w="50"/>
              <w:left w:type="dxa" w:w="100"/>
              <w:bottom w:type="dxa" w:w="50"/>
              <w:right w:type="dxa" w:w="100"/>
            </w:tcMar>
          </w:tcPr>
          <w:p>
            <w:pPr>
              <w:spacing w:after="40" w:line="240"/>
            </w:pPr>
            <w:r>
              <w:rPr>
                <w:rFonts w:ascii="Calibri" w:cs="Calibri" w:eastAsia="Calibri" w:hAnsi="Calibri"/>
                <w:sz w:val="19"/>
                <w:szCs w:val="19"/>
              </w:rPr>
              <w:t xml:space="preserve">Industry</w:t>
            </w:r>
          </w:p>
        </w:tc>
        <w:tc>
          <w:tcPr>
            <w:tcW w:type="dxa" w:w="3500"/>
            <w:shd w:fill="F2F2F2" w:val="clear"/>
            <w:tcMar>
              <w:top w:type="dxa" w:w="50"/>
              <w:left w:type="dxa" w:w="100"/>
              <w:bottom w:type="dxa" w:w="50"/>
              <w:right w:type="dxa" w:w="100"/>
            </w:tcMar>
          </w:tcPr>
          <w:p>
            <w:pPr>
              <w:spacing w:after="40" w:line="240"/>
            </w:pPr>
            <w:r>
              <w:rPr>
                <w:rFonts w:ascii="Calibri" w:cs="Calibri" w:eastAsia="Calibri" w:hAnsi="Calibri"/>
                <w:sz w:val="19"/>
                <w:szCs w:val="19"/>
              </w:rPr>
              <w:t xml:space="preserve">Chip-cycle upturn: inventory, orders, ASP, capex</w:t>
            </w:r>
          </w:p>
        </w:tc>
      </w:tr>
      <w:tr>
        <w:tc>
          <w:tcPr>
            <w:tcW w:type="dxa" w:w="800"/>
            <w:shd w:fill="FFFFFF" w:val="clear"/>
            <w:tcMar>
              <w:top w:type="dxa" w:w="50"/>
              <w:left w:type="dxa" w:w="100"/>
              <w:bottom w:type="dxa" w:w="50"/>
              <w:right w:type="dxa" w:w="100"/>
            </w:tcMar>
          </w:tcPr>
          <w:p>
            <w:pPr>
              <w:spacing w:after="40" w:line="240"/>
            </w:pPr>
            <w:r>
              <w:rPr>
                <w:rFonts w:ascii="Calibri" w:cs="Calibri" w:eastAsia="Calibri" w:hAnsi="Calibri"/>
                <w:sz w:val="19"/>
                <w:szCs w:val="19"/>
              </w:rPr>
              <w:t xml:space="preserve">A301</w:t>
            </w:r>
          </w:p>
        </w:tc>
        <w:tc>
          <w:tcPr>
            <w:tcW w:type="dxa" w:w="3500"/>
            <w:shd w:fill="FFFFFF" w:val="clear"/>
            <w:tcMar>
              <w:top w:type="dxa" w:w="50"/>
              <w:left w:type="dxa" w:w="100"/>
              <w:bottom w:type="dxa" w:w="50"/>
              <w:right w:type="dxa" w:w="100"/>
            </w:tcMar>
          </w:tcPr>
          <w:p>
            <w:pPr>
              <w:spacing w:after="40" w:line="240"/>
            </w:pPr>
            <w:r>
              <w:rPr>
                <w:rFonts w:ascii="Calibri" w:cs="Calibri" w:eastAsia="Calibri" w:hAnsi="Calibri"/>
                <w:sz w:val="19"/>
                <w:szCs w:val="19"/>
              </w:rPr>
              <w:t xml:space="preserve">Revenue Expansion / 收入扩张</w:t>
            </w:r>
          </w:p>
        </w:tc>
        <w:tc>
          <w:tcPr>
            <w:tcW w:type="dxa" w:w="1560"/>
            <w:shd w:fill="FFFFFF" w:val="clear"/>
            <w:tcMar>
              <w:top w:type="dxa" w:w="50"/>
              <w:left w:type="dxa" w:w="100"/>
              <w:bottom w:type="dxa" w:w="50"/>
              <w:right w:type="dxa" w:w="100"/>
            </w:tcMar>
          </w:tcPr>
          <w:p>
            <w:pPr>
              <w:spacing w:after="40" w:line="240"/>
            </w:pPr>
            <w:r>
              <w:rPr>
                <w:rFonts w:ascii="Calibri" w:cs="Calibri" w:eastAsia="Calibri" w:hAnsi="Calibri"/>
                <w:sz w:val="19"/>
                <w:szCs w:val="19"/>
              </w:rPr>
              <w:t xml:space="preserve">Fundamental</w:t>
            </w:r>
          </w:p>
        </w:tc>
        <w:tc>
          <w:tcPr>
            <w:tcW w:type="dxa" w:w="3500"/>
            <w:shd w:fill="FFFFFF" w:val="clear"/>
            <w:tcMar>
              <w:top w:type="dxa" w:w="50"/>
              <w:left w:type="dxa" w:w="100"/>
              <w:bottom w:type="dxa" w:w="50"/>
              <w:right w:type="dxa" w:w="100"/>
            </w:tcMar>
          </w:tcPr>
          <w:p>
            <w:pPr>
              <w:spacing w:after="40" w:line="240"/>
            </w:pPr>
            <w:r>
              <w:rPr>
                <w:rFonts w:ascii="Calibri" w:cs="Calibri" w:eastAsia="Calibri" w:hAnsi="Calibri"/>
                <w:sz w:val="19"/>
                <w:szCs w:val="19"/>
              </w:rPr>
              <w:t xml:space="preserve">Company revenue growth structure → EPS revision → repricing</w:t>
            </w:r>
          </w:p>
        </w:tc>
      </w:tr>
      <w:tr>
        <w:tc>
          <w:tcPr>
            <w:tcW w:type="dxa" w:w="800"/>
            <w:shd w:fill="F2F2F2" w:val="clear"/>
            <w:tcMar>
              <w:top w:type="dxa" w:w="50"/>
              <w:left w:type="dxa" w:w="100"/>
              <w:bottom w:type="dxa" w:w="50"/>
              <w:right w:type="dxa" w:w="100"/>
            </w:tcMar>
          </w:tcPr>
          <w:p>
            <w:pPr>
              <w:spacing w:after="40" w:line="240"/>
            </w:pPr>
            <w:r>
              <w:rPr>
                <w:rFonts w:ascii="Calibri" w:cs="Calibri" w:eastAsia="Calibri" w:hAnsi="Calibri"/>
                <w:sz w:val="19"/>
                <w:szCs w:val="19"/>
              </w:rPr>
              <w:t xml:space="preserve">A304</w:t>
            </w:r>
          </w:p>
        </w:tc>
        <w:tc>
          <w:tcPr>
            <w:tcW w:type="dxa" w:w="3500"/>
            <w:shd w:fill="F2F2F2" w:val="clear"/>
            <w:tcMar>
              <w:top w:type="dxa" w:w="50"/>
              <w:left w:type="dxa" w:w="100"/>
              <w:bottom w:type="dxa" w:w="50"/>
              <w:right w:type="dxa" w:w="100"/>
            </w:tcMar>
          </w:tcPr>
          <w:p>
            <w:pPr>
              <w:spacing w:after="40" w:line="240"/>
            </w:pPr>
            <w:r>
              <w:rPr>
                <w:rFonts w:ascii="Calibri" w:cs="Calibri" w:eastAsia="Calibri" w:hAnsi="Calibri"/>
                <w:sz w:val="19"/>
                <w:szCs w:val="19"/>
              </w:rPr>
              <w:t xml:space="preserve">Multiple Compression / 估值压缩</w:t>
            </w:r>
          </w:p>
        </w:tc>
        <w:tc>
          <w:tcPr>
            <w:tcW w:type="dxa" w:w="1560"/>
            <w:shd w:fill="F2F2F2" w:val="clear"/>
            <w:tcMar>
              <w:top w:type="dxa" w:w="50"/>
              <w:left w:type="dxa" w:w="100"/>
              <w:bottom w:type="dxa" w:w="50"/>
              <w:right w:type="dxa" w:w="100"/>
            </w:tcMar>
          </w:tcPr>
          <w:p>
            <w:pPr>
              <w:spacing w:after="40" w:line="240"/>
            </w:pPr>
            <w:r>
              <w:rPr>
                <w:rFonts w:ascii="Calibri" w:cs="Calibri" w:eastAsia="Calibri" w:hAnsi="Calibri"/>
                <w:sz w:val="19"/>
                <w:szCs w:val="19"/>
              </w:rPr>
              <w:t xml:space="preserve">Valuation/Risk</w:t>
            </w:r>
          </w:p>
        </w:tc>
        <w:tc>
          <w:tcPr>
            <w:tcW w:type="dxa" w:w="3500"/>
            <w:shd w:fill="F2F2F2" w:val="clear"/>
            <w:tcMar>
              <w:top w:type="dxa" w:w="50"/>
              <w:left w:type="dxa" w:w="100"/>
              <w:bottom w:type="dxa" w:w="50"/>
              <w:right w:type="dxa" w:w="100"/>
            </w:tcMar>
          </w:tcPr>
          <w:p>
            <w:pPr>
              <w:spacing w:after="40" w:line="240"/>
            </w:pPr>
            <w:r>
              <w:rPr>
                <w:rFonts w:ascii="Calibri" w:cs="Calibri" w:eastAsia="Calibri" w:hAnsi="Calibri"/>
                <w:sz w:val="19"/>
                <w:szCs w:val="19"/>
              </w:rPr>
              <w:t xml:space="preserve">Downside pressure on richly valued assets</w:t>
            </w:r>
          </w:p>
        </w:tc>
      </w:tr>
      <w:tr>
        <w:tc>
          <w:tcPr>
            <w:tcW w:type="dxa" w:w="800"/>
            <w:shd w:fill="FFFFFF" w:val="clear"/>
            <w:tcMar>
              <w:top w:type="dxa" w:w="50"/>
              <w:left w:type="dxa" w:w="100"/>
              <w:bottom w:type="dxa" w:w="50"/>
              <w:right w:type="dxa" w:w="100"/>
            </w:tcMar>
          </w:tcPr>
          <w:p>
            <w:pPr>
              <w:spacing w:after="40" w:line="240"/>
            </w:pPr>
            <w:r>
              <w:rPr>
                <w:rFonts w:ascii="Calibri" w:cs="Calibri" w:eastAsia="Calibri" w:hAnsi="Calibri"/>
                <w:sz w:val="19"/>
                <w:szCs w:val="19"/>
              </w:rPr>
              <w:t xml:space="preserve">A501</w:t>
            </w:r>
          </w:p>
        </w:tc>
        <w:tc>
          <w:tcPr>
            <w:tcW w:type="dxa" w:w="3500"/>
            <w:shd w:fill="FFFFFF" w:val="clear"/>
            <w:tcMar>
              <w:top w:type="dxa" w:w="50"/>
              <w:left w:type="dxa" w:w="100"/>
              <w:bottom w:type="dxa" w:w="50"/>
              <w:right w:type="dxa" w:w="100"/>
            </w:tcMar>
          </w:tcPr>
          <w:p>
            <w:pPr>
              <w:spacing w:after="40" w:line="240"/>
            </w:pPr>
            <w:r>
              <w:rPr>
                <w:rFonts w:ascii="Calibri" w:cs="Calibri" w:eastAsia="Calibri" w:hAnsi="Calibri"/>
                <w:sz w:val="19"/>
                <w:szCs w:val="19"/>
              </w:rPr>
              <w:t xml:space="preserve">Recession Risk / 衰退风险</w:t>
            </w:r>
          </w:p>
        </w:tc>
        <w:tc>
          <w:tcPr>
            <w:tcW w:type="dxa" w:w="1560"/>
            <w:shd w:fill="FFFFFF" w:val="clear"/>
            <w:tcMar>
              <w:top w:type="dxa" w:w="50"/>
              <w:left w:type="dxa" w:w="100"/>
              <w:bottom w:type="dxa" w:w="50"/>
              <w:right w:type="dxa" w:w="100"/>
            </w:tcMar>
          </w:tcPr>
          <w:p>
            <w:pPr>
              <w:spacing w:after="40" w:line="240"/>
            </w:pPr>
            <w:r>
              <w:rPr>
                <w:rFonts w:ascii="Calibri" w:cs="Calibri" w:eastAsia="Calibri" w:hAnsi="Calibri"/>
                <w:sz w:val="19"/>
                <w:szCs w:val="19"/>
              </w:rPr>
              <w:t xml:space="preserve">Macro Risk</w:t>
            </w:r>
          </w:p>
        </w:tc>
        <w:tc>
          <w:tcPr>
            <w:tcW w:type="dxa" w:w="3500"/>
            <w:shd w:fill="FFFFFF" w:val="clear"/>
            <w:tcMar>
              <w:top w:type="dxa" w:w="50"/>
              <w:left w:type="dxa" w:w="100"/>
              <w:bottom w:type="dxa" w:w="50"/>
              <w:right w:type="dxa" w:w="100"/>
            </w:tcMar>
          </w:tcPr>
          <w:p>
            <w:pPr>
              <w:spacing w:after="40" w:line="240"/>
            </w:pPr>
            <w:r>
              <w:rPr>
                <w:rFonts w:ascii="Calibri" w:cs="Calibri" w:eastAsia="Calibri" w:hAnsi="Calibri"/>
                <w:sz w:val="19"/>
                <w:szCs w:val="19"/>
              </w:rPr>
              <w:t xml:space="preserve">Economic downturn and earnings-recession risk</w:t>
            </w:r>
          </w:p>
        </w:tc>
      </w:tr>
      <w:tr>
        <w:tc>
          <w:tcPr>
            <w:tcW w:type="dxa" w:w="800"/>
            <w:shd w:fill="F2F2F2" w:val="clear"/>
            <w:tcMar>
              <w:top w:type="dxa" w:w="50"/>
              <w:left w:type="dxa" w:w="100"/>
              <w:bottom w:type="dxa" w:w="50"/>
              <w:right w:type="dxa" w:w="100"/>
            </w:tcMar>
          </w:tcPr>
          <w:p>
            <w:pPr>
              <w:spacing w:after="40" w:line="240"/>
            </w:pPr>
            <w:r>
              <w:rPr>
                <w:rFonts w:ascii="Calibri" w:cs="Calibri" w:eastAsia="Calibri" w:hAnsi="Calibri"/>
                <w:sz w:val="19"/>
                <w:szCs w:val="19"/>
              </w:rPr>
              <w:t xml:space="preserve">A601</w:t>
            </w:r>
          </w:p>
        </w:tc>
        <w:tc>
          <w:tcPr>
            <w:tcW w:type="dxa" w:w="3500"/>
            <w:shd w:fill="F2F2F2" w:val="clear"/>
            <w:tcMar>
              <w:top w:type="dxa" w:w="50"/>
              <w:left w:type="dxa" w:w="100"/>
              <w:bottom w:type="dxa" w:w="50"/>
              <w:right w:type="dxa" w:w="100"/>
            </w:tcMar>
          </w:tcPr>
          <w:p>
            <w:pPr>
              <w:spacing w:after="40" w:line="240"/>
            </w:pPr>
            <w:r>
              <w:rPr>
                <w:rFonts w:ascii="Calibri" w:cs="Calibri" w:eastAsia="Calibri" w:hAnsi="Calibri"/>
                <w:sz w:val="19"/>
                <w:szCs w:val="19"/>
              </w:rPr>
              <w:t xml:space="preserve">Narrative Momentum / 叙事动量</w:t>
            </w:r>
          </w:p>
        </w:tc>
        <w:tc>
          <w:tcPr>
            <w:tcW w:type="dxa" w:w="1560"/>
            <w:shd w:fill="F2F2F2" w:val="clear"/>
            <w:tcMar>
              <w:top w:type="dxa" w:w="50"/>
              <w:left w:type="dxa" w:w="100"/>
              <w:bottom w:type="dxa" w:w="50"/>
              <w:right w:type="dxa" w:w="100"/>
            </w:tcMar>
          </w:tcPr>
          <w:p>
            <w:pPr>
              <w:spacing w:after="40" w:line="240"/>
            </w:pPr>
            <w:r>
              <w:rPr>
                <w:rFonts w:ascii="Calibri" w:cs="Calibri" w:eastAsia="Calibri" w:hAnsi="Calibri"/>
                <w:sz w:val="19"/>
                <w:szCs w:val="19"/>
              </w:rPr>
              <w:t xml:space="preserve">Behavioral</w:t>
            </w:r>
          </w:p>
        </w:tc>
        <w:tc>
          <w:tcPr>
            <w:tcW w:type="dxa" w:w="3500"/>
            <w:shd w:fill="F2F2F2" w:val="clear"/>
            <w:tcMar>
              <w:top w:type="dxa" w:w="50"/>
              <w:left w:type="dxa" w:w="100"/>
              <w:bottom w:type="dxa" w:w="50"/>
              <w:right w:type="dxa" w:w="100"/>
            </w:tcMar>
          </w:tcPr>
          <w:p>
            <w:pPr>
              <w:spacing w:after="40" w:line="240"/>
            </w:pPr>
            <w:r>
              <w:rPr>
                <w:rFonts w:ascii="Calibri" w:cs="Calibri" w:eastAsia="Calibri" w:hAnsi="Calibri"/>
                <w:sz w:val="19"/>
                <w:szCs w:val="19"/>
              </w:rPr>
              <w:t xml:space="preserve">Reflexive, narrative-driven flows and momentum</w:t>
            </w:r>
          </w:p>
        </w:tc>
      </w:tr>
    </w:tbl>
    <w:p>
      <w:pPr>
        <w:spacing w:after="120"/>
      </w:pPr>
    </w:p>
    <w:p>
      <w:pPr>
        <w:pStyle w:val="Heading3"/>
        <w:spacing w:after="100" w:before="200"/>
      </w:pPr>
      <w:r>
        <w:rPr>
          <w:rFonts w:ascii="Calibri" w:cs="Calibri" w:eastAsia="Calibri" w:hAnsi="Calibri"/>
          <w:b/>
          <w:bCs/>
          <w:color w:val="2E2E2E"/>
          <w:sz w:val="23"/>
          <w:szCs w:val="23"/>
        </w:rPr>
        <w:t xml:space="preserve">Alpha hierarchy and decision precedence</w:t>
      </w:r>
    </w:p>
    <w:p>
      <w:pPr>
        <w:shd w:fill="F5F1E8" w:val="clear"/>
        <w:spacing w:after="0" w:line="240"/>
        <w:ind w:left="240"/>
      </w:pPr>
      <w:r>
        <w:rPr>
          <w:rFonts w:ascii="Consolas" w:cs="Consolas" w:eastAsia="Consolas" w:hAnsi="Consolas"/>
          <w:sz w:val="18"/>
          <w:szCs w:val="18"/>
        </w:rPr>
        <w:t xml:space="preserve">Macro / Risk Layer      A001, A003, A501</w:t>
      </w:r>
    </w:p>
    <w:p>
      <w:pPr>
        <w:shd w:fill="F5F1E8" w:val="clear"/>
        <w:spacing w:after="0" w:line="240"/>
        <w:ind w:left="240"/>
      </w:pPr>
      <w:r>
        <w:rPr>
          <w:rFonts w:ascii="Consolas" w:cs="Consolas" w:eastAsia="Consolas" w:hAnsi="Consolas"/>
          <w:sz w:val="18"/>
          <w:szCs w:val="18"/>
        </w:rPr>
        <w:t xml:space="preserve">Theme Layer             A101, A102, A103, A201</w:t>
      </w:r>
    </w:p>
    <w:p>
      <w:pPr>
        <w:shd w:fill="F5F1E8" w:val="clear"/>
        <w:spacing w:after="0" w:line="240"/>
        <w:ind w:left="240"/>
      </w:pPr>
      <w:r>
        <w:rPr>
          <w:rFonts w:ascii="Consolas" w:cs="Consolas" w:eastAsia="Consolas" w:hAnsi="Consolas"/>
          <w:sz w:val="18"/>
          <w:szCs w:val="18"/>
        </w:rPr>
        <w:t xml:space="preserve">Fundamental Layer       A301</w:t>
      </w:r>
    </w:p>
    <w:p>
      <w:pPr>
        <w:shd w:fill="F5F1E8" w:val="clear"/>
        <w:spacing w:after="0" w:line="240"/>
        <w:ind w:left="240"/>
      </w:pPr>
      <w:r>
        <w:rPr>
          <w:rFonts w:ascii="Consolas" w:cs="Consolas" w:eastAsia="Consolas" w:hAnsi="Consolas"/>
          <w:sz w:val="18"/>
          <w:szCs w:val="18"/>
        </w:rPr>
        <w:t xml:space="preserve">Valuation Layer         A304</w:t>
      </w:r>
    </w:p>
    <w:p>
      <w:pPr>
        <w:shd w:fill="F5F1E8" w:val="clear"/>
        <w:spacing w:after="0" w:line="240"/>
        <w:ind w:left="240"/>
      </w:pPr>
      <w:r>
        <w:rPr>
          <w:rFonts w:ascii="Consolas" w:cs="Consolas" w:eastAsia="Consolas" w:hAnsi="Consolas"/>
          <w:sz w:val="18"/>
          <w:szCs w:val="18"/>
        </w:rPr>
        <w:t xml:space="preserve">Behavioral Layer        A601</w:t>
      </w:r>
    </w:p>
    <w:p>
      <w:pPr>
        <w:shd w:fill="F5F1E8" w:val="clear"/>
        <w:spacing w:after="0" w:line="240"/>
        <w:ind w:left="240"/>
      </w:pPr>
      <w:r>
        <w:rPr>
          <w:rFonts w:ascii="Consolas" w:cs="Consolas" w:eastAsia="Consolas" w:hAnsi="Consolas"/>
          <w:sz w:val="18"/>
          <w:szCs w:val="18"/>
        </w:rPr>
        <w:t xml:space="preserve"> </w:t>
      </w:r>
    </w:p>
    <w:p>
      <w:pPr>
        <w:shd w:fill="F5F1E8" w:val="clear"/>
        <w:spacing w:after="160" w:line="240"/>
        <w:ind w:left="240"/>
      </w:pPr>
      <w:r>
        <w:rPr>
          <w:rFonts w:ascii="Consolas" w:cs="Consolas" w:eastAsia="Consolas" w:hAnsi="Consolas"/>
          <w:sz w:val="18"/>
          <w:szCs w:val="18"/>
        </w:rPr>
        <w:t xml:space="preserve">Precedence: Macro -&gt; Theme -&gt; Fundamentals -&gt; Valuation -&gt; Narrative -&gt; final structural judgment</w:t>
      </w:r>
    </w:p>
    <w:p>
      <w:pPr>
        <w:spacing w:after="120" w:line="276"/>
      </w:pPr>
      <w:r>
        <w:rPr>
          <w:rFonts w:ascii="Calibri" w:cs="Calibri" w:eastAsia="Calibri" w:hAnsi="Calibri"/>
          <w:sz w:val="22"/>
          <w:szCs w:val="22"/>
        </w:rPr>
        <w:t xml:space="preserve">The system must never conclude "AI is strong, therefore bullish" without checking whether A101 is offset by A304 (Multiple Compression), suppressed by A501 (Recession Risk), or overheated via A601 (Narrative Momentum). Conflict Radar's four axioms: AI being strong ≠ the stock is good; revenue growth ≠ price goes up; rate cuts ≠ risk appetite rises; strong narrative ≠ low risk.</w:t>
      </w:r>
    </w:p>
    <w:p>
      <w:pPr>
        <w:pStyle w:val="Heading3"/>
        <w:spacing w:after="100" w:before="200"/>
      </w:pPr>
      <w:r>
        <w:rPr>
          <w:rFonts w:ascii="Calibri" w:cs="Calibri" w:eastAsia="Calibri" w:hAnsi="Calibri"/>
          <w:b/>
          <w:bCs/>
          <w:color w:val="2E2E2E"/>
          <w:sz w:val="23"/>
          <w:szCs w:val="23"/>
        </w:rPr>
        <w:t xml:space="preserve">Canonical Alpha schema (per structure)</w:t>
      </w:r>
    </w:p>
    <w:p>
      <w:pPr>
        <w:shd w:fill="F5F1E8" w:val="clear"/>
        <w:spacing w:after="0" w:line="240"/>
        <w:ind w:left="240"/>
      </w:pPr>
      <w:r>
        <w:rPr>
          <w:rFonts w:ascii="Consolas" w:cs="Consolas" w:eastAsia="Consolas" w:hAnsi="Consolas"/>
          <w:sz w:val="18"/>
          <w:szCs w:val="18"/>
        </w:rPr>
        <w:t xml:space="preserve">{</w:t>
      </w:r>
    </w:p>
    <w:p>
      <w:pPr>
        <w:shd w:fill="F5F1E8" w:val="clear"/>
        <w:spacing w:after="0" w:line="240"/>
        <w:ind w:left="240"/>
      </w:pPr>
      <w:r>
        <w:rPr>
          <w:rFonts w:ascii="Consolas" w:cs="Consolas" w:eastAsia="Consolas" w:hAnsi="Consolas"/>
          <w:sz w:val="18"/>
          <w:szCs w:val="18"/>
        </w:rPr>
        <w:t xml:space="preserve">  "alpha_id": "A101",</w:t>
      </w:r>
    </w:p>
    <w:p>
      <w:pPr>
        <w:shd w:fill="F5F1E8" w:val="clear"/>
        <w:spacing w:after="0" w:line="240"/>
        <w:ind w:left="240"/>
      </w:pPr>
      <w:r>
        <w:rPr>
          <w:rFonts w:ascii="Consolas" w:cs="Consolas" w:eastAsia="Consolas" w:hAnsi="Consolas"/>
          <w:sz w:val="18"/>
          <w:szCs w:val="18"/>
        </w:rPr>
        <w:t xml:space="preserve">  "name_cn": "AI扩张", "name_en": "AI Expansion",</w:t>
      </w:r>
    </w:p>
    <w:p>
      <w:pPr>
        <w:shd w:fill="F5F1E8" w:val="clear"/>
        <w:spacing w:after="0" w:line="240"/>
        <w:ind w:left="240"/>
      </w:pPr>
      <w:r>
        <w:rPr>
          <w:rFonts w:ascii="Consolas" w:cs="Consolas" w:eastAsia="Consolas" w:hAnsi="Consolas"/>
          <w:sz w:val="18"/>
          <w:szCs w:val="18"/>
        </w:rPr>
        <w:t xml:space="preserve">  "layer": "Theme",</w:t>
      </w:r>
    </w:p>
    <w:p>
      <w:pPr>
        <w:shd w:fill="F5F1E8" w:val="clear"/>
        <w:spacing w:after="0" w:line="240"/>
        <w:ind w:left="240"/>
      </w:pPr>
      <w:r>
        <w:rPr>
          <w:rFonts w:ascii="Consolas" w:cs="Consolas" w:eastAsia="Consolas" w:hAnsi="Consolas"/>
          <w:sz w:val="18"/>
          <w:szCs w:val="18"/>
        </w:rPr>
        <w:t xml:space="preserve">  "status": "active | watch | inactive",</w:t>
      </w:r>
    </w:p>
    <w:p>
      <w:pPr>
        <w:shd w:fill="F5F1E8" w:val="clear"/>
        <w:spacing w:after="0" w:line="240"/>
        <w:ind w:left="240"/>
      </w:pPr>
      <w:r>
        <w:rPr>
          <w:rFonts w:ascii="Consolas" w:cs="Consolas" w:eastAsia="Consolas" w:hAnsi="Consolas"/>
          <w:sz w:val="18"/>
          <w:szCs w:val="18"/>
        </w:rPr>
        <w:t xml:space="preserve">  "core_thesis": "...",</w:t>
      </w:r>
    </w:p>
    <w:p>
      <w:pPr>
        <w:shd w:fill="F5F1E8" w:val="clear"/>
        <w:spacing w:after="0" w:line="240"/>
        <w:ind w:left="240"/>
      </w:pPr>
      <w:r>
        <w:rPr>
          <w:rFonts w:ascii="Consolas" w:cs="Consolas" w:eastAsia="Consolas" w:hAnsi="Consolas"/>
          <w:sz w:val="18"/>
          <w:szCs w:val="18"/>
        </w:rPr>
        <w:t xml:space="preserve">  "causal_graph": [ {source, target, edge_type, weight} ],</w:t>
      </w:r>
    </w:p>
    <w:p>
      <w:pPr>
        <w:shd w:fill="F5F1E8" w:val="clear"/>
        <w:spacing w:after="0" w:line="240"/>
        <w:ind w:left="240"/>
      </w:pPr>
      <w:r>
        <w:rPr>
          <w:rFonts w:ascii="Consolas" w:cs="Consolas" w:eastAsia="Consolas" w:hAnsi="Consolas"/>
          <w:sz w:val="18"/>
          <w:szCs w:val="18"/>
        </w:rPr>
        <w:t xml:space="preserve">  "trigger_signals": [ {text, weight} ],</w:t>
      </w:r>
    </w:p>
    <w:p>
      <w:pPr>
        <w:shd w:fill="F5F1E8" w:val="clear"/>
        <w:spacing w:after="0" w:line="240"/>
        <w:ind w:left="240"/>
      </w:pPr>
      <w:r>
        <w:rPr>
          <w:rFonts w:ascii="Consolas" w:cs="Consolas" w:eastAsia="Consolas" w:hAnsi="Consolas"/>
          <w:sz w:val="18"/>
          <w:szCs w:val="18"/>
        </w:rPr>
        <w:t xml:space="preserve">  "confirmation_signals": [ {text, weight} ],</w:t>
      </w:r>
    </w:p>
    <w:p>
      <w:pPr>
        <w:shd w:fill="F5F1E8" w:val="clear"/>
        <w:spacing w:after="0" w:line="240"/>
        <w:ind w:left="240"/>
      </w:pPr>
      <w:r>
        <w:rPr>
          <w:rFonts w:ascii="Consolas" w:cs="Consolas" w:eastAsia="Consolas" w:hAnsi="Consolas"/>
          <w:sz w:val="18"/>
          <w:szCs w:val="18"/>
        </w:rPr>
        <w:t xml:space="preserve">  "beneficiary_assets": [], "risk_assets": [],</w:t>
      </w:r>
    </w:p>
    <w:p>
      <w:pPr>
        <w:shd w:fill="F5F1E8" w:val="clear"/>
        <w:spacing w:after="0" w:line="240"/>
        <w:ind w:left="240"/>
      </w:pPr>
      <w:r>
        <w:rPr>
          <w:rFonts w:ascii="Consolas" w:cs="Consolas" w:eastAsia="Consolas" w:hAnsi="Consolas"/>
          <w:sz w:val="18"/>
          <w:szCs w:val="18"/>
        </w:rPr>
        <w:t xml:space="preserve">  "conflict_alphas": [ {alpha_id, contradiction_weight, description} ],</w:t>
      </w:r>
    </w:p>
    <w:p>
      <w:pPr>
        <w:shd w:fill="F5F1E8" w:val="clear"/>
        <w:spacing w:after="0" w:line="240"/>
        <w:ind w:left="240"/>
      </w:pPr>
      <w:r>
        <w:rPr>
          <w:rFonts w:ascii="Consolas" w:cs="Consolas" w:eastAsia="Consolas" w:hAnsi="Consolas"/>
          <w:sz w:val="18"/>
          <w:szCs w:val="18"/>
        </w:rPr>
        <w:t xml:space="preserve">  "invalidation_conditions": [],</w:t>
      </w:r>
    </w:p>
    <w:p>
      <w:pPr>
        <w:shd w:fill="F5F1E8" w:val="clear"/>
        <w:spacing w:after="0" w:line="240"/>
        <w:ind w:left="240"/>
      </w:pPr>
      <w:r>
        <w:rPr>
          <w:rFonts w:ascii="Consolas" w:cs="Consolas" w:eastAsia="Consolas" w:hAnsi="Consolas"/>
          <w:sz w:val="18"/>
          <w:szCs w:val="18"/>
        </w:rPr>
        <w:t xml:space="preserve">  "agent_sources": [], "keywords": [],</w:t>
      </w:r>
    </w:p>
    <w:p>
      <w:pPr>
        <w:shd w:fill="F5F1E8" w:val="clear"/>
        <w:spacing w:after="0" w:line="240"/>
        <w:ind w:left="240"/>
      </w:pPr>
      <w:r>
        <w:rPr>
          <w:rFonts w:ascii="Consolas" w:cs="Consolas" w:eastAsia="Consolas" w:hAnsi="Consolas"/>
          <w:sz w:val="18"/>
          <w:szCs w:val="18"/>
        </w:rPr>
        <w:t xml:space="preserve">  "activation_score": 0, "confidence_score": 0</w:t>
      </w:r>
    </w:p>
    <w:p>
      <w:pPr>
        <w:shd w:fill="F5F1E8" w:val="clear"/>
        <w:spacing w:after="160" w:line="240"/>
        <w:ind w:left="240"/>
      </w:pPr>
      <w:r>
        <w:rPr>
          <w:rFonts w:ascii="Consolas" w:cs="Consolas" w:eastAsia="Consolas" w:hAnsi="Consolas"/>
          <w:sz w:val="18"/>
          <w:szCs w:val="18"/>
        </w:rPr>
        <w:t xml:space="preserve">}</w:t>
      </w:r>
    </w:p>
    <w:p>
      <w:pPr>
        <w:spacing w:after="120" w:line="276"/>
      </w:pPr>
      <w:r>
        <w:rPr>
          <w:rFonts w:ascii="Calibri" w:cs="Calibri" w:eastAsia="Calibri" w:hAnsi="Calibri"/>
          <w:sz w:val="22"/>
          <w:szCs w:val="22"/>
        </w:rPr>
        <w:t xml:space="preserve">Each of the 10 alphas is fully specified in Alpha Taxonomy v1.0 (core thesis, causal chain, trigger signals, confirmation signals, beneficiary/risk assets, conflict alphas with contradiction weights, invalidation conditions, source agents, bilingual keywords). Engineer B transcribes all 10 into comqutor_alpha/alpha_library/alpha_taxonomy_v1.yaml; John signs off field-by-field.</w:t>
      </w:r>
    </w:p>
    <w:p>
      <w:pPr>
        <w:pStyle w:val="Heading3"/>
        <w:spacing w:after="100" w:before="200"/>
      </w:pPr>
      <w:r>
        <w:rPr>
          <w:rFonts w:ascii="Calibri" w:cs="Calibri" w:eastAsia="Calibri" w:hAnsi="Calibri"/>
          <w:b/>
          <w:bCs/>
          <w:color w:val="2E2E2E"/>
          <w:sz w:val="23"/>
          <w:szCs w:val="23"/>
        </w:rPr>
        <w:t xml:space="preserve">Structural relations that MUST be encoded</w:t>
      </w:r>
    </w:p>
    <w:p>
      <w:pPr>
        <w:pStyle w:val="ListParagraph"/>
        <w:numPr>
          <w:ilvl w:val="0"/>
          <w:numId w:val="2"/>
        </w:numPr>
        <w:spacing w:after="60" w:line="264"/>
      </w:pPr>
      <w:r>
        <w:rPr>
          <w:rFonts w:ascii="Calibri" w:cs="Calibri" w:eastAsia="Calibri" w:hAnsi="Calibri"/>
          <w:sz w:val="22"/>
          <w:szCs w:val="22"/>
        </w:rPr>
        <w:t xml:space="preserve">Synergy: A001→ relieves A304, amplifies A601; A003→ amplifies A601, relieves A304; A101→ A103, A201, A301, A601; A102→ A103, A301; A201→ A301.</w:t>
      </w:r>
    </w:p>
    <w:p>
      <w:pPr>
        <w:pStyle w:val="ListParagraph"/>
        <w:numPr>
          <w:ilvl w:val="0"/>
          <w:numId w:val="2"/>
        </w:numPr>
        <w:spacing w:after="60" w:line="264"/>
      </w:pPr>
      <w:r>
        <w:rPr>
          <w:rFonts w:ascii="Calibri" w:cs="Calibri" w:eastAsia="Calibri" w:hAnsi="Calibri"/>
          <w:sz w:val="22"/>
          <w:szCs w:val="22"/>
        </w:rPr>
        <w:t xml:space="preserve">Conflict (all six are mandatory in MVP): A101 vs A304 · A301 vs A304 · A001 vs A501 · A003 vs A501 · A601 vs A304 · A601 vs A501.</w:t>
      </w:r>
    </w:p>
    <w:p>
      <w:pPr>
        <w:pStyle w:val="Heading1"/>
        <w:spacing w:after="160" w:before="360"/>
      </w:pPr>
      <w:r>
        <w:rPr>
          <w:rFonts w:ascii="Calibri" w:cs="Calibri" w:eastAsia="Calibri" w:hAnsi="Calibri"/>
          <w:b/>
          <w:bCs/>
          <w:color w:val="1F4E79"/>
          <w:sz w:val="30"/>
          <w:szCs w:val="30"/>
        </w:rPr>
        <w:t xml:space="preserve">5. Module Specifications</w:t>
      </w:r>
    </w:p>
    <w:p>
      <w:pPr>
        <w:spacing w:after="120" w:line="276"/>
      </w:pPr>
      <w:r>
        <w:rPr>
          <w:rFonts w:ascii="Calibri" w:cs="Calibri" w:eastAsia="Calibri" w:hAnsi="Calibri"/>
          <w:sz w:val="22"/>
          <w:szCs w:val="22"/>
        </w:rPr>
        <w:t xml:space="preserve">All new code lives in comqutor_alpha/. TradingAgents source is modified only minimally (output capture hooks).</w:t>
      </w:r>
    </w:p>
    <w:p>
      <w:pPr>
        <w:shd w:fill="F5F1E8" w:val="clear"/>
        <w:spacing w:after="0" w:line="240"/>
        <w:ind w:left="240"/>
      </w:pPr>
      <w:r>
        <w:rPr>
          <w:rFonts w:ascii="Consolas" w:cs="Consolas" w:eastAsia="Consolas" w:hAnsi="Consolas"/>
          <w:sz w:val="18"/>
          <w:szCs w:val="18"/>
        </w:rPr>
        <w:t xml:space="preserve">comqutor_alpha/</w:t>
      </w:r>
    </w:p>
    <w:p>
      <w:pPr>
        <w:shd w:fill="F5F1E8" w:val="clear"/>
        <w:spacing w:after="0" w:line="240"/>
        <w:ind w:left="240"/>
      </w:pPr>
      <w:r>
        <w:rPr>
          <w:rFonts w:ascii="Consolas" w:cs="Consolas" w:eastAsia="Consolas" w:hAnsi="Consolas"/>
          <w:sz w:val="18"/>
          <w:szCs w:val="18"/>
        </w:rPr>
        <w:t xml:space="preserve">├── alpha_library/    alpha_taxonomy_v1.yaml · alpha_schema.py · alpha_loader.py</w:t>
      </w:r>
    </w:p>
    <w:p>
      <w:pPr>
        <w:shd w:fill="F5F1E8" w:val="clear"/>
        <w:spacing w:after="0" w:line="240"/>
        <w:ind w:left="240"/>
      </w:pPr>
      <w:r>
        <w:rPr>
          <w:rFonts w:ascii="Consolas" w:cs="Consolas" w:eastAsia="Consolas" w:hAnsi="Consolas"/>
          <w:sz w:val="18"/>
          <w:szCs w:val="18"/>
        </w:rPr>
        <w:t xml:space="preserve">├── structure_engine/ structured_output_adapter.py · structure_schema.py ·</w:t>
      </w:r>
    </w:p>
    <w:p>
      <w:pPr>
        <w:shd w:fill="F5F1E8" w:val="clear"/>
        <w:spacing w:after="0" w:line="240"/>
        <w:ind w:left="240"/>
      </w:pPr>
      <w:r>
        <w:rPr>
          <w:rFonts w:ascii="Consolas" w:cs="Consolas" w:eastAsia="Consolas" w:hAnsi="Consolas"/>
          <w:sz w:val="18"/>
          <w:szCs w:val="18"/>
        </w:rPr>
        <w:t xml:space="preserve">│                     structure_extractor.py · alpha_mapper.py · graph_builder.py ·</w:t>
      </w:r>
    </w:p>
    <w:p>
      <w:pPr>
        <w:shd w:fill="F5F1E8" w:val="clear"/>
        <w:spacing w:after="0" w:line="240"/>
        <w:ind w:left="240"/>
      </w:pPr>
      <w:r>
        <w:rPr>
          <w:rFonts w:ascii="Consolas" w:cs="Consolas" w:eastAsia="Consolas" w:hAnsi="Consolas"/>
          <w:sz w:val="18"/>
          <w:szCs w:val="18"/>
        </w:rPr>
        <w:t xml:space="preserve">│                     activation_scorer.py · conflict_detector.py · exposure_engine.py</w:t>
      </w:r>
    </w:p>
    <w:p>
      <w:pPr>
        <w:shd w:fill="F5F1E8" w:val="clear"/>
        <w:spacing w:after="0" w:line="240"/>
        <w:ind w:left="240"/>
      </w:pPr>
      <w:r>
        <w:rPr>
          <w:rFonts w:ascii="Consolas" w:cs="Consolas" w:eastAsia="Consolas" w:hAnsi="Consolas"/>
          <w:sz w:val="18"/>
          <w:szCs w:val="18"/>
        </w:rPr>
        <w:t xml:space="preserve">├── api/              main.py · routes_research.py · routes_alpha.py ·</w:t>
      </w:r>
    </w:p>
    <w:p>
      <w:pPr>
        <w:shd w:fill="F5F1E8" w:val="clear"/>
        <w:spacing w:after="0" w:line="240"/>
        <w:ind w:left="240"/>
      </w:pPr>
      <w:r>
        <w:rPr>
          <w:rFonts w:ascii="Consolas" w:cs="Consolas" w:eastAsia="Consolas" w:hAnsi="Consolas"/>
          <w:sz w:val="18"/>
          <w:szCs w:val="18"/>
        </w:rPr>
        <w:t xml:space="preserve">│                     routes_graph.py · routes_conflict.py</w:t>
      </w:r>
    </w:p>
    <w:p>
      <w:pPr>
        <w:shd w:fill="F5F1E8" w:val="clear"/>
        <w:spacing w:after="0" w:line="240"/>
        <w:ind w:left="240"/>
      </w:pPr>
      <w:r>
        <w:rPr>
          <w:rFonts w:ascii="Consolas" w:cs="Consolas" w:eastAsia="Consolas" w:hAnsi="Consolas"/>
          <w:sz w:val="18"/>
          <w:szCs w:val="18"/>
        </w:rPr>
        <w:t xml:space="preserve">├── storage/          models.py · db.py · migrations/</w:t>
      </w:r>
    </w:p>
    <w:p>
      <w:pPr>
        <w:shd w:fill="F5F1E8" w:val="clear"/>
        <w:spacing w:after="0" w:line="240"/>
        <w:ind w:left="240"/>
      </w:pPr>
      <w:r>
        <w:rPr>
          <w:rFonts w:ascii="Consolas" w:cs="Consolas" w:eastAsia="Consolas" w:hAnsi="Consolas"/>
          <w:sz w:val="18"/>
          <w:szCs w:val="18"/>
        </w:rPr>
        <w:t xml:space="preserve">├── frontend/         research_page.py · structure_graph_page.py · conflict_radar_page.py</w:t>
      </w:r>
    </w:p>
    <w:p>
      <w:pPr>
        <w:shd w:fill="F5F1E8" w:val="clear"/>
        <w:spacing w:after="0" w:line="240"/>
        <w:ind w:left="240"/>
      </w:pPr>
      <w:r>
        <w:rPr>
          <w:rFonts w:ascii="Consolas" w:cs="Consolas" w:eastAsia="Consolas" w:hAnsi="Consolas"/>
          <w:sz w:val="18"/>
          <w:szCs w:val="18"/>
        </w:rPr>
        <w:t xml:space="preserve">├── scripts/          run_comqutor_research.py</w:t>
      </w:r>
    </w:p>
    <w:p>
      <w:pPr>
        <w:shd w:fill="F5F1E8" w:val="clear"/>
        <w:spacing w:after="0" w:line="240"/>
        <w:ind w:left="240"/>
      </w:pPr>
      <w:r>
        <w:rPr>
          <w:rFonts w:ascii="Consolas" w:cs="Consolas" w:eastAsia="Consolas" w:hAnsi="Consolas"/>
          <w:sz w:val="18"/>
          <w:szCs w:val="18"/>
        </w:rPr>
        <w:t xml:space="preserve">└── tests/            test_alpha_loader.py · test_alpha_mapper.py ·</w:t>
      </w:r>
    </w:p>
    <w:p>
      <w:pPr>
        <w:shd w:fill="F5F1E8" w:val="clear"/>
        <w:spacing w:after="160" w:line="240"/>
        <w:ind w:left="240"/>
      </w:pPr>
      <w:r>
        <w:rPr>
          <w:rFonts w:ascii="Consolas" w:cs="Consolas" w:eastAsia="Consolas" w:hAnsi="Consolas"/>
          <w:sz w:val="18"/>
          <w:szCs w:val="18"/>
        </w:rPr>
        <w:t xml:space="preserve">                      test_activation_score.py · test_conflict_detector.py · golden_cases/</w:t>
      </w:r>
    </w:p>
    <w:p>
      <w:pPr>
        <w:pStyle w:val="Heading2"/>
        <w:spacing w:after="120" w:before="280"/>
      </w:pPr>
      <w:r>
        <w:rPr>
          <w:rFonts w:ascii="Calibri" w:cs="Calibri" w:eastAsia="Calibri" w:hAnsi="Calibri"/>
          <w:b/>
          <w:bCs/>
          <w:color w:val="1F4E79"/>
          <w:sz w:val="26"/>
          <w:szCs w:val="26"/>
        </w:rPr>
        <w:t xml:space="preserve">5.1 Structured Output Adapter (Engineer A) — the single most critical module</w:t>
      </w:r>
    </w:p>
    <w:p>
      <w:pPr>
        <w:spacing w:after="120" w:line="276"/>
      </w:pPr>
      <w:r>
        <w:rPr>
          <w:rFonts w:ascii="Calibri" w:cs="Calibri" w:eastAsia="Calibri" w:hAnsi="Calibri"/>
          <w:sz w:val="22"/>
          <w:szCs w:val="22"/>
        </w:rPr>
        <w:t xml:space="preserve">Converts each agent's natural-language output into the standard claim schema. Downstream modules consume only this JSON.</w:t>
      </w:r>
    </w:p>
    <w:p>
      <w:pPr>
        <w:shd w:fill="F5F1E8" w:val="clear"/>
        <w:spacing w:after="0" w:line="240"/>
        <w:ind w:left="240"/>
      </w:pPr>
      <w:r>
        <w:rPr>
          <w:rFonts w:ascii="Consolas" w:cs="Consolas" w:eastAsia="Consolas" w:hAnsi="Consolas"/>
          <w:sz w:val="18"/>
          <w:szCs w:val="18"/>
        </w:rPr>
        <w:t xml:space="preserve">{</w:t>
      </w:r>
    </w:p>
    <w:p>
      <w:pPr>
        <w:shd w:fill="F5F1E8" w:val="clear"/>
        <w:spacing w:after="0" w:line="240"/>
        <w:ind w:left="240"/>
      </w:pPr>
      <w:r>
        <w:rPr>
          <w:rFonts w:ascii="Consolas" w:cs="Consolas" w:eastAsia="Consolas" w:hAnsi="Consolas"/>
          <w:sz w:val="18"/>
          <w:szCs w:val="18"/>
        </w:rPr>
        <w:t xml:space="preserve">  "run_id": "uuid", "ticker": "NVDA", "agent": "news_agent",</w:t>
      </w:r>
    </w:p>
    <w:p>
      <w:pPr>
        <w:shd w:fill="F5F1E8" w:val="clear"/>
        <w:spacing w:after="0" w:line="240"/>
        <w:ind w:left="240"/>
      </w:pPr>
      <w:r>
        <w:rPr>
          <w:rFonts w:ascii="Consolas" w:cs="Consolas" w:eastAsia="Consolas" w:hAnsi="Consolas"/>
          <w:sz w:val="18"/>
          <w:szCs w:val="18"/>
        </w:rPr>
        <w:t xml:space="preserve">  "timestamp": "2026-01-01T10:00:00Z",</w:t>
      </w:r>
    </w:p>
    <w:p>
      <w:pPr>
        <w:shd w:fill="F5F1E8" w:val="clear"/>
        <w:spacing w:after="0" w:line="240"/>
        <w:ind w:left="240"/>
      </w:pPr>
      <w:r>
        <w:rPr>
          <w:rFonts w:ascii="Consolas" w:cs="Consolas" w:eastAsia="Consolas" w:hAnsi="Consolas"/>
          <w:sz w:val="18"/>
          <w:szCs w:val="18"/>
        </w:rPr>
        <w:t xml:space="preserve">  "claim": "AI capex remains strong and is supporting GPU demand.",</w:t>
      </w:r>
    </w:p>
    <w:p>
      <w:pPr>
        <w:shd w:fill="F5F1E8" w:val="clear"/>
        <w:spacing w:after="0" w:line="240"/>
        <w:ind w:left="240"/>
      </w:pPr>
      <w:r>
        <w:rPr>
          <w:rFonts w:ascii="Consolas" w:cs="Consolas" w:eastAsia="Consolas" w:hAnsi="Consolas"/>
          <w:sz w:val="18"/>
          <w:szCs w:val="18"/>
        </w:rPr>
        <w:t xml:space="preserve">  "evidence": "Recent cloud capex commentary indicates continued AI infra spending.",</w:t>
      </w:r>
    </w:p>
    <w:p>
      <w:pPr>
        <w:shd w:fill="F5F1E8" w:val="clear"/>
        <w:spacing w:after="0" w:line="240"/>
        <w:ind w:left="240"/>
      </w:pPr>
      <w:r>
        <w:rPr>
          <w:rFonts w:ascii="Consolas" w:cs="Consolas" w:eastAsia="Consolas" w:hAnsi="Consolas"/>
          <w:sz w:val="18"/>
          <w:szCs w:val="18"/>
        </w:rPr>
        <w:t xml:space="preserve">  "entities": ["NVDA", "GPU", "AI CapEx", "Datacenter"],</w:t>
      </w:r>
    </w:p>
    <w:p>
      <w:pPr>
        <w:shd w:fill="F5F1E8" w:val="clear"/>
        <w:spacing w:after="0" w:line="240"/>
        <w:ind w:left="240"/>
      </w:pPr>
      <w:r>
        <w:rPr>
          <w:rFonts w:ascii="Consolas" w:cs="Consolas" w:eastAsia="Consolas" w:hAnsi="Consolas"/>
          <w:sz w:val="18"/>
          <w:szCs w:val="18"/>
        </w:rPr>
        <w:t xml:space="preserve">  "factors": ["AI demand", "GPU demand", "datacenter capex"],</w:t>
      </w:r>
    </w:p>
    <w:p>
      <w:pPr>
        <w:shd w:fill="F5F1E8" w:val="clear"/>
        <w:spacing w:after="0" w:line="240"/>
        <w:ind w:left="240"/>
      </w:pPr>
      <w:r>
        <w:rPr>
          <w:rFonts w:ascii="Consolas" w:cs="Consolas" w:eastAsia="Consolas" w:hAnsi="Consolas"/>
          <w:sz w:val="18"/>
          <w:szCs w:val="18"/>
        </w:rPr>
        <w:t xml:space="preserve">  "direction": "positive | negative | neutral",</w:t>
      </w:r>
    </w:p>
    <w:p>
      <w:pPr>
        <w:shd w:fill="F5F1E8" w:val="clear"/>
        <w:spacing w:after="0" w:line="240"/>
        <w:ind w:left="240"/>
      </w:pPr>
      <w:r>
        <w:rPr>
          <w:rFonts w:ascii="Consolas" w:cs="Consolas" w:eastAsia="Consolas" w:hAnsi="Consolas"/>
          <w:sz w:val="18"/>
          <w:szCs w:val="18"/>
        </w:rPr>
        <w:t xml:space="preserve">  "confidence": 0.82,</w:t>
      </w:r>
    </w:p>
    <w:p>
      <w:pPr>
        <w:shd w:fill="F5F1E8" w:val="clear"/>
        <w:spacing w:after="0" w:line="240"/>
        <w:ind w:left="240"/>
      </w:pPr>
      <w:r>
        <w:rPr>
          <w:rFonts w:ascii="Consolas" w:cs="Consolas" w:eastAsia="Consolas" w:hAnsi="Consolas"/>
          <w:sz w:val="18"/>
          <w:szCs w:val="18"/>
        </w:rPr>
        <w:t xml:space="preserve">  "source_type": "news | filing | price | analyst | social | technical | unknown",</w:t>
      </w:r>
    </w:p>
    <w:p>
      <w:pPr>
        <w:shd w:fill="F5F1E8" w:val="clear"/>
        <w:spacing w:after="0" w:line="240"/>
        <w:ind w:left="240"/>
      </w:pPr>
      <w:r>
        <w:rPr>
          <w:rFonts w:ascii="Consolas" w:cs="Consolas" w:eastAsia="Consolas" w:hAnsi="Consolas"/>
          <w:sz w:val="18"/>
          <w:szCs w:val="18"/>
        </w:rPr>
        <w:t xml:space="preserve">  "source_refs": []</w:t>
      </w:r>
    </w:p>
    <w:p>
      <w:pPr>
        <w:shd w:fill="F5F1E8" w:val="clear"/>
        <w:spacing w:after="160" w:line="240"/>
        <w:ind w:left="240"/>
      </w:pPr>
      <w:r>
        <w:rPr>
          <w:rFonts w:ascii="Consolas" w:cs="Consolas" w:eastAsia="Consolas" w:hAnsi="Consolas"/>
          <w:sz w:val="18"/>
          <w:szCs w:val="18"/>
        </w:rPr>
        <w:t xml:space="preserve">}</w:t>
      </w:r>
    </w:p>
    <w:p>
      <w:pPr>
        <w:pStyle w:val="ListParagraph"/>
        <w:numPr>
          <w:ilvl w:val="0"/>
          <w:numId w:val="2"/>
        </w:numPr>
        <w:spacing w:after="60" w:line="264"/>
      </w:pPr>
      <w:r>
        <w:rPr>
          <w:rFonts w:ascii="Calibri" w:cs="Calibri" w:eastAsia="Calibri" w:hAnsi="Calibri"/>
          <w:sz w:val="22"/>
          <w:szCs w:val="22"/>
        </w:rPr>
        <w:t xml:space="preserve">Mandatory fields: run_id, ticker, agent, claim, evidence. factors must be extracted best-effort; entities may be an empty array; confidence ∈ [0,1].</w:t>
      </w:r>
    </w:p>
    <w:p>
      <w:pPr>
        <w:pStyle w:val="ListParagraph"/>
        <w:numPr>
          <w:ilvl w:val="0"/>
          <w:numId w:val="2"/>
        </w:numPr>
        <w:spacing w:after="60" w:line="264"/>
      </w:pPr>
      <w:r>
        <w:rPr>
          <w:rFonts w:ascii="Calibri" w:cs="Calibri" w:eastAsia="Calibri" w:hAnsi="Calibri"/>
          <w:sz w:val="22"/>
          <w:szCs w:val="22"/>
        </w:rPr>
        <w:t xml:space="preserve">On LLM parse failure return the safe default {direction:"unknown", confidence:0, factors:[], entities:[], source_type:"unknown"} — never propagate malformed JSON, never crash the run.</w:t>
      </w:r>
    </w:p>
    <w:p>
      <w:pPr>
        <w:pStyle w:val="ListParagraph"/>
        <w:numPr>
          <w:ilvl w:val="0"/>
          <w:numId w:val="2"/>
        </w:numPr>
        <w:spacing w:after="60" w:line="264"/>
      </w:pPr>
      <w:r>
        <w:rPr>
          <w:rFonts w:ascii="Calibri" w:cs="Calibri" w:eastAsia="Calibri" w:hAnsi="Calibri"/>
          <w:sz w:val="22"/>
          <w:szCs w:val="22"/>
        </w:rPr>
        <w:t xml:space="preserve">Acceptance: running NVDA produces structured outputs for all four of fundamental / news / sentiment / technical agents, each with claim, evidence, factors, direction, confidence; empty fields are explicit "unknown".</w:t>
      </w:r>
    </w:p>
    <w:p>
      <w:pPr>
        <w:pStyle w:val="Heading2"/>
        <w:spacing w:after="120" w:before="280"/>
      </w:pPr>
      <w:r>
        <w:rPr>
          <w:rFonts w:ascii="Calibri" w:cs="Calibri" w:eastAsia="Calibri" w:hAnsi="Calibri"/>
          <w:b/>
          <w:bCs/>
          <w:color w:val="1F4E79"/>
          <w:sz w:val="26"/>
          <w:szCs w:val="26"/>
        </w:rPr>
        <w:t xml:space="preserve">5.2 Alpha Mapper (Engineer B)</w:t>
      </w:r>
    </w:p>
    <w:p>
      <w:pPr>
        <w:spacing w:after="120" w:line="276"/>
      </w:pPr>
      <w:r>
        <w:rPr>
          <w:rFonts w:ascii="Calibri" w:cs="Calibri" w:eastAsia="Calibri" w:hAnsi="Calibri"/>
          <w:sz w:val="22"/>
          <w:szCs w:val="22"/>
        </w:rPr>
        <w:t xml:space="preserve">Maps a structured claim to Alpha IDs. Three-tier matching, in priority order: (1) keyword match + factor match against the taxonomy keyword index; (2) LLM classification; (3) rule-based fallback if the LLM fails. First version: merge claim+evidence+factors into one text; keyword hits raise match_score; threshold 0.35; return top-3 alphas.</w:t>
      </w:r>
    </w:p>
    <w:p>
      <w:pPr>
        <w:shd w:fill="F5F1E8" w:val="clear"/>
        <w:spacing w:after="0" w:line="240"/>
        <w:ind w:left="240"/>
      </w:pPr>
      <w:r>
        <w:rPr>
          <w:rFonts w:ascii="Consolas" w:cs="Consolas" w:eastAsia="Consolas" w:hAnsi="Consolas"/>
          <w:sz w:val="18"/>
          <w:szCs w:val="18"/>
        </w:rPr>
        <w:t xml:space="preserve">in : {"claim": "...", "factors": [...], "direction": "positive", "confidence": 0.82}</w:t>
      </w:r>
    </w:p>
    <w:p>
      <w:pPr>
        <w:shd w:fill="F5F1E8" w:val="clear"/>
        <w:spacing w:after="0" w:line="240"/>
        <w:ind w:left="240"/>
      </w:pPr>
      <w:r>
        <w:rPr>
          <w:rFonts w:ascii="Consolas" w:cs="Consolas" w:eastAsia="Consolas" w:hAnsi="Consolas"/>
          <w:sz w:val="18"/>
          <w:szCs w:val="18"/>
        </w:rPr>
        <w:t xml:space="preserve">out: {"matched_alphas": [{"alpha_id": "A101", "name": "AI Expansion",</w:t>
      </w:r>
    </w:p>
    <w:p>
      <w:pPr>
        <w:shd w:fill="F5F1E8" w:val="clear"/>
        <w:spacing w:after="160" w:line="240"/>
        <w:ind w:left="240"/>
      </w:pPr>
      <w:r>
        <w:rPr>
          <w:rFonts w:ascii="Consolas" w:cs="Consolas" w:eastAsia="Consolas" w:hAnsi="Consolas"/>
          <w:sz w:val="18"/>
          <w:szCs w:val="18"/>
        </w:rPr>
        <w:t xml:space="preserve">       "match_score": 0.91, "direction": "positive", "evidence": "..."}]}</w:t>
      </w:r>
    </w:p>
    <w:p>
      <w:pPr>
        <w:spacing w:after="120" w:line="276"/>
      </w:pPr>
      <w:r>
        <w:rPr>
          <w:rFonts w:ascii="Calibri" w:cs="Calibri" w:eastAsia="Calibri" w:hAnsi="Calibri"/>
          <w:sz w:val="22"/>
          <w:szCs w:val="22"/>
        </w:rPr>
        <w:t xml:space="preserve">Acceptance sentences (must map correctly): "GPU demand is increasing due to AI training."→A101 · "Enterprise AI applications are driving inference workloads."→A102 · "Datacenter power and cooling demand is rising."→A103 · "Semiconductor inventory is improving and chip demand is recovering."→A201 · "Revenue guidance was raised due to strong customer demand."→A301 · "High valuation is creating downside risk."→A304 · "Credit spreads are widening and recession risk is rising."→A501 · "AI stocks are rising due to strong investor attention."→A601. Overall ≥80% accuracy on John's 20 labeled claims.</w:t>
      </w:r>
    </w:p>
    <w:p>
      <w:pPr>
        <w:pStyle w:val="Heading2"/>
        <w:spacing w:after="120" w:before="280"/>
      </w:pPr>
      <w:r>
        <w:rPr>
          <w:rFonts w:ascii="Calibri" w:cs="Calibri" w:eastAsia="Calibri" w:hAnsi="Calibri"/>
          <w:b/>
          <w:bCs/>
          <w:color w:val="1F4E79"/>
          <w:sz w:val="26"/>
          <w:szCs w:val="26"/>
        </w:rPr>
        <w:t xml:space="preserve">5.3 Structure Extractor (Engineer B)</w:t>
      </w:r>
    </w:p>
    <w:p>
      <w:pPr>
        <w:spacing w:after="120" w:line="276"/>
      </w:pPr>
      <w:r>
        <w:rPr>
          <w:rFonts w:ascii="Calibri" w:cs="Calibri" w:eastAsia="Calibri" w:hAnsi="Calibri"/>
          <w:sz w:val="22"/>
          <w:szCs w:val="22"/>
        </w:rPr>
        <w:t xml:space="preserve">LLM-extracts cause-effect relations from claims into StructureNode / StructureEdge objects. Strict-JSON output with fallback on empty results; merge duplicate nodes and synonyms (e.g., "AI CapEx" = "AI capital spending"). Minimum edge types: causal, supportive, conflicting.</w:t>
      </w:r>
    </w:p>
    <w:p>
      <w:pPr>
        <w:shd w:fill="F5F1E8" w:val="clear"/>
        <w:spacing w:after="0" w:line="240"/>
        <w:ind w:left="240"/>
      </w:pPr>
      <w:r>
        <w:rPr>
          <w:rFonts w:ascii="Consolas" w:cs="Consolas" w:eastAsia="Consolas" w:hAnsi="Consolas"/>
          <w:sz w:val="18"/>
          <w:szCs w:val="18"/>
        </w:rPr>
        <w:t xml:space="preserve">"AI capex is increasing, which drives GPU demand and supports NVDA revenue growth."</w:t>
      </w:r>
    </w:p>
    <w:p>
      <w:pPr>
        <w:shd w:fill="F5F1E8" w:val="clear"/>
        <w:spacing w:after="0" w:line="240"/>
        <w:ind w:left="240"/>
      </w:pPr>
      <w:r>
        <w:rPr>
          <w:rFonts w:ascii="Consolas" w:cs="Consolas" w:eastAsia="Consolas" w:hAnsi="Consolas"/>
          <w:sz w:val="18"/>
          <w:szCs w:val="18"/>
        </w:rPr>
        <w:t xml:space="preserve">-&gt; nodes: AI CapEx (factor), GPU Demand (factor), NVDA Revenue Growth (fundamental)</w:t>
      </w:r>
    </w:p>
    <w:p>
      <w:pPr>
        <w:shd w:fill="F5F1E8" w:val="clear"/>
        <w:spacing w:after="160" w:line="240"/>
        <w:ind w:left="240"/>
      </w:pPr>
      <w:r>
        <w:rPr>
          <w:rFonts w:ascii="Consolas" w:cs="Consolas" w:eastAsia="Consolas" w:hAnsi="Consolas"/>
          <w:sz w:val="18"/>
          <w:szCs w:val="18"/>
        </w:rPr>
        <w:t xml:space="preserve">-&gt; edges: AI CapEx -(causal 0.85)-&gt; GPU Demand -(causal 0.80)-&gt; NVDA Revenue Growth</w:t>
      </w:r>
    </w:p>
    <w:p>
      <w:pPr>
        <w:pStyle w:val="Heading2"/>
        <w:spacing w:after="120" w:before="280"/>
      </w:pPr>
      <w:r>
        <w:rPr>
          <w:rFonts w:ascii="Calibri" w:cs="Calibri" w:eastAsia="Calibri" w:hAnsi="Calibri"/>
          <w:b/>
          <w:bCs/>
          <w:color w:val="1F4E79"/>
          <w:sz w:val="26"/>
          <w:szCs w:val="26"/>
        </w:rPr>
        <w:t xml:space="preserve">5.4 Graph Builder (Engineer B)</w:t>
      </w:r>
    </w:p>
    <w:p>
      <w:pPr>
        <w:spacing w:after="120" w:line="276"/>
      </w:pPr>
      <w:r>
        <w:rPr>
          <w:rFonts w:ascii="Calibri" w:cs="Calibri" w:eastAsia="Calibri" w:hAnsi="Calibri"/>
          <w:sz w:val="22"/>
          <w:szCs w:val="22"/>
        </w:rPr>
        <w:t xml:space="preserve">Builds a networkx DiGraph per run (Neo4j is explicitly deferred: networkx suffices for MVP, keeps deployment simple, and serializes directly to frontend JSON). Nodes carry alpha_ids labels and scores; edges carry edge_type and weight. Also computes Graph Coherence Score.</w:t>
      </w:r>
    </w:p>
    <w:p>
      <w:pPr>
        <w:shd w:fill="F5F1E8" w:val="clear"/>
        <w:spacing w:after="0" w:line="240"/>
        <w:ind w:left="240"/>
      </w:pPr>
      <w:r>
        <w:rPr>
          <w:rFonts w:ascii="Consolas" w:cs="Consolas" w:eastAsia="Consolas" w:hAnsi="Consolas"/>
          <w:sz w:val="18"/>
          <w:szCs w:val="18"/>
        </w:rPr>
        <w:t xml:space="preserve">Graph Coherence Score = valid-edge score x 40% + alpha-coverage score x 30%</w:t>
      </w:r>
    </w:p>
    <w:p>
      <w:pPr>
        <w:shd w:fill="F5F1E8" w:val="clear"/>
        <w:spacing w:after="0" w:line="240"/>
        <w:ind w:left="240"/>
      </w:pPr>
      <w:r>
        <w:rPr>
          <w:rFonts w:ascii="Consolas" w:cs="Consolas" w:eastAsia="Consolas" w:hAnsi="Consolas"/>
          <w:sz w:val="18"/>
          <w:szCs w:val="18"/>
        </w:rPr>
        <w:t xml:space="preserve">                      + causal-chain-length score x 20% - duplicate-node penalty x 10%</w:t>
      </w:r>
    </w:p>
    <w:p>
      <w:pPr>
        <w:shd w:fill="F5F1E8" w:val="clear"/>
        <w:spacing w:after="160" w:line="240"/>
        <w:ind w:left="240"/>
      </w:pPr>
      <w:r>
        <w:rPr>
          <w:rFonts w:ascii="Consolas" w:cs="Consolas" w:eastAsia="Consolas" w:hAnsi="Consolas"/>
          <w:sz w:val="18"/>
          <w:szCs w:val="18"/>
        </w:rPr>
        <w:t xml:space="preserve">MVP simplification: min(100, valid_edges*15 + alpha_covered_count*10)</w:t>
      </w:r>
    </w:p>
    <w:p>
      <w:pPr>
        <w:pStyle w:val="Heading2"/>
        <w:spacing w:after="120" w:before="280"/>
      </w:pPr>
      <w:r>
        <w:rPr>
          <w:rFonts w:ascii="Calibri" w:cs="Calibri" w:eastAsia="Calibri" w:hAnsi="Calibri"/>
          <w:b/>
          <w:bCs/>
          <w:color w:val="1F4E79"/>
          <w:sz w:val="26"/>
          <w:szCs w:val="26"/>
        </w:rPr>
        <w:t xml:space="preserve">5.5 Activation Scorer (Engineer B)</w:t>
      </w:r>
    </w:p>
    <w:p>
      <w:pPr>
        <w:spacing w:after="120" w:line="276"/>
      </w:pPr>
      <w:r>
        <w:rPr>
          <w:rFonts w:ascii="Calibri" w:cs="Calibri" w:eastAsia="Calibri" w:hAnsi="Calibri"/>
          <w:sz w:val="22"/>
          <w:szCs w:val="22"/>
        </w:rPr>
        <w:t xml:space="preserve">Per-ticker, per-Alpha activation on a 0–100 scale.</w:t>
      </w:r>
    </w:p>
    <w:p>
      <w:pPr>
        <w:shd w:fill="F5F1E8" w:val="clear"/>
        <w:spacing w:after="0" w:line="240"/>
        <w:ind w:left="240"/>
      </w:pPr>
      <w:r>
        <w:rPr>
          <w:rFonts w:ascii="Consolas" w:cs="Consolas" w:eastAsia="Consolas" w:hAnsi="Consolas"/>
          <w:sz w:val="18"/>
          <w:szCs w:val="18"/>
        </w:rPr>
        <w:t xml:space="preserve">Target formula (Taxonomy v1.0):</w:t>
      </w:r>
    </w:p>
    <w:p>
      <w:pPr>
        <w:shd w:fill="F5F1E8" w:val="clear"/>
        <w:spacing w:after="0" w:line="240"/>
        <w:ind w:left="240"/>
      </w:pPr>
      <w:r>
        <w:rPr>
          <w:rFonts w:ascii="Consolas" w:cs="Consolas" w:eastAsia="Consolas" w:hAnsi="Consolas"/>
          <w:sz w:val="18"/>
          <w:szCs w:val="18"/>
        </w:rPr>
        <w:t xml:space="preserve">  Activation = Trigger x 25% + Confirmation x 25% + AgentAgreement x 15%</w:t>
      </w:r>
    </w:p>
    <w:p>
      <w:pPr>
        <w:shd w:fill="F5F1E8" w:val="clear"/>
        <w:spacing w:after="0" w:line="240"/>
        <w:ind w:left="240"/>
      </w:pPr>
      <w:r>
        <w:rPr>
          <w:rFonts w:ascii="Consolas" w:cs="Consolas" w:eastAsia="Consolas" w:hAnsi="Consolas"/>
          <w:sz w:val="18"/>
          <w:szCs w:val="18"/>
        </w:rPr>
        <w:t xml:space="preserve">             + GraphCoherence x 20% + Recency x 15% - ConflictPenalty</w:t>
      </w:r>
    </w:p>
    <w:p>
      <w:pPr>
        <w:shd w:fill="F5F1E8" w:val="clear"/>
        <w:spacing w:after="0" w:line="240"/>
        <w:ind w:left="240"/>
      </w:pPr>
      <w:r>
        <w:rPr>
          <w:rFonts w:ascii="Consolas" w:cs="Consolas" w:eastAsia="Consolas" w:hAnsi="Consolas"/>
          <w:sz w:val="18"/>
          <w:szCs w:val="18"/>
        </w:rPr>
        <w:t xml:space="preserve"> </w:t>
      </w:r>
    </w:p>
    <w:p>
      <w:pPr>
        <w:shd w:fill="F5F1E8" w:val="clear"/>
        <w:spacing w:after="0" w:line="240"/>
        <w:ind w:left="240"/>
      </w:pPr>
      <w:r>
        <w:rPr>
          <w:rFonts w:ascii="Consolas" w:cs="Consolas" w:eastAsia="Consolas" w:hAnsi="Consolas"/>
          <w:sz w:val="18"/>
          <w:szCs w:val="18"/>
        </w:rPr>
        <w:t xml:space="preserve">MVP simplification (limited data sources):</w:t>
      </w:r>
    </w:p>
    <w:p>
      <w:pPr>
        <w:shd w:fill="F5F1E8" w:val="clear"/>
        <w:spacing w:after="0" w:line="240"/>
        <w:ind w:left="240"/>
      </w:pPr>
      <w:r>
        <w:rPr>
          <w:rFonts w:ascii="Consolas" w:cs="Consolas" w:eastAsia="Consolas" w:hAnsi="Consolas"/>
          <w:sz w:val="18"/>
          <w:szCs w:val="18"/>
        </w:rPr>
        <w:t xml:space="preserve">  Activation = MatchedEvidence x 35% + AgentAgreement x 20%</w:t>
      </w:r>
    </w:p>
    <w:p>
      <w:pPr>
        <w:shd w:fill="F5F1E8" w:val="clear"/>
        <w:spacing w:after="0" w:line="240"/>
        <w:ind w:left="240"/>
      </w:pPr>
      <w:r>
        <w:rPr>
          <w:rFonts w:ascii="Consolas" w:cs="Consolas" w:eastAsia="Consolas" w:hAnsi="Consolas"/>
          <w:sz w:val="18"/>
          <w:szCs w:val="18"/>
        </w:rPr>
        <w:t xml:space="preserve">             + GraphCoherence x 25% + Recency x 10% + DirectionStrength x 10%</w:t>
      </w:r>
    </w:p>
    <w:p>
      <w:pPr>
        <w:shd w:fill="F5F1E8" w:val="clear"/>
        <w:spacing w:after="0" w:line="240"/>
        <w:ind w:left="240"/>
      </w:pPr>
      <w:r>
        <w:rPr>
          <w:rFonts w:ascii="Consolas" w:cs="Consolas" w:eastAsia="Consolas" w:hAnsi="Consolas"/>
          <w:sz w:val="18"/>
          <w:szCs w:val="18"/>
        </w:rPr>
        <w:t xml:space="preserve"> </w:t>
      </w:r>
    </w:p>
    <w:p>
      <w:pPr>
        <w:shd w:fill="F5F1E8" w:val="clear"/>
        <w:spacing w:after="0" w:line="240"/>
        <w:ind w:left="240"/>
      </w:pPr>
      <w:r>
        <w:rPr>
          <w:rFonts w:ascii="Consolas" w:cs="Consolas" w:eastAsia="Consolas" w:hAnsi="Consolas"/>
          <w:sz w:val="18"/>
          <w:szCs w:val="18"/>
        </w:rPr>
        <w:t xml:space="preserve">Status bands: 0-30 inactive | 31-50 watch | 51-70 active</w:t>
      </w:r>
    </w:p>
    <w:p>
      <w:pPr>
        <w:shd w:fill="F5F1E8" w:val="clear"/>
        <w:spacing w:after="160" w:line="240"/>
        <w:ind w:left="240"/>
      </w:pPr>
      <w:r>
        <w:rPr>
          <w:rFonts w:ascii="Consolas" w:cs="Consolas" w:eastAsia="Consolas" w:hAnsi="Consolas"/>
          <w:sz w:val="18"/>
          <w:szCs w:val="18"/>
        </w:rPr>
        <w:t xml:space="preserve">              | 71-85 dominant | 86-100 regime_level</w:t>
      </w:r>
    </w:p>
    <w:p>
      <w:pPr>
        <w:spacing w:after="120" w:line="276"/>
      </w:pPr>
      <w:r>
        <w:rPr>
          <w:rFonts w:ascii="Calibri" w:cs="Calibri" w:eastAsia="Calibri" w:hAnsi="Calibri"/>
          <w:sz w:val="22"/>
          <w:szCs w:val="22"/>
        </w:rPr>
        <w:t xml:space="preserve">Acceptance: for NVDA, A101/A103/A201/A301/A304/A601 must receive differentiated scores (not uniform), and dominant_alphas must be emitted.</w:t>
      </w:r>
    </w:p>
    <w:p>
      <w:pPr>
        <w:pStyle w:val="Heading2"/>
        <w:spacing w:after="120" w:before="280"/>
      </w:pPr>
      <w:r>
        <w:rPr>
          <w:rFonts w:ascii="Calibri" w:cs="Calibri" w:eastAsia="Calibri" w:hAnsi="Calibri"/>
          <w:b/>
          <w:bCs/>
          <w:color w:val="1F4E79"/>
          <w:sz w:val="26"/>
          <w:szCs w:val="26"/>
        </w:rPr>
        <w:t xml:space="preserve">5.6 Conflict Detector (Engineer B)</w:t>
      </w:r>
    </w:p>
    <w:p>
      <w:pPr>
        <w:shd w:fill="F5F1E8" w:val="clear"/>
        <w:spacing w:after="0" w:line="240"/>
        <w:ind w:left="240"/>
      </w:pPr>
      <w:r>
        <w:rPr>
          <w:rFonts w:ascii="Consolas" w:cs="Consolas" w:eastAsia="Consolas" w:hAnsi="Consolas"/>
          <w:sz w:val="18"/>
          <w:szCs w:val="18"/>
        </w:rPr>
        <w:t xml:space="preserve">Conflict Score = min(activation_A, activation_B) x contradiction_weight x evidence_strength</w:t>
      </w:r>
    </w:p>
    <w:p>
      <w:pPr>
        <w:shd w:fill="F5F1E8" w:val="clear"/>
        <w:spacing w:after="0" w:line="240"/>
        <w:ind w:left="240"/>
      </w:pPr>
      <w:r>
        <w:rPr>
          <w:rFonts w:ascii="Consolas" w:cs="Consolas" w:eastAsia="Consolas" w:hAnsi="Consolas"/>
          <w:sz w:val="18"/>
          <w:szCs w:val="18"/>
        </w:rPr>
        <w:t xml:space="preserve">MVP: evidence_strength = average(match_score of both alphas)</w:t>
      </w:r>
    </w:p>
    <w:p>
      <w:pPr>
        <w:shd w:fill="F5F1E8" w:val="clear"/>
        <w:spacing w:after="0" w:line="240"/>
        <w:ind w:left="240"/>
      </w:pPr>
      <w:r>
        <w:rPr>
          <w:rFonts w:ascii="Consolas" w:cs="Consolas" w:eastAsia="Consolas" w:hAnsi="Consolas"/>
          <w:sz w:val="18"/>
          <w:szCs w:val="18"/>
        </w:rPr>
        <w:t xml:space="preserve">Levels: 0-25 low | 26-50 medium | 51-75 medium_high | 76-100 high</w:t>
      </w:r>
    </w:p>
    <w:p>
      <w:pPr>
        <w:shd w:fill="F5F1E8" w:val="clear"/>
        <w:spacing w:after="0" w:line="240"/>
        <w:ind w:left="240"/>
      </w:pPr>
      <w:r>
        <w:rPr>
          <w:rFonts w:ascii="Consolas" w:cs="Consolas" w:eastAsia="Consolas" w:hAnsi="Consolas"/>
          <w:sz w:val="18"/>
          <w:szCs w:val="18"/>
        </w:rPr>
        <w:t xml:space="preserve"> </w:t>
      </w:r>
    </w:p>
    <w:p>
      <w:pPr>
        <w:shd w:fill="F5F1E8" w:val="clear"/>
        <w:spacing w:after="0" w:line="240"/>
        <w:ind w:left="240"/>
      </w:pPr>
      <w:r>
        <w:rPr>
          <w:rFonts w:ascii="Consolas" w:cs="Consolas" w:eastAsia="Consolas" w:hAnsi="Consolas"/>
          <w:sz w:val="18"/>
          <w:szCs w:val="18"/>
        </w:rPr>
        <w:t xml:space="preserve">Worked example: A101=82, A304=75, weight=0.9, evidence=0.8 -&gt; 75*0.9*0.8 = 54</w:t>
      </w:r>
    </w:p>
    <w:p>
      <w:pPr>
        <w:shd w:fill="F5F1E8" w:val="clear"/>
        <w:spacing w:after="0" w:line="240"/>
        <w:ind w:left="240"/>
      </w:pPr>
      <w:r>
        <w:rPr>
          <w:rFonts w:ascii="Consolas" w:cs="Consolas" w:eastAsia="Consolas" w:hAnsi="Consolas"/>
          <w:sz w:val="18"/>
          <w:szCs w:val="18"/>
        </w:rPr>
        <w:t xml:space="preserve">Output is never 'Strong Buy'; it is:</w:t>
      </w:r>
    </w:p>
    <w:p>
      <w:pPr>
        <w:shd w:fill="F5F1E8" w:val="clear"/>
        <w:spacing w:after="0" w:line="240"/>
        <w:ind w:left="240"/>
      </w:pPr>
      <w:r>
        <w:rPr>
          <w:rFonts w:ascii="Consolas" w:cs="Consolas" w:eastAsia="Consolas" w:hAnsi="Consolas"/>
          <w:sz w:val="18"/>
          <w:szCs w:val="18"/>
        </w:rPr>
        <w:t xml:space="preserve">  Bull Structure: A101 AI Expansion / Bear Structure: A304 Multiple Compression</w:t>
      </w:r>
    </w:p>
    <w:p>
      <w:pPr>
        <w:shd w:fill="F5F1E8" w:val="clear"/>
        <w:spacing w:after="160" w:line="240"/>
        <w:ind w:left="240"/>
      </w:pPr>
      <w:r>
        <w:rPr>
          <w:rFonts w:ascii="Consolas" w:cs="Consolas" w:eastAsia="Consolas" w:hAnsi="Consolas"/>
          <w:sz w:val="18"/>
          <w:szCs w:val="18"/>
        </w:rPr>
        <w:t xml:space="preserve">  Conflict Level: Medium-High</w:t>
      </w:r>
    </w:p>
    <w:p>
      <w:pPr>
        <w:spacing w:after="120" w:line="276"/>
      </w:pPr>
      <w:r>
        <w:rPr>
          <w:rFonts w:ascii="Calibri" w:cs="Calibri" w:eastAsia="Calibri" w:hAnsi="Calibri"/>
          <w:sz w:val="22"/>
          <w:szCs w:val="22"/>
        </w:rPr>
        <w:t xml:space="preserve">Reads conflict_alphas from the taxonomy, finds co-activated conflicting alphas for the ticker, ranks multiple conflicts, and emits main_conflict. All six mandatory conflict pairs from §4 must be supported.</w:t>
      </w:r>
    </w:p>
    <w:p>
      <w:pPr>
        <w:pStyle w:val="Heading2"/>
        <w:spacing w:after="120" w:before="280"/>
      </w:pPr>
      <w:r>
        <w:rPr>
          <w:rFonts w:ascii="Calibri" w:cs="Calibri" w:eastAsia="Calibri" w:hAnsi="Calibri"/>
          <w:b/>
          <w:bCs/>
          <w:color w:val="1F4E79"/>
          <w:sz w:val="26"/>
          <w:szCs w:val="26"/>
        </w:rPr>
        <w:t xml:space="preserve">5.7 Exposure Engine (Engineer B, storage by A)</w:t>
      </w:r>
    </w:p>
    <w:p>
      <w:pPr>
        <w:spacing w:after="120" w:line="276"/>
      </w:pPr>
      <w:r>
        <w:rPr>
          <w:rFonts w:ascii="Calibri" w:cs="Calibri" w:eastAsia="Calibri" w:hAnsi="Calibri"/>
          <w:sz w:val="22"/>
          <w:szCs w:val="22"/>
        </w:rPr>
        <w:t xml:space="preserve">Maps each ticker to per-Alpha exposure (a ticker belongs to several structures simultaneously; the question is which alphas currently dominate it). Formula: exposure = historical_mapping × 50% + current_evidence × 30% + agent_confidence × 20%. MVP starts from a static seed table (entity_alpha_exposure_seed.yaml) that John supplies for: NVDA, AMD, MSFT, GOOGL, AMZN, AVGO, TSM, SMCI, QQQ, SPY. Example: NVDA {A101:0.95, A102:0.75, A103:0.70, A201:0.90, A301:0.85, A304:0.80, A601:0.90}.</w:t>
      </w:r>
    </w:p>
    <w:p>
      <w:pPr>
        <w:pStyle w:val="Heading1"/>
        <w:spacing w:after="160" w:before="360"/>
      </w:pPr>
      <w:r>
        <w:rPr>
          <w:rFonts w:ascii="Calibri" w:cs="Calibri" w:eastAsia="Calibri" w:hAnsi="Calibri"/>
          <w:b/>
          <w:bCs/>
          <w:color w:val="1F4E79"/>
          <w:sz w:val="30"/>
          <w:szCs w:val="30"/>
        </w:rPr>
        <w:t xml:space="preserve">6. Data Layer (PostgreSQL — Engineer A)</w:t>
      </w:r>
    </w:p>
    <w:p>
      <w:pPr>
        <w:spacing w:after="120" w:line="276"/>
      </w:pPr>
      <w:r>
        <w:rPr>
          <w:rFonts w:ascii="Calibri" w:cs="Calibri" w:eastAsia="Calibri" w:hAnsi="Calibri"/>
          <w:sz w:val="22"/>
          <w:szCs w:val="22"/>
        </w:rPr>
        <w:t xml:space="preserve">Six tables for the MVP. Redis is used only as an LLM-response cache to avoid duplicate requests.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4560"/>
        <w:gridCol w:w="2900"/>
      </w:tblGrid>
      <w:tr>
        <w:trPr>
          <w:tblHeader/>
        </w:trPr>
        <w:tc>
          <w:tcPr>
            <w:tcW w:type="dxa" w:w="1900"/>
            <w:shd w:fill="1F4E79" w:val="clear"/>
            <w:tcMar>
              <w:top w:type="dxa" w:w="60"/>
              <w:left w:type="dxa" w:w="100"/>
              <w:bottom w:type="dxa" w:w="60"/>
              <w:right w:type="dxa" w:w="100"/>
            </w:tcMar>
          </w:tcPr>
          <w:p>
            <w:pPr>
              <w:spacing w:after="40" w:line="240"/>
            </w:pPr>
            <w:r>
              <w:rPr>
                <w:rFonts w:ascii="Calibri" w:cs="Calibri" w:eastAsia="Calibri" w:hAnsi="Calibri"/>
                <w:b/>
                <w:bCs/>
                <w:color w:val="FFFFFF"/>
                <w:sz w:val="19"/>
                <w:szCs w:val="19"/>
              </w:rPr>
              <w:t xml:space="preserve">Table</w:t>
            </w:r>
          </w:p>
        </w:tc>
        <w:tc>
          <w:tcPr>
            <w:tcW w:type="dxa" w:w="4560"/>
            <w:shd w:fill="1F4E79" w:val="clear"/>
            <w:tcMar>
              <w:top w:type="dxa" w:w="60"/>
              <w:left w:type="dxa" w:w="100"/>
              <w:bottom w:type="dxa" w:w="60"/>
              <w:right w:type="dxa" w:w="100"/>
            </w:tcMar>
          </w:tcPr>
          <w:p>
            <w:pPr>
              <w:spacing w:after="40" w:line="240"/>
            </w:pPr>
            <w:r>
              <w:rPr>
                <w:rFonts w:ascii="Calibri" w:cs="Calibri" w:eastAsia="Calibri" w:hAnsi="Calibri"/>
                <w:b/>
                <w:bCs/>
                <w:color w:val="FFFFFF"/>
                <w:sz w:val="19"/>
                <w:szCs w:val="19"/>
              </w:rPr>
              <w:t xml:space="preserve">Key columns</w:t>
            </w:r>
          </w:p>
        </w:tc>
        <w:tc>
          <w:tcPr>
            <w:tcW w:type="dxa" w:w="2900"/>
            <w:shd w:fill="1F4E79" w:val="clear"/>
            <w:tcMar>
              <w:top w:type="dxa" w:w="60"/>
              <w:left w:type="dxa" w:w="100"/>
              <w:bottom w:type="dxa" w:w="60"/>
              <w:right w:type="dxa" w:w="100"/>
            </w:tcMar>
          </w:tcPr>
          <w:p>
            <w:pPr>
              <w:spacing w:after="40" w:line="240"/>
            </w:pPr>
            <w:r>
              <w:rPr>
                <w:rFonts w:ascii="Calibri" w:cs="Calibri" w:eastAsia="Calibri" w:hAnsi="Calibri"/>
                <w:b/>
                <w:bCs/>
                <w:color w:val="FFFFFF"/>
                <w:sz w:val="19"/>
                <w:szCs w:val="19"/>
              </w:rPr>
              <w:t xml:space="preserve">Purpose</w:t>
            </w:r>
          </w:p>
        </w:tc>
      </w:tr>
      <w:tr>
        <w:tc>
          <w:tcPr>
            <w:tcW w:type="dxa" w:w="1900"/>
            <w:shd w:fill="FFFFFF" w:val="clear"/>
            <w:tcMar>
              <w:top w:type="dxa" w:w="50"/>
              <w:left w:type="dxa" w:w="100"/>
              <w:bottom w:type="dxa" w:w="50"/>
              <w:right w:type="dxa" w:w="100"/>
            </w:tcMar>
          </w:tcPr>
          <w:p>
            <w:pPr>
              <w:spacing w:after="40" w:line="240"/>
            </w:pPr>
            <w:r>
              <w:rPr>
                <w:rFonts w:ascii="Calibri" w:cs="Calibri" w:eastAsia="Calibri" w:hAnsi="Calibri"/>
                <w:sz w:val="19"/>
                <w:szCs w:val="19"/>
              </w:rPr>
              <w:t xml:space="preserve">agent_outputs</w:t>
            </w:r>
          </w:p>
        </w:tc>
        <w:tc>
          <w:tcPr>
            <w:tcW w:type="dxa" w:w="4560"/>
            <w:shd w:fill="FFFFFF" w:val="clear"/>
            <w:tcMar>
              <w:top w:type="dxa" w:w="50"/>
              <w:left w:type="dxa" w:w="100"/>
              <w:bottom w:type="dxa" w:w="50"/>
              <w:right w:type="dxa" w:w="100"/>
            </w:tcMar>
          </w:tcPr>
          <w:p>
            <w:pPr>
              <w:spacing w:after="40" w:line="240"/>
            </w:pPr>
            <w:r>
              <w:rPr>
                <w:rFonts w:ascii="Calibri" w:cs="Calibri" w:eastAsia="Calibri" w:hAnsi="Calibri"/>
                <w:sz w:val="19"/>
                <w:szCs w:val="19"/>
              </w:rPr>
              <w:t xml:space="preserve">id PK, run_id, ticker, agent, claim, evidence, entities JSONB, factors JSONB, direction, confidence, source_type, source_refs JSONB, created_at</w:t>
            </w:r>
          </w:p>
        </w:tc>
        <w:tc>
          <w:tcPr>
            <w:tcW w:type="dxa" w:w="2900"/>
            <w:shd w:fill="FFFFFF" w:val="clear"/>
            <w:tcMar>
              <w:top w:type="dxa" w:w="50"/>
              <w:left w:type="dxa" w:w="100"/>
              <w:bottom w:type="dxa" w:w="50"/>
              <w:right w:type="dxa" w:w="100"/>
            </w:tcMar>
          </w:tcPr>
          <w:p>
            <w:pPr>
              <w:spacing w:after="40" w:line="240"/>
            </w:pPr>
            <w:r>
              <w:rPr>
                <w:rFonts w:ascii="Calibri" w:cs="Calibri" w:eastAsia="Calibri" w:hAnsi="Calibri"/>
                <w:sz w:val="19"/>
                <w:szCs w:val="19"/>
              </w:rPr>
              <w:t xml:space="preserve">Structured agent claims per run</w:t>
            </w:r>
          </w:p>
        </w:tc>
      </w:tr>
      <w:tr>
        <w:tc>
          <w:tcPr>
            <w:tcW w:type="dxa" w:w="1900"/>
            <w:shd w:fill="F2F2F2" w:val="clear"/>
            <w:tcMar>
              <w:top w:type="dxa" w:w="50"/>
              <w:left w:type="dxa" w:w="100"/>
              <w:bottom w:type="dxa" w:w="50"/>
              <w:right w:type="dxa" w:w="100"/>
            </w:tcMar>
          </w:tcPr>
          <w:p>
            <w:pPr>
              <w:spacing w:after="40" w:line="240"/>
            </w:pPr>
            <w:r>
              <w:rPr>
                <w:rFonts w:ascii="Calibri" w:cs="Calibri" w:eastAsia="Calibri" w:hAnsi="Calibri"/>
                <w:sz w:val="19"/>
                <w:szCs w:val="19"/>
              </w:rPr>
              <w:t xml:space="preserve">alpha_matches</w:t>
            </w:r>
          </w:p>
        </w:tc>
        <w:tc>
          <w:tcPr>
            <w:tcW w:type="dxa" w:w="4560"/>
            <w:shd w:fill="F2F2F2" w:val="clear"/>
            <w:tcMar>
              <w:top w:type="dxa" w:w="50"/>
              <w:left w:type="dxa" w:w="100"/>
              <w:bottom w:type="dxa" w:w="50"/>
              <w:right w:type="dxa" w:w="100"/>
            </w:tcMar>
          </w:tcPr>
          <w:p>
            <w:pPr>
              <w:spacing w:after="40" w:line="240"/>
            </w:pPr>
            <w:r>
              <w:rPr>
                <w:rFonts w:ascii="Calibri" w:cs="Calibri" w:eastAsia="Calibri" w:hAnsi="Calibri"/>
                <w:sz w:val="19"/>
                <w:szCs w:val="19"/>
              </w:rPr>
              <w:t xml:space="preserve">id PK, run_id, ticker, agent_output_id FK, alpha_id, match_score, direction, evidence, created_at</w:t>
            </w:r>
          </w:p>
        </w:tc>
        <w:tc>
          <w:tcPr>
            <w:tcW w:type="dxa" w:w="2900"/>
            <w:shd w:fill="F2F2F2" w:val="clear"/>
            <w:tcMar>
              <w:top w:type="dxa" w:w="50"/>
              <w:left w:type="dxa" w:w="100"/>
              <w:bottom w:type="dxa" w:w="50"/>
              <w:right w:type="dxa" w:w="100"/>
            </w:tcMar>
          </w:tcPr>
          <w:p>
            <w:pPr>
              <w:spacing w:after="40" w:line="240"/>
            </w:pPr>
            <w:r>
              <w:rPr>
                <w:rFonts w:ascii="Calibri" w:cs="Calibri" w:eastAsia="Calibri" w:hAnsi="Calibri"/>
                <w:sz w:val="19"/>
                <w:szCs w:val="19"/>
              </w:rPr>
              <w:t xml:space="preserve">Claim→Alpha mapping results</w:t>
            </w:r>
          </w:p>
        </w:tc>
      </w:tr>
      <w:tr>
        <w:tc>
          <w:tcPr>
            <w:tcW w:type="dxa" w:w="1900"/>
            <w:shd w:fill="FFFFFF" w:val="clear"/>
            <w:tcMar>
              <w:top w:type="dxa" w:w="50"/>
              <w:left w:type="dxa" w:w="100"/>
              <w:bottom w:type="dxa" w:w="50"/>
              <w:right w:type="dxa" w:w="100"/>
            </w:tcMar>
          </w:tcPr>
          <w:p>
            <w:pPr>
              <w:spacing w:after="40" w:line="240"/>
            </w:pPr>
            <w:r>
              <w:rPr>
                <w:rFonts w:ascii="Calibri" w:cs="Calibri" w:eastAsia="Calibri" w:hAnsi="Calibri"/>
                <w:sz w:val="19"/>
                <w:szCs w:val="19"/>
              </w:rPr>
              <w:t xml:space="preserve">structure_graphs</w:t>
            </w:r>
          </w:p>
        </w:tc>
        <w:tc>
          <w:tcPr>
            <w:tcW w:type="dxa" w:w="4560"/>
            <w:shd w:fill="FFFFFF" w:val="clear"/>
            <w:tcMar>
              <w:top w:type="dxa" w:w="50"/>
              <w:left w:type="dxa" w:w="100"/>
              <w:bottom w:type="dxa" w:w="50"/>
              <w:right w:type="dxa" w:w="100"/>
            </w:tcMar>
          </w:tcPr>
          <w:p>
            <w:pPr>
              <w:spacing w:after="40" w:line="240"/>
            </w:pPr>
            <w:r>
              <w:rPr>
                <w:rFonts w:ascii="Calibri" w:cs="Calibri" w:eastAsia="Calibri" w:hAnsi="Calibri"/>
                <w:sz w:val="19"/>
                <w:szCs w:val="19"/>
              </w:rPr>
              <w:t xml:space="preserve">id PK, run_id, ticker, graph_json JSONB, graph_coherence_score, created_at</w:t>
            </w:r>
          </w:p>
        </w:tc>
        <w:tc>
          <w:tcPr>
            <w:tcW w:type="dxa" w:w="2900"/>
            <w:shd w:fill="FFFFFF" w:val="clear"/>
            <w:tcMar>
              <w:top w:type="dxa" w:w="50"/>
              <w:left w:type="dxa" w:w="100"/>
              <w:bottom w:type="dxa" w:w="50"/>
              <w:right w:type="dxa" w:w="100"/>
            </w:tcMar>
          </w:tcPr>
          <w:p>
            <w:pPr>
              <w:spacing w:after="40" w:line="240"/>
            </w:pPr>
            <w:r>
              <w:rPr>
                <w:rFonts w:ascii="Calibri" w:cs="Calibri" w:eastAsia="Calibri" w:hAnsi="Calibri"/>
                <w:sz w:val="19"/>
                <w:szCs w:val="19"/>
              </w:rPr>
              <w:t xml:space="preserve">Serialized structure graph per run</w:t>
            </w:r>
          </w:p>
        </w:tc>
      </w:tr>
      <w:tr>
        <w:tc>
          <w:tcPr>
            <w:tcW w:type="dxa" w:w="1900"/>
            <w:shd w:fill="F2F2F2" w:val="clear"/>
            <w:tcMar>
              <w:top w:type="dxa" w:w="50"/>
              <w:left w:type="dxa" w:w="100"/>
              <w:bottom w:type="dxa" w:w="50"/>
              <w:right w:type="dxa" w:w="100"/>
            </w:tcMar>
          </w:tcPr>
          <w:p>
            <w:pPr>
              <w:spacing w:after="40" w:line="240"/>
            </w:pPr>
            <w:r>
              <w:rPr>
                <w:rFonts w:ascii="Calibri" w:cs="Calibri" w:eastAsia="Calibri" w:hAnsi="Calibri"/>
                <w:sz w:val="19"/>
                <w:szCs w:val="19"/>
              </w:rPr>
              <w:t xml:space="preserve">alpha_activations</w:t>
            </w:r>
          </w:p>
        </w:tc>
        <w:tc>
          <w:tcPr>
            <w:tcW w:type="dxa" w:w="4560"/>
            <w:shd w:fill="F2F2F2" w:val="clear"/>
            <w:tcMar>
              <w:top w:type="dxa" w:w="50"/>
              <w:left w:type="dxa" w:w="100"/>
              <w:bottom w:type="dxa" w:w="50"/>
              <w:right w:type="dxa" w:w="100"/>
            </w:tcMar>
          </w:tcPr>
          <w:p>
            <w:pPr>
              <w:spacing w:after="40" w:line="240"/>
            </w:pPr>
            <w:r>
              <w:rPr>
                <w:rFonts w:ascii="Calibri" w:cs="Calibri" w:eastAsia="Calibri" w:hAnsi="Calibri"/>
                <w:sz w:val="19"/>
                <w:szCs w:val="19"/>
              </w:rPr>
              <w:t xml:space="preserve">id PK, run_id, ticker, alpha_id, activation_score, status, direction, created_at</w:t>
            </w:r>
          </w:p>
        </w:tc>
        <w:tc>
          <w:tcPr>
            <w:tcW w:type="dxa" w:w="2900"/>
            <w:shd w:fill="F2F2F2" w:val="clear"/>
            <w:tcMar>
              <w:top w:type="dxa" w:w="50"/>
              <w:left w:type="dxa" w:w="100"/>
              <w:bottom w:type="dxa" w:w="50"/>
              <w:right w:type="dxa" w:w="100"/>
            </w:tcMar>
          </w:tcPr>
          <w:p>
            <w:pPr>
              <w:spacing w:after="40" w:line="240"/>
            </w:pPr>
            <w:r>
              <w:rPr>
                <w:rFonts w:ascii="Calibri" w:cs="Calibri" w:eastAsia="Calibri" w:hAnsi="Calibri"/>
                <w:sz w:val="19"/>
                <w:szCs w:val="19"/>
              </w:rPr>
              <w:t xml:space="preserve">Per-Alpha activation results</w:t>
            </w:r>
          </w:p>
        </w:tc>
      </w:tr>
      <w:tr>
        <w:tc>
          <w:tcPr>
            <w:tcW w:type="dxa" w:w="1900"/>
            <w:shd w:fill="FFFFFF" w:val="clear"/>
            <w:tcMar>
              <w:top w:type="dxa" w:w="50"/>
              <w:left w:type="dxa" w:w="100"/>
              <w:bottom w:type="dxa" w:w="50"/>
              <w:right w:type="dxa" w:w="100"/>
            </w:tcMar>
          </w:tcPr>
          <w:p>
            <w:pPr>
              <w:spacing w:after="40" w:line="240"/>
            </w:pPr>
            <w:r>
              <w:rPr>
                <w:rFonts w:ascii="Calibri" w:cs="Calibri" w:eastAsia="Calibri" w:hAnsi="Calibri"/>
                <w:sz w:val="19"/>
                <w:szCs w:val="19"/>
              </w:rPr>
              <w:t xml:space="preserve">alpha_conflicts</w:t>
            </w:r>
          </w:p>
        </w:tc>
        <w:tc>
          <w:tcPr>
            <w:tcW w:type="dxa" w:w="4560"/>
            <w:shd w:fill="FFFFFF" w:val="clear"/>
            <w:tcMar>
              <w:top w:type="dxa" w:w="50"/>
              <w:left w:type="dxa" w:w="100"/>
              <w:bottom w:type="dxa" w:w="50"/>
              <w:right w:type="dxa" w:w="100"/>
            </w:tcMar>
          </w:tcPr>
          <w:p>
            <w:pPr>
              <w:spacing w:after="40" w:line="240"/>
            </w:pPr>
            <w:r>
              <w:rPr>
                <w:rFonts w:ascii="Calibri" w:cs="Calibri" w:eastAsia="Calibri" w:hAnsi="Calibri"/>
                <w:sz w:val="19"/>
                <w:szCs w:val="19"/>
              </w:rPr>
              <w:t xml:space="preserve">id PK, run_id, ticker, alpha_a, alpha_b, conflict_score, conflict_level, description, created_at</w:t>
            </w:r>
          </w:p>
        </w:tc>
        <w:tc>
          <w:tcPr>
            <w:tcW w:type="dxa" w:w="2900"/>
            <w:shd w:fill="FFFFFF" w:val="clear"/>
            <w:tcMar>
              <w:top w:type="dxa" w:w="50"/>
              <w:left w:type="dxa" w:w="100"/>
              <w:bottom w:type="dxa" w:w="50"/>
              <w:right w:type="dxa" w:w="100"/>
            </w:tcMar>
          </w:tcPr>
          <w:p>
            <w:pPr>
              <w:spacing w:after="40" w:line="240"/>
            </w:pPr>
            <w:r>
              <w:rPr>
                <w:rFonts w:ascii="Calibri" w:cs="Calibri" w:eastAsia="Calibri" w:hAnsi="Calibri"/>
                <w:sz w:val="19"/>
                <w:szCs w:val="19"/>
              </w:rPr>
              <w:t xml:space="preserve">Detected structural conflicts</w:t>
            </w:r>
          </w:p>
        </w:tc>
      </w:tr>
      <w:tr>
        <w:tc>
          <w:tcPr>
            <w:tcW w:type="dxa" w:w="1900"/>
            <w:shd w:fill="F2F2F2" w:val="clear"/>
            <w:tcMar>
              <w:top w:type="dxa" w:w="50"/>
              <w:left w:type="dxa" w:w="100"/>
              <w:bottom w:type="dxa" w:w="50"/>
              <w:right w:type="dxa" w:w="100"/>
            </w:tcMar>
          </w:tcPr>
          <w:p>
            <w:pPr>
              <w:spacing w:after="40" w:line="240"/>
            </w:pPr>
            <w:r>
              <w:rPr>
                <w:rFonts w:ascii="Calibri" w:cs="Calibri" w:eastAsia="Calibri" w:hAnsi="Calibri"/>
                <w:sz w:val="19"/>
                <w:szCs w:val="19"/>
              </w:rPr>
              <w:t xml:space="preserve">entity_alpha_exposures</w:t>
            </w:r>
          </w:p>
        </w:tc>
        <w:tc>
          <w:tcPr>
            <w:tcW w:type="dxa" w:w="4560"/>
            <w:shd w:fill="F2F2F2" w:val="clear"/>
            <w:tcMar>
              <w:top w:type="dxa" w:w="50"/>
              <w:left w:type="dxa" w:w="100"/>
              <w:bottom w:type="dxa" w:w="50"/>
              <w:right w:type="dxa" w:w="100"/>
            </w:tcMar>
          </w:tcPr>
          <w:p>
            <w:pPr>
              <w:spacing w:after="40" w:line="240"/>
            </w:pPr>
            <w:r>
              <w:rPr>
                <w:rFonts w:ascii="Calibri" w:cs="Calibri" w:eastAsia="Calibri" w:hAnsi="Calibri"/>
                <w:sz w:val="19"/>
                <w:szCs w:val="19"/>
              </w:rPr>
              <w:t xml:space="preserve">PK (ticker, alpha_id), exposure_score, evidence, updated_at</w:t>
            </w:r>
          </w:p>
        </w:tc>
        <w:tc>
          <w:tcPr>
            <w:tcW w:type="dxa" w:w="2900"/>
            <w:shd w:fill="F2F2F2" w:val="clear"/>
            <w:tcMar>
              <w:top w:type="dxa" w:w="50"/>
              <w:left w:type="dxa" w:w="100"/>
              <w:bottom w:type="dxa" w:w="50"/>
              <w:right w:type="dxa" w:w="100"/>
            </w:tcMar>
          </w:tcPr>
          <w:p>
            <w:pPr>
              <w:spacing w:after="40" w:line="240"/>
            </w:pPr>
            <w:r>
              <w:rPr>
                <w:rFonts w:ascii="Calibri" w:cs="Calibri" w:eastAsia="Calibri" w:hAnsi="Calibri"/>
                <w:sz w:val="19"/>
                <w:szCs w:val="19"/>
              </w:rPr>
              <w:t xml:space="preserve">Ticker↔Alpha exposure map</w:t>
            </w:r>
          </w:p>
        </w:tc>
      </w:tr>
    </w:tbl>
    <w:p>
      <w:pPr>
        <w:spacing w:after="120"/>
      </w:pPr>
    </w:p>
    <w:p>
      <w:pPr>
        <w:spacing w:after="120" w:line="276"/>
      </w:pPr>
      <w:r>
        <w:rPr>
          <w:rFonts w:ascii="Calibri" w:cs="Calibri" w:eastAsia="Calibri" w:hAnsi="Calibri"/>
          <w:sz w:val="22"/>
          <w:szCs w:val="22"/>
        </w:rPr>
        <w:t xml:space="preserve">A reference taxonomy store (alpha_library / alpha_signals / alpha_edges / alpha_conflicts definitions) may mirror the YAML into SQL; for MVP the YAML file is the source of truth and the loader validates it at startup.</w:t>
      </w:r>
    </w:p>
    <w:p>
      <w:pPr>
        <w:pStyle w:val="Heading1"/>
        <w:spacing w:after="160" w:before="360"/>
      </w:pPr>
      <w:r>
        <w:rPr>
          <w:rFonts w:ascii="Calibri" w:cs="Calibri" w:eastAsia="Calibri" w:hAnsi="Calibri"/>
          <w:b/>
          <w:bCs/>
          <w:color w:val="1F4E79"/>
          <w:sz w:val="30"/>
          <w:szCs w:val="30"/>
        </w:rPr>
        <w:t xml:space="preserve">7. API Specification (FastAPI — Engineer 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00"/>
        <w:gridCol w:w="900"/>
        <w:gridCol w:w="5160"/>
      </w:tblGrid>
      <w:tr>
        <w:trPr>
          <w:tblHeader/>
        </w:trPr>
        <w:tc>
          <w:tcPr>
            <w:tcW w:type="dxa" w:w="3300"/>
            <w:shd w:fill="1F4E79" w:val="clear"/>
            <w:tcMar>
              <w:top w:type="dxa" w:w="60"/>
              <w:left w:type="dxa" w:w="100"/>
              <w:bottom w:type="dxa" w:w="60"/>
              <w:right w:type="dxa" w:w="100"/>
            </w:tcMar>
          </w:tcPr>
          <w:p>
            <w:pPr>
              <w:spacing w:after="40" w:line="240"/>
            </w:pPr>
            <w:r>
              <w:rPr>
                <w:rFonts w:ascii="Calibri" w:cs="Calibri" w:eastAsia="Calibri" w:hAnsi="Calibri"/>
                <w:b/>
                <w:bCs/>
                <w:color w:val="FFFFFF"/>
                <w:sz w:val="19"/>
                <w:szCs w:val="19"/>
              </w:rPr>
              <w:t xml:space="preserve">Endpoint</w:t>
            </w:r>
          </w:p>
        </w:tc>
        <w:tc>
          <w:tcPr>
            <w:tcW w:type="dxa" w:w="900"/>
            <w:shd w:fill="1F4E79" w:val="clear"/>
            <w:tcMar>
              <w:top w:type="dxa" w:w="60"/>
              <w:left w:type="dxa" w:w="100"/>
              <w:bottom w:type="dxa" w:w="60"/>
              <w:right w:type="dxa" w:w="100"/>
            </w:tcMar>
          </w:tcPr>
          <w:p>
            <w:pPr>
              <w:spacing w:after="40" w:line="240"/>
            </w:pPr>
            <w:r>
              <w:rPr>
                <w:rFonts w:ascii="Calibri" w:cs="Calibri" w:eastAsia="Calibri" w:hAnsi="Calibri"/>
                <w:b/>
                <w:bCs/>
                <w:color w:val="FFFFFF"/>
                <w:sz w:val="19"/>
                <w:szCs w:val="19"/>
              </w:rPr>
              <w:t xml:space="preserve">Method</w:t>
            </w:r>
          </w:p>
        </w:tc>
        <w:tc>
          <w:tcPr>
            <w:tcW w:type="dxa" w:w="5160"/>
            <w:shd w:fill="1F4E79" w:val="clear"/>
            <w:tcMar>
              <w:top w:type="dxa" w:w="60"/>
              <w:left w:type="dxa" w:w="100"/>
              <w:bottom w:type="dxa" w:w="60"/>
              <w:right w:type="dxa" w:w="100"/>
            </w:tcMar>
          </w:tcPr>
          <w:p>
            <w:pPr>
              <w:spacing w:after="40" w:line="240"/>
            </w:pPr>
            <w:r>
              <w:rPr>
                <w:rFonts w:ascii="Calibri" w:cs="Calibri" w:eastAsia="Calibri" w:hAnsi="Calibri"/>
                <w:b/>
                <w:bCs/>
                <w:color w:val="FFFFFF"/>
                <w:sz w:val="19"/>
                <w:szCs w:val="19"/>
              </w:rPr>
              <w:t xml:space="preserve">Contract</w:t>
            </w:r>
          </w:p>
        </w:tc>
      </w:tr>
      <w:tr>
        <w:tc>
          <w:tcPr>
            <w:tcW w:type="dxa" w:w="3300"/>
            <w:shd w:fill="FFFFFF" w:val="clear"/>
            <w:tcMar>
              <w:top w:type="dxa" w:w="50"/>
              <w:left w:type="dxa" w:w="100"/>
              <w:bottom w:type="dxa" w:w="50"/>
              <w:right w:type="dxa" w:w="100"/>
            </w:tcMar>
          </w:tcPr>
          <w:p>
            <w:pPr>
              <w:spacing w:after="40" w:line="240"/>
            </w:pPr>
            <w:r>
              <w:rPr>
                <w:rFonts w:ascii="Calibri" w:cs="Calibri" w:eastAsia="Calibri" w:hAnsi="Calibri"/>
                <w:sz w:val="19"/>
                <w:szCs w:val="19"/>
              </w:rPr>
              <w:t xml:space="preserve">/api/research</w:t>
            </w:r>
          </w:p>
        </w:tc>
        <w:tc>
          <w:tcPr>
            <w:tcW w:type="dxa" w:w="900"/>
            <w:shd w:fill="FFFFFF" w:val="clear"/>
            <w:tcMar>
              <w:top w:type="dxa" w:w="50"/>
              <w:left w:type="dxa" w:w="100"/>
              <w:bottom w:type="dxa" w:w="50"/>
              <w:right w:type="dxa" w:w="100"/>
            </w:tcMar>
          </w:tcPr>
          <w:p>
            <w:pPr>
              <w:spacing w:after="40" w:line="240"/>
            </w:pPr>
            <w:r>
              <w:rPr>
                <w:rFonts w:ascii="Calibri" w:cs="Calibri" w:eastAsia="Calibri" w:hAnsi="Calibri"/>
                <w:sz w:val="19"/>
                <w:szCs w:val="19"/>
              </w:rPr>
              <w:t xml:space="preserve">POST</w:t>
            </w:r>
          </w:p>
        </w:tc>
        <w:tc>
          <w:tcPr>
            <w:tcW w:type="dxa" w:w="5160"/>
            <w:shd w:fill="FFFFFF" w:val="clear"/>
            <w:tcMar>
              <w:top w:type="dxa" w:w="50"/>
              <w:left w:type="dxa" w:w="100"/>
              <w:bottom w:type="dxa" w:w="50"/>
              <w:right w:type="dxa" w:w="100"/>
            </w:tcMar>
          </w:tcPr>
          <w:p>
            <w:pPr>
              <w:spacing w:after="40" w:line="240"/>
            </w:pPr>
            <w:r>
              <w:rPr>
                <w:rFonts w:ascii="Calibri" w:cs="Calibri" w:eastAsia="Calibri" w:hAnsi="Calibri"/>
                <w:sz w:val="19"/>
                <w:szCs w:val="19"/>
              </w:rPr>
              <w:t xml:space="preserve">Body {ticker}. Triggers a full research run. Returns {run_id, ticker, status, dominant_alphas[], main_conflict{}, summary}</w:t>
            </w:r>
          </w:p>
        </w:tc>
      </w:tr>
      <w:tr>
        <w:tc>
          <w:tcPr>
            <w:tcW w:type="dxa" w:w="3300"/>
            <w:shd w:fill="F2F2F2" w:val="clear"/>
            <w:tcMar>
              <w:top w:type="dxa" w:w="50"/>
              <w:left w:type="dxa" w:w="100"/>
              <w:bottom w:type="dxa" w:w="50"/>
              <w:right w:type="dxa" w:w="100"/>
            </w:tcMar>
          </w:tcPr>
          <w:p>
            <w:pPr>
              <w:spacing w:after="40" w:line="240"/>
            </w:pPr>
            <w:r>
              <w:rPr>
                <w:rFonts w:ascii="Calibri" w:cs="Calibri" w:eastAsia="Calibri" w:hAnsi="Calibri"/>
                <w:sz w:val="19"/>
                <w:szCs w:val="19"/>
              </w:rPr>
              <w:t xml:space="preserve">/api/alpha-library</w:t>
            </w:r>
          </w:p>
        </w:tc>
        <w:tc>
          <w:tcPr>
            <w:tcW w:type="dxa" w:w="900"/>
            <w:shd w:fill="F2F2F2" w:val="clear"/>
            <w:tcMar>
              <w:top w:type="dxa" w:w="50"/>
              <w:left w:type="dxa" w:w="100"/>
              <w:bottom w:type="dxa" w:w="50"/>
              <w:right w:type="dxa" w:w="100"/>
            </w:tcMar>
          </w:tcPr>
          <w:p>
            <w:pPr>
              <w:spacing w:after="40" w:line="240"/>
            </w:pPr>
            <w:r>
              <w:rPr>
                <w:rFonts w:ascii="Calibri" w:cs="Calibri" w:eastAsia="Calibri" w:hAnsi="Calibri"/>
                <w:sz w:val="19"/>
                <w:szCs w:val="19"/>
              </w:rPr>
              <w:t xml:space="preserve">GET</w:t>
            </w:r>
          </w:p>
        </w:tc>
        <w:tc>
          <w:tcPr>
            <w:tcW w:type="dxa" w:w="5160"/>
            <w:shd w:fill="F2F2F2" w:val="clear"/>
            <w:tcMar>
              <w:top w:type="dxa" w:w="50"/>
              <w:left w:type="dxa" w:w="100"/>
              <w:bottom w:type="dxa" w:w="50"/>
              <w:right w:type="dxa" w:w="100"/>
            </w:tcMar>
          </w:tcPr>
          <w:p>
            <w:pPr>
              <w:spacing w:after="40" w:line="240"/>
            </w:pPr>
            <w:r>
              <w:rPr>
                <w:rFonts w:ascii="Calibri" w:cs="Calibri" w:eastAsia="Calibri" w:hAnsi="Calibri"/>
                <w:sz w:val="19"/>
                <w:szCs w:val="19"/>
              </w:rPr>
              <w:t xml:space="preserve">Returns the 10 Alpha definitions from the taxonomy</w:t>
            </w:r>
          </w:p>
        </w:tc>
      </w:tr>
      <w:tr>
        <w:tc>
          <w:tcPr>
            <w:tcW w:type="dxa" w:w="3300"/>
            <w:shd w:fill="FFFFFF" w:val="clear"/>
            <w:tcMar>
              <w:top w:type="dxa" w:w="50"/>
              <w:left w:type="dxa" w:w="100"/>
              <w:bottom w:type="dxa" w:w="50"/>
              <w:right w:type="dxa" w:w="100"/>
            </w:tcMar>
          </w:tcPr>
          <w:p>
            <w:pPr>
              <w:spacing w:after="40" w:line="240"/>
            </w:pPr>
            <w:r>
              <w:rPr>
                <w:rFonts w:ascii="Calibri" w:cs="Calibri" w:eastAsia="Calibri" w:hAnsi="Calibri"/>
                <w:sz w:val="19"/>
                <w:szCs w:val="19"/>
              </w:rPr>
              <w:t xml:space="preserve">/api/research/{run_id}/graph</w:t>
            </w:r>
          </w:p>
        </w:tc>
        <w:tc>
          <w:tcPr>
            <w:tcW w:type="dxa" w:w="900"/>
            <w:shd w:fill="FFFFFF" w:val="clear"/>
            <w:tcMar>
              <w:top w:type="dxa" w:w="50"/>
              <w:left w:type="dxa" w:w="100"/>
              <w:bottom w:type="dxa" w:w="50"/>
              <w:right w:type="dxa" w:w="100"/>
            </w:tcMar>
          </w:tcPr>
          <w:p>
            <w:pPr>
              <w:spacing w:after="40" w:line="240"/>
            </w:pPr>
            <w:r>
              <w:rPr>
                <w:rFonts w:ascii="Calibri" w:cs="Calibri" w:eastAsia="Calibri" w:hAnsi="Calibri"/>
                <w:sz w:val="19"/>
                <w:szCs w:val="19"/>
              </w:rPr>
              <w:t xml:space="preserve">GET</w:t>
            </w:r>
          </w:p>
        </w:tc>
        <w:tc>
          <w:tcPr>
            <w:tcW w:type="dxa" w:w="5160"/>
            <w:shd w:fill="FFFFFF" w:val="clear"/>
            <w:tcMar>
              <w:top w:type="dxa" w:w="50"/>
              <w:left w:type="dxa" w:w="100"/>
              <w:bottom w:type="dxa" w:w="50"/>
              <w:right w:type="dxa" w:w="100"/>
            </w:tcMar>
          </w:tcPr>
          <w:p>
            <w:pPr>
              <w:spacing w:after="40" w:line="240"/>
            </w:pPr>
            <w:r>
              <w:rPr>
                <w:rFonts w:ascii="Calibri" w:cs="Calibri" w:eastAsia="Calibri" w:hAnsi="Calibri"/>
                <w:sz w:val="19"/>
                <w:szCs w:val="19"/>
              </w:rPr>
              <w:t xml:space="preserve">Returns {nodes[], edges[]} for the Structure Graph page</w:t>
            </w:r>
          </w:p>
        </w:tc>
      </w:tr>
      <w:tr>
        <w:tc>
          <w:tcPr>
            <w:tcW w:type="dxa" w:w="3300"/>
            <w:shd w:fill="F2F2F2" w:val="clear"/>
            <w:tcMar>
              <w:top w:type="dxa" w:w="50"/>
              <w:left w:type="dxa" w:w="100"/>
              <w:bottom w:type="dxa" w:w="50"/>
              <w:right w:type="dxa" w:w="100"/>
            </w:tcMar>
          </w:tcPr>
          <w:p>
            <w:pPr>
              <w:spacing w:after="40" w:line="240"/>
            </w:pPr>
            <w:r>
              <w:rPr>
                <w:rFonts w:ascii="Calibri" w:cs="Calibri" w:eastAsia="Calibri" w:hAnsi="Calibri"/>
                <w:sz w:val="19"/>
                <w:szCs w:val="19"/>
              </w:rPr>
              <w:t xml:space="preserve">/api/research/{run_id}/conflicts</w:t>
            </w:r>
          </w:p>
        </w:tc>
        <w:tc>
          <w:tcPr>
            <w:tcW w:type="dxa" w:w="900"/>
            <w:shd w:fill="F2F2F2" w:val="clear"/>
            <w:tcMar>
              <w:top w:type="dxa" w:w="50"/>
              <w:left w:type="dxa" w:w="100"/>
              <w:bottom w:type="dxa" w:w="50"/>
              <w:right w:type="dxa" w:w="100"/>
            </w:tcMar>
          </w:tcPr>
          <w:p>
            <w:pPr>
              <w:spacing w:after="40" w:line="240"/>
            </w:pPr>
            <w:r>
              <w:rPr>
                <w:rFonts w:ascii="Calibri" w:cs="Calibri" w:eastAsia="Calibri" w:hAnsi="Calibri"/>
                <w:sz w:val="19"/>
                <w:szCs w:val="19"/>
              </w:rPr>
              <w:t xml:space="preserve">GET</w:t>
            </w:r>
          </w:p>
        </w:tc>
        <w:tc>
          <w:tcPr>
            <w:tcW w:type="dxa" w:w="5160"/>
            <w:shd w:fill="F2F2F2" w:val="clear"/>
            <w:tcMar>
              <w:top w:type="dxa" w:w="50"/>
              <w:left w:type="dxa" w:w="100"/>
              <w:bottom w:type="dxa" w:w="50"/>
              <w:right w:type="dxa" w:w="100"/>
            </w:tcMar>
          </w:tcPr>
          <w:p>
            <w:pPr>
              <w:spacing w:after="40" w:line="240"/>
            </w:pPr>
            <w:r>
              <w:rPr>
                <w:rFonts w:ascii="Calibri" w:cs="Calibri" w:eastAsia="Calibri" w:hAnsi="Calibri"/>
                <w:sz w:val="19"/>
                <w:szCs w:val="19"/>
              </w:rPr>
              <w:t xml:space="preserve">Returns {conflicts[], main_conflict{}}</w:t>
            </w:r>
          </w:p>
        </w:tc>
      </w:tr>
      <w:tr>
        <w:tc>
          <w:tcPr>
            <w:tcW w:type="dxa" w:w="3300"/>
            <w:shd w:fill="FFFFFF" w:val="clear"/>
            <w:tcMar>
              <w:top w:type="dxa" w:w="50"/>
              <w:left w:type="dxa" w:w="100"/>
              <w:bottom w:type="dxa" w:w="50"/>
              <w:right w:type="dxa" w:w="100"/>
            </w:tcMar>
          </w:tcPr>
          <w:p>
            <w:pPr>
              <w:spacing w:after="40" w:line="240"/>
            </w:pPr>
            <w:r>
              <w:rPr>
                <w:rFonts w:ascii="Calibri" w:cs="Calibri" w:eastAsia="Calibri" w:hAnsi="Calibri"/>
                <w:sz w:val="19"/>
                <w:szCs w:val="19"/>
              </w:rPr>
              <w:t xml:space="preserve">/api/research/{run_id}/agent-outputs</w:t>
            </w:r>
          </w:p>
        </w:tc>
        <w:tc>
          <w:tcPr>
            <w:tcW w:type="dxa" w:w="900"/>
            <w:shd w:fill="FFFFFF" w:val="clear"/>
            <w:tcMar>
              <w:top w:type="dxa" w:w="50"/>
              <w:left w:type="dxa" w:w="100"/>
              <w:bottom w:type="dxa" w:w="50"/>
              <w:right w:type="dxa" w:w="100"/>
            </w:tcMar>
          </w:tcPr>
          <w:p>
            <w:pPr>
              <w:spacing w:after="40" w:line="240"/>
            </w:pPr>
            <w:r>
              <w:rPr>
                <w:rFonts w:ascii="Calibri" w:cs="Calibri" w:eastAsia="Calibri" w:hAnsi="Calibri"/>
                <w:sz w:val="19"/>
                <w:szCs w:val="19"/>
              </w:rPr>
              <w:t xml:space="preserve">GET</w:t>
            </w:r>
          </w:p>
        </w:tc>
        <w:tc>
          <w:tcPr>
            <w:tcW w:type="dxa" w:w="5160"/>
            <w:shd w:fill="FFFFFF" w:val="clear"/>
            <w:tcMar>
              <w:top w:type="dxa" w:w="50"/>
              <w:left w:type="dxa" w:w="100"/>
              <w:bottom w:type="dxa" w:w="50"/>
              <w:right w:type="dxa" w:w="100"/>
            </w:tcMar>
          </w:tcPr>
          <w:p>
            <w:pPr>
              <w:spacing w:after="40" w:line="240"/>
            </w:pPr>
            <w:r>
              <w:rPr>
                <w:rFonts w:ascii="Calibri" w:cs="Calibri" w:eastAsia="Calibri" w:hAnsi="Calibri"/>
                <w:sz w:val="19"/>
                <w:szCs w:val="19"/>
              </w:rPr>
              <w:t xml:space="preserve">Raw + structured agent outputs; debug/validation only</w:t>
            </w:r>
          </w:p>
        </w:tc>
      </w:tr>
    </w:tbl>
    <w:p>
      <w:pPr>
        <w:spacing w:after="120"/>
      </w:pPr>
    </w:p>
    <w:p>
      <w:pPr>
        <w:pStyle w:val="Heading3"/>
        <w:spacing w:after="100" w:before="200"/>
      </w:pPr>
      <w:r>
        <w:rPr>
          <w:rFonts w:ascii="Calibri" w:cs="Calibri" w:eastAsia="Calibri" w:hAnsi="Calibri"/>
          <w:b/>
          <w:bCs/>
          <w:color w:val="2E2E2E"/>
          <w:sz w:val="23"/>
          <w:szCs w:val="23"/>
        </w:rPr>
        <w:t xml:space="preserve">Canonical research response (frozen contract)</w:t>
      </w:r>
    </w:p>
    <w:p>
      <w:pPr>
        <w:shd w:fill="F5F1E8" w:val="clear"/>
        <w:spacing w:after="0" w:line="240"/>
        <w:ind w:left="240"/>
      </w:pPr>
      <w:r>
        <w:rPr>
          <w:rFonts w:ascii="Consolas" w:cs="Consolas" w:eastAsia="Consolas" w:hAnsi="Consolas"/>
          <w:sz w:val="18"/>
          <w:szCs w:val="18"/>
        </w:rPr>
        <w:t xml:space="preserve">{</w:t>
      </w:r>
    </w:p>
    <w:p>
      <w:pPr>
        <w:shd w:fill="F5F1E8" w:val="clear"/>
        <w:spacing w:after="0" w:line="240"/>
        <w:ind w:left="240"/>
      </w:pPr>
      <w:r>
        <w:rPr>
          <w:rFonts w:ascii="Consolas" w:cs="Consolas" w:eastAsia="Consolas" w:hAnsi="Consolas"/>
          <w:sz w:val="18"/>
          <w:szCs w:val="18"/>
        </w:rPr>
        <w:t xml:space="preserve">  "ticker": "NVDA",</w:t>
      </w:r>
    </w:p>
    <w:p>
      <w:pPr>
        <w:shd w:fill="F5F1E8" w:val="clear"/>
        <w:spacing w:after="0" w:line="240"/>
        <w:ind w:left="240"/>
      </w:pPr>
      <w:r>
        <w:rPr>
          <w:rFonts w:ascii="Consolas" w:cs="Consolas" w:eastAsia="Consolas" w:hAnsi="Consolas"/>
          <w:sz w:val="18"/>
          <w:szCs w:val="18"/>
        </w:rPr>
        <w:t xml:space="preserve">  "dominant_alphas": [</w:t>
      </w:r>
    </w:p>
    <w:p>
      <w:pPr>
        <w:shd w:fill="F5F1E8" w:val="clear"/>
        <w:spacing w:after="0" w:line="240"/>
        <w:ind w:left="240"/>
      </w:pPr>
      <w:r>
        <w:rPr>
          <w:rFonts w:ascii="Consolas" w:cs="Consolas" w:eastAsia="Consolas" w:hAnsi="Consolas"/>
          <w:sz w:val="18"/>
          <w:szCs w:val="18"/>
        </w:rPr>
        <w:t xml:space="preserve">    {"alpha_id": "A101", "name": "AI Expansion", "activation_score": 86, "direction": "positive"},</w:t>
      </w:r>
    </w:p>
    <w:p>
      <w:pPr>
        <w:shd w:fill="F5F1E8" w:val="clear"/>
        <w:spacing w:after="0" w:line="240"/>
        <w:ind w:left="240"/>
      </w:pPr>
      <w:r>
        <w:rPr>
          <w:rFonts w:ascii="Consolas" w:cs="Consolas" w:eastAsia="Consolas" w:hAnsi="Consolas"/>
          <w:sz w:val="18"/>
          <w:szCs w:val="18"/>
        </w:rPr>
        <w:t xml:space="preserve">    {"alpha_id": "A304", "name": "Multiple Compression", "activation_score": 74, "direction": "negative"},</w:t>
      </w:r>
    </w:p>
    <w:p>
      <w:pPr>
        <w:shd w:fill="F5F1E8" w:val="clear"/>
        <w:spacing w:after="0" w:line="240"/>
        <w:ind w:left="240"/>
      </w:pPr>
      <w:r>
        <w:rPr>
          <w:rFonts w:ascii="Consolas" w:cs="Consolas" w:eastAsia="Consolas" w:hAnsi="Consolas"/>
          <w:sz w:val="18"/>
          <w:szCs w:val="18"/>
        </w:rPr>
        <w:t xml:space="preserve">    {"alpha_id": "A601", "name": "Narrative Momentum", "activation_score": 82, "direction": "positive"}</w:t>
      </w:r>
    </w:p>
    <w:p>
      <w:pPr>
        <w:shd w:fill="F5F1E8" w:val="clear"/>
        <w:spacing w:after="0" w:line="240"/>
        <w:ind w:left="240"/>
      </w:pPr>
      <w:r>
        <w:rPr>
          <w:rFonts w:ascii="Consolas" w:cs="Consolas" w:eastAsia="Consolas" w:hAnsi="Consolas"/>
          <w:sz w:val="18"/>
          <w:szCs w:val="18"/>
        </w:rPr>
        <w:t xml:space="preserve">  ],</w:t>
      </w:r>
    </w:p>
    <w:p>
      <w:pPr>
        <w:shd w:fill="F5F1E8" w:val="clear"/>
        <w:spacing w:after="0" w:line="240"/>
        <w:ind w:left="240"/>
      </w:pPr>
      <w:r>
        <w:rPr>
          <w:rFonts w:ascii="Consolas" w:cs="Consolas" w:eastAsia="Consolas" w:hAnsi="Consolas"/>
          <w:sz w:val="18"/>
          <w:szCs w:val="18"/>
        </w:rPr>
        <w:t xml:space="preserve">  "main_conflict": {"bull_structure": "A101 AI Expansion",</w:t>
      </w:r>
    </w:p>
    <w:p>
      <w:pPr>
        <w:shd w:fill="F5F1E8" w:val="clear"/>
        <w:spacing w:after="0" w:line="240"/>
        <w:ind w:left="240"/>
      </w:pPr>
      <w:r>
        <w:rPr>
          <w:rFonts w:ascii="Consolas" w:cs="Consolas" w:eastAsia="Consolas" w:hAnsi="Consolas"/>
          <w:sz w:val="18"/>
          <w:szCs w:val="18"/>
        </w:rPr>
        <w:t xml:space="preserve">                    "bear_structure": "A304 Multiple Compression", "conflict_score": 67},</w:t>
      </w:r>
    </w:p>
    <w:p>
      <w:pPr>
        <w:shd w:fill="F5F1E8" w:val="clear"/>
        <w:spacing w:after="0" w:line="240"/>
        <w:ind w:left="240"/>
      </w:pPr>
      <w:r>
        <w:rPr>
          <w:rFonts w:ascii="Consolas" w:cs="Consolas" w:eastAsia="Consolas" w:hAnsi="Consolas"/>
          <w:sz w:val="18"/>
          <w:szCs w:val="18"/>
        </w:rPr>
        <w:t xml:space="preserve">  "summary": "Supported by AI Expansion and Narrative Momentum; valuation compression</w:t>
      </w:r>
    </w:p>
    <w:p>
      <w:pPr>
        <w:shd w:fill="F5F1E8" w:val="clear"/>
        <w:spacing w:after="0" w:line="240"/>
        <w:ind w:left="240"/>
      </w:pPr>
      <w:r>
        <w:rPr>
          <w:rFonts w:ascii="Consolas" w:cs="Consolas" w:eastAsia="Consolas" w:hAnsi="Consolas"/>
          <w:sz w:val="18"/>
          <w:szCs w:val="18"/>
        </w:rPr>
        <w:t xml:space="preserve">              remains the main structural risk."</w:t>
      </w:r>
    </w:p>
    <w:p>
      <w:pPr>
        <w:shd w:fill="F5F1E8" w:val="clear"/>
        <w:spacing w:after="160" w:line="240"/>
        <w:ind w:left="240"/>
      </w:pPr>
      <w:r>
        <w:rPr>
          <w:rFonts w:ascii="Consolas" w:cs="Consolas" w:eastAsia="Consolas" w:hAnsi="Consolas"/>
          <w:sz w:val="18"/>
          <w:szCs w:val="18"/>
        </w:rPr>
        <w:t xml:space="preserve">}</w:t>
      </w:r>
    </w:p>
    <w:p>
      <w:pPr>
        <w:spacing w:after="120" w:line="276"/>
      </w:pPr>
      <w:r>
        <w:rPr>
          <w:rFonts w:ascii="Calibri" w:cs="Calibri" w:eastAsia="Calibri" w:hAnsi="Calibri"/>
          <w:sz w:val="22"/>
          <w:szCs w:val="22"/>
        </w:rPr>
        <w:t xml:space="preserve">Non-functional requirements: LLM JSON retry with validation; invalid outputs go to error_logs; response caching per (ticker, day); structured logging with run_id across the whole chain; run history queryable.</w:t>
      </w:r>
    </w:p>
    <w:p>
      <w:pPr>
        <w:pStyle w:val="Heading1"/>
        <w:spacing w:after="160" w:before="360"/>
      </w:pPr>
      <w:r>
        <w:rPr>
          <w:rFonts w:ascii="Calibri" w:cs="Calibri" w:eastAsia="Calibri" w:hAnsi="Calibri"/>
          <w:b/>
          <w:bCs/>
          <w:color w:val="1F4E79"/>
          <w:sz w:val="30"/>
          <w:szCs w:val="30"/>
        </w:rPr>
        <w:t xml:space="preserve">8. Frontend (three pages — Engineer B)</w:t>
      </w:r>
    </w:p>
    <w:p>
      <w:pPr>
        <w:pStyle w:val="ListParagraph"/>
        <w:numPr>
          <w:ilvl w:val="0"/>
          <w:numId w:val="2"/>
        </w:numPr>
        <w:spacing w:after="60" w:line="264"/>
      </w:pPr>
      <w:r>
        <w:rPr>
          <w:rFonts w:ascii="Calibri" w:cs="Calibri" w:eastAsia="Calibri" w:hAnsi="Calibri"/>
          <w:b/>
          <w:bCs/>
          <w:sz w:val="22"/>
          <w:szCs w:val="22"/>
        </w:rPr>
        <w:t xml:space="preserve">Page 1 · Research Page. </w:t>
      </w:r>
      <w:r>
        <w:rPr>
          <w:rFonts w:ascii="Calibri" w:cs="Calibri" w:eastAsia="Calibri" w:hAnsi="Calibri"/>
          <w:sz w:val="22"/>
          <w:szCs w:val="22"/>
        </w:rPr>
        <w:t xml:space="preserve">Ticker input → Dominant Alpha cards (id, name, score, direction), Bull Structure, Bear Structure, Main Conflict (score + level badge), System Summary. The page must foreground Alpha Structures — it must not look like a generic AI summary page.</w:t>
      </w:r>
    </w:p>
    <w:p>
      <w:pPr>
        <w:pStyle w:val="ListParagraph"/>
        <w:numPr>
          <w:ilvl w:val="0"/>
          <w:numId w:val="2"/>
        </w:numPr>
        <w:spacing w:after="60" w:line="264"/>
      </w:pPr>
      <w:r>
        <w:rPr>
          <w:rFonts w:ascii="Calibri" w:cs="Calibri" w:eastAsia="Calibri" w:hAnsi="Calibri"/>
          <w:b/>
          <w:bCs/>
          <w:sz w:val="22"/>
          <w:szCs w:val="22"/>
        </w:rPr>
        <w:t xml:space="preserve">Page 2 · Structure Graph Page. </w:t>
      </w:r>
      <w:r>
        <w:rPr>
          <w:rFonts w:ascii="Calibri" w:cs="Calibri" w:eastAsia="Calibri" w:hAnsi="Calibri"/>
          <w:sz w:val="22"/>
          <w:szCs w:val="22"/>
        </w:rPr>
        <w:t xml:space="preserve">Renders the run's graph; nodes show alpha_id tags, edges show edge_type, clicking a node reveals evidence. Implementation: pyvis, plotly, or streamlit-agraph — pick one, simplest and most stable wins.</w:t>
      </w:r>
    </w:p>
    <w:p>
      <w:pPr>
        <w:pStyle w:val="ListParagraph"/>
        <w:numPr>
          <w:ilvl w:val="0"/>
          <w:numId w:val="2"/>
        </w:numPr>
        <w:spacing w:after="60" w:line="264"/>
      </w:pPr>
      <w:r>
        <w:rPr>
          <w:rFonts w:ascii="Calibri" w:cs="Calibri" w:eastAsia="Calibri" w:hAnsi="Calibri"/>
          <w:b/>
          <w:bCs/>
          <w:sz w:val="22"/>
          <w:szCs w:val="22"/>
        </w:rPr>
        <w:t xml:space="preserve">Page 3 · Conflict Radar Page. </w:t>
      </w:r>
      <w:r>
        <w:rPr>
          <w:rFonts w:ascii="Calibri" w:cs="Calibri" w:eastAsia="Calibri" w:hAnsi="Calibri"/>
          <w:sz w:val="22"/>
          <w:szCs w:val="22"/>
        </w:rPr>
        <w:t xml:space="preserve">Ranked table of Bull vs Bear structures with Conflict Score bars, level badges, and a one-line explanation each.</w:t>
      </w:r>
    </w:p>
    <w:p>
      <w:pPr>
        <w:pBdr>
          <w:left w:val="single" w:color="C89B3C" w:sz="18"/>
        </w:pBdr>
        <w:shd w:fill="FFF3D6" w:val="clear"/>
        <w:spacing w:after="160" w:line="264"/>
        <w:ind w:left="240" w:right="240"/>
      </w:pPr>
      <w:r>
        <w:rPr>
          <w:rFonts w:ascii="Calibri" w:cs="Calibri" w:eastAsia="Calibri" w:hAnsi="Calibri"/>
          <w:i/>
          <w:iCs/>
          <w:sz w:val="21"/>
          <w:szCs w:val="21"/>
        </w:rPr>
        <w:t xml:space="preserve">Product language rules (John reviews in Week 5): no promised returns, no bare Buy/Sell/Hold, always research-assistance framing, every conclusion traceable to evidence.</w:t>
      </w:r>
    </w:p>
    <w:p>
      <w:pPr>
        <w:pStyle w:val="Heading1"/>
        <w:spacing w:after="160" w:before="360"/>
      </w:pPr>
      <w:r>
        <w:rPr>
          <w:rFonts w:ascii="Calibri" w:cs="Calibri" w:eastAsia="Calibri" w:hAnsi="Calibri"/>
          <w:b/>
          <w:bCs/>
          <w:color w:val="1F4E79"/>
          <w:sz w:val="30"/>
          <w:szCs w:val="30"/>
        </w:rPr>
        <w:t xml:space="preserve">9. Team and Ownership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4160"/>
        <w:gridCol w:w="2500"/>
      </w:tblGrid>
      <w:tr>
        <w:trPr>
          <w:tblHeader/>
        </w:trPr>
        <w:tc>
          <w:tcPr>
            <w:tcW w:type="dxa" w:w="2700"/>
            <w:shd w:fill="1F4E79" w:val="clear"/>
            <w:tcMar>
              <w:top w:type="dxa" w:w="60"/>
              <w:left w:type="dxa" w:w="100"/>
              <w:bottom w:type="dxa" w:w="60"/>
              <w:right w:type="dxa" w:w="100"/>
            </w:tcMar>
          </w:tcPr>
          <w:p>
            <w:pPr>
              <w:spacing w:after="40" w:line="240"/>
            </w:pPr>
            <w:r>
              <w:rPr>
                <w:rFonts w:ascii="Calibri" w:cs="Calibri" w:eastAsia="Calibri" w:hAnsi="Calibri"/>
                <w:b/>
                <w:bCs/>
                <w:color w:val="FFFFFF"/>
                <w:sz w:val="19"/>
                <w:szCs w:val="19"/>
              </w:rPr>
              <w:t xml:space="preserve">Role</w:t>
            </w:r>
          </w:p>
        </w:tc>
        <w:tc>
          <w:tcPr>
            <w:tcW w:type="dxa" w:w="4160"/>
            <w:shd w:fill="1F4E79" w:val="clear"/>
            <w:tcMar>
              <w:top w:type="dxa" w:w="60"/>
              <w:left w:type="dxa" w:w="100"/>
              <w:bottom w:type="dxa" w:w="60"/>
              <w:right w:type="dxa" w:w="100"/>
            </w:tcMar>
          </w:tcPr>
          <w:p>
            <w:pPr>
              <w:spacing w:after="40" w:line="240"/>
            </w:pPr>
            <w:r>
              <w:rPr>
                <w:rFonts w:ascii="Calibri" w:cs="Calibri" w:eastAsia="Calibri" w:hAnsi="Calibri"/>
                <w:b/>
                <w:bCs/>
                <w:color w:val="FFFFFF"/>
                <w:sz w:val="19"/>
                <w:szCs w:val="19"/>
              </w:rPr>
              <w:t xml:space="preserve">Owns</w:t>
            </w:r>
          </w:p>
        </w:tc>
        <w:tc>
          <w:tcPr>
            <w:tcW w:type="dxa" w:w="2500"/>
            <w:shd w:fill="1F4E79" w:val="clear"/>
            <w:tcMar>
              <w:top w:type="dxa" w:w="60"/>
              <w:left w:type="dxa" w:w="100"/>
              <w:bottom w:type="dxa" w:w="60"/>
              <w:right w:type="dxa" w:w="100"/>
            </w:tcMar>
          </w:tcPr>
          <w:p>
            <w:pPr>
              <w:spacing w:after="40" w:line="240"/>
            </w:pPr>
            <w:r>
              <w:rPr>
                <w:rFonts w:ascii="Calibri" w:cs="Calibri" w:eastAsia="Calibri" w:hAnsi="Calibri"/>
                <w:b/>
                <w:bCs/>
                <w:color w:val="FFFFFF"/>
                <w:sz w:val="19"/>
                <w:szCs w:val="19"/>
              </w:rPr>
              <w:t xml:space="preserve">Success criterion</w:t>
            </w:r>
          </w:p>
        </w:tc>
      </w:tr>
      <w:tr>
        <w:tc>
          <w:tcPr>
            <w:tcW w:type="dxa" w:w="2700"/>
            <w:shd w:fill="FFFFFF" w:val="clear"/>
            <w:tcMar>
              <w:top w:type="dxa" w:w="50"/>
              <w:left w:type="dxa" w:w="100"/>
              <w:bottom w:type="dxa" w:w="50"/>
              <w:right w:type="dxa" w:w="100"/>
            </w:tcMar>
          </w:tcPr>
          <w:p>
            <w:pPr>
              <w:spacing w:after="40" w:line="240"/>
            </w:pPr>
            <w:r>
              <w:rPr>
                <w:rFonts w:ascii="Calibri" w:cs="Calibri" w:eastAsia="Calibri" w:hAnsi="Calibri"/>
                <w:sz w:val="19"/>
                <w:szCs w:val="19"/>
              </w:rPr>
              <w:t xml:space="preserve">Engineer A — Backend / Agents / API</w:t>
            </w:r>
          </w:p>
        </w:tc>
        <w:tc>
          <w:tcPr>
            <w:tcW w:type="dxa" w:w="4160"/>
            <w:shd w:fill="FFFFFF" w:val="clear"/>
            <w:tcMar>
              <w:top w:type="dxa" w:w="50"/>
              <w:left w:type="dxa" w:w="100"/>
              <w:bottom w:type="dxa" w:w="50"/>
              <w:right w:type="dxa" w:w="100"/>
            </w:tcMar>
          </w:tcPr>
          <w:p>
            <w:pPr>
              <w:spacing w:after="40" w:line="240"/>
            </w:pPr>
            <w:r>
              <w:rPr>
                <w:rFonts w:ascii="Calibri" w:cs="Calibri" w:eastAsia="Calibri" w:hAnsi="Calibri"/>
                <w:sz w:val="19"/>
                <w:szCs w:val="19"/>
              </w:rPr>
              <w:t xml:space="preserve">TradingAgents fork; agent pipeline; LLM structured output plumbing; PostgreSQL/Redis; FastAPI; data ingestion; deployment scripts</w:t>
            </w:r>
          </w:p>
        </w:tc>
        <w:tc>
          <w:tcPr>
            <w:tcW w:type="dxa" w:w="2500"/>
            <w:shd w:fill="FFFFFF" w:val="clear"/>
            <w:tcMar>
              <w:top w:type="dxa" w:w="50"/>
              <w:left w:type="dxa" w:w="100"/>
              <w:bottom w:type="dxa" w:w="50"/>
              <w:right w:type="dxa" w:w="100"/>
            </w:tcMar>
          </w:tcPr>
          <w:p>
            <w:pPr>
              <w:spacing w:after="40" w:line="240"/>
            </w:pPr>
            <w:r>
              <w:rPr>
                <w:rFonts w:ascii="Calibri" w:cs="Calibri" w:eastAsia="Calibri" w:hAnsi="Calibri"/>
                <w:sz w:val="19"/>
                <w:szCs w:val="19"/>
              </w:rPr>
              <w:t xml:space="preserve">Ticker-in → agent-analysis-out runs end-to-end, reliably</w:t>
            </w:r>
          </w:p>
        </w:tc>
      </w:tr>
      <w:tr>
        <w:tc>
          <w:tcPr>
            <w:tcW w:type="dxa" w:w="2700"/>
            <w:shd w:fill="F2F2F2" w:val="clear"/>
            <w:tcMar>
              <w:top w:type="dxa" w:w="50"/>
              <w:left w:type="dxa" w:w="100"/>
              <w:bottom w:type="dxa" w:w="50"/>
              <w:right w:type="dxa" w:w="100"/>
            </w:tcMar>
          </w:tcPr>
          <w:p>
            <w:pPr>
              <w:spacing w:after="40" w:line="240"/>
            </w:pPr>
            <w:r>
              <w:rPr>
                <w:rFonts w:ascii="Calibri" w:cs="Calibri" w:eastAsia="Calibri" w:hAnsi="Calibri"/>
                <w:sz w:val="19"/>
                <w:szCs w:val="19"/>
              </w:rPr>
              <w:t xml:space="preserve">Engineer B — Structure Intelligence / Graph / Scoring / UI</w:t>
            </w:r>
          </w:p>
        </w:tc>
        <w:tc>
          <w:tcPr>
            <w:tcW w:type="dxa" w:w="4160"/>
            <w:shd w:fill="F2F2F2" w:val="clear"/>
            <w:tcMar>
              <w:top w:type="dxa" w:w="50"/>
              <w:left w:type="dxa" w:w="100"/>
              <w:bottom w:type="dxa" w:w="50"/>
              <w:right w:type="dxa" w:w="100"/>
            </w:tcMar>
          </w:tcPr>
          <w:p>
            <w:pPr>
              <w:spacing w:after="40" w:line="240"/>
            </w:pPr>
            <w:r>
              <w:rPr>
                <w:rFonts w:ascii="Calibri" w:cs="Calibri" w:eastAsia="Calibri" w:hAnsi="Calibri"/>
                <w:sz w:val="19"/>
                <w:szCs w:val="19"/>
              </w:rPr>
              <w:t xml:space="preserve">Alpha taxonomy implementation; structure schema; alpha mapping; activation &amp; conflict scoring; structure graph; conflict radar; 3-page frontend</w:t>
            </w:r>
          </w:p>
        </w:tc>
        <w:tc>
          <w:tcPr>
            <w:tcW w:type="dxa" w:w="2500"/>
            <w:shd w:fill="F2F2F2" w:val="clear"/>
            <w:tcMar>
              <w:top w:type="dxa" w:w="50"/>
              <w:left w:type="dxa" w:w="100"/>
              <w:bottom w:type="dxa" w:w="50"/>
              <w:right w:type="dxa" w:w="100"/>
            </w:tcMar>
          </w:tcPr>
          <w:p>
            <w:pPr>
              <w:spacing w:after="40" w:line="240"/>
            </w:pPr>
            <w:r>
              <w:rPr>
                <w:rFonts w:ascii="Calibri" w:cs="Calibri" w:eastAsia="Calibri" w:hAnsi="Calibri"/>
                <w:sz w:val="19"/>
                <w:szCs w:val="19"/>
              </w:rPr>
              <w:t xml:space="preserve">Agent natural language becomes a structured Alpha graph with defensible conflict judgments</w:t>
            </w:r>
          </w:p>
        </w:tc>
      </w:tr>
      <w:tr>
        <w:tc>
          <w:tcPr>
            <w:tcW w:type="dxa" w:w="2700"/>
            <w:shd w:fill="FFFFFF" w:val="clear"/>
            <w:tcMar>
              <w:top w:type="dxa" w:w="50"/>
              <w:left w:type="dxa" w:w="100"/>
              <w:bottom w:type="dxa" w:w="50"/>
              <w:right w:type="dxa" w:w="100"/>
            </w:tcMar>
          </w:tcPr>
          <w:p>
            <w:pPr>
              <w:spacing w:after="40" w:line="240"/>
            </w:pPr>
            <w:r>
              <w:rPr>
                <w:rFonts w:ascii="Calibri" w:cs="Calibri" w:eastAsia="Calibri" w:hAnsi="Calibri"/>
                <w:sz w:val="19"/>
                <w:szCs w:val="19"/>
              </w:rPr>
              <w:t xml:space="preserve">John — Product / Alpha Logic / Validation</w:t>
            </w:r>
          </w:p>
        </w:tc>
        <w:tc>
          <w:tcPr>
            <w:tcW w:type="dxa" w:w="4160"/>
            <w:shd w:fill="FFFFFF" w:val="clear"/>
            <w:tcMar>
              <w:top w:type="dxa" w:w="50"/>
              <w:left w:type="dxa" w:w="100"/>
              <w:bottom w:type="dxa" w:w="50"/>
              <w:right w:type="dxa" w:w="100"/>
            </w:tcMar>
          </w:tcPr>
          <w:p>
            <w:pPr>
              <w:spacing w:after="40" w:line="240"/>
            </w:pPr>
            <w:r>
              <w:rPr>
                <w:rFonts w:ascii="Calibri" w:cs="Calibri" w:eastAsia="Calibri" w:hAnsi="Calibri"/>
                <w:sz w:val="19"/>
                <w:szCs w:val="19"/>
              </w:rPr>
              <w:t xml:space="preserve">Taxonomy final sign-off; test ticker selection; structural-logic review; prompt calibration; demo script; patent claim notes; investment-logic sanity</w:t>
            </w:r>
          </w:p>
        </w:tc>
        <w:tc>
          <w:tcPr>
            <w:tcW w:type="dxa" w:w="2500"/>
            <w:shd w:fill="FFFFFF" w:val="clear"/>
            <w:tcMar>
              <w:top w:type="dxa" w:w="50"/>
              <w:left w:type="dxa" w:w="100"/>
              <w:bottom w:type="dxa" w:w="50"/>
              <w:right w:type="dxa" w:w="100"/>
            </w:tcMar>
          </w:tcPr>
          <w:p>
            <w:pPr>
              <w:spacing w:after="40" w:line="240"/>
            </w:pPr>
            <w:r>
              <w:rPr>
                <w:rFonts w:ascii="Calibri" w:cs="Calibri" w:eastAsia="Calibri" w:hAnsi="Calibri"/>
                <w:sz w:val="19"/>
                <w:szCs w:val="19"/>
              </w:rPr>
              <w:t xml:space="preserve">Output stays true to structure computing — never degrades into ordinary AI summarization</w:t>
            </w:r>
          </w:p>
        </w:tc>
      </w:tr>
    </w:tbl>
    <w:p>
      <w:pPr>
        <w:pStyle w:val="Heading1"/>
        <w:spacing w:after="160" w:before="360"/>
      </w:pPr>
      <w:r>
        <w:rPr>
          <w:rFonts w:ascii="Calibri" w:cs="Calibri" w:eastAsia="Calibri" w:hAnsi="Calibri"/>
          <w:b/>
          <w:bCs/>
          <w:color w:val="1F4E79"/>
          <w:sz w:val="30"/>
          <w:szCs w:val="30"/>
        </w:rPr>
        <w:t xml:space="preserve">10. Six-Week Implementation Schedule</w:t>
      </w:r>
    </w:p>
    <w:p>
      <w:pPr>
        <w:spacing w:after="120" w:line="276"/>
      </w:pPr>
      <w:r>
        <w:rPr>
          <w:rFonts w:ascii="Calibri" w:cs="Calibri" w:eastAsia="Calibri" w:hAnsi="Calibri"/>
          <w:sz w:val="22"/>
          <w:szCs w:val="22"/>
        </w:rPr>
        <w:t xml:space="preserve">Each week lists tasks by owner and a hard acceptance gate. Task IDs follow the original task book (A=Engineer A, B=Engineer B, J=John).</w:t>
      </w:r>
    </w:p>
    <w:p>
      <w:pPr>
        <w:pStyle w:val="Heading2"/>
        <w:spacing w:after="120" w:before="280"/>
      </w:pPr>
      <w:r>
        <w:rPr>
          <w:rFonts w:ascii="Calibri" w:cs="Calibri" w:eastAsia="Calibri" w:hAnsi="Calibri"/>
          <w:b/>
          <w:bCs/>
          <w:color w:val="1F4E79"/>
          <w:sz w:val="26"/>
          <w:szCs w:val="26"/>
        </w:rPr>
        <w:t xml:space="preserve">Week 0 — Project preparation (1–2 days)</w:t>
      </w:r>
    </w:p>
    <w:p>
      <w:pPr>
        <w:pStyle w:val="ListParagraph"/>
        <w:numPr>
          <w:ilvl w:val="0"/>
          <w:numId w:val="2"/>
        </w:numPr>
        <w:spacing w:after="60" w:line="264"/>
      </w:pPr>
      <w:r>
        <w:rPr>
          <w:rFonts w:ascii="Calibri" w:cs="Calibri" w:eastAsia="Calibri" w:hAnsi="Calibri"/>
          <w:sz w:val="22"/>
          <w:szCs w:val="22"/>
        </w:rPr>
        <w:t xml:space="preserve">A0-1..6: fork TradingAgents; run it locally; confirm LLM provider; .env.example; Docker Compose; audit the open-source license boundary and mark which code may ship in the commercial version.</w:t>
      </w:r>
    </w:p>
    <w:p>
      <w:pPr>
        <w:pStyle w:val="ListParagraph"/>
        <w:numPr>
          <w:ilvl w:val="0"/>
          <w:numId w:val="2"/>
        </w:numPr>
        <w:spacing w:after="60" w:line="264"/>
      </w:pPr>
      <w:r>
        <w:rPr>
          <w:rFonts w:ascii="Calibri" w:cs="Calibri" w:eastAsia="Calibri" w:hAnsi="Calibri"/>
          <w:sz w:val="22"/>
          <w:szCs w:val="22"/>
        </w:rPr>
        <w:t xml:space="preserve">B0-1..4: create comqutor_alpha/ package; draft alpha_taxonomy_v1.yaml; draft schemas; prepare keyword lists for all 10 alphas.</w:t>
      </w:r>
    </w:p>
    <w:p>
      <w:pPr>
        <w:pStyle w:val="ListParagraph"/>
        <w:numPr>
          <w:ilvl w:val="0"/>
          <w:numId w:val="2"/>
        </w:numPr>
        <w:spacing w:after="60" w:line="264"/>
      </w:pPr>
      <w:r>
        <w:rPr>
          <w:rFonts w:ascii="Calibri" w:cs="Calibri" w:eastAsia="Calibri" w:hAnsi="Calibri"/>
          <w:sz w:val="22"/>
          <w:szCs w:val="22"/>
        </w:rPr>
        <w:t xml:space="preserve">J0-1..4: freeze MVP-10 alphas; pick first test tickers; provide positive/negative example claims per alpha; define the demo narrative ("why this is not ordinary TradingAgents").</w:t>
      </w:r>
    </w:p>
    <w:p>
      <w:pPr>
        <w:pStyle w:val="ListParagraph"/>
        <w:numPr>
          <w:ilvl w:val="0"/>
          <w:numId w:val="2"/>
        </w:numPr>
        <w:spacing w:after="60" w:line="264"/>
      </w:pPr>
      <w:r>
        <w:rPr>
          <w:rFonts w:ascii="Calibri" w:cs="Calibri" w:eastAsia="Calibri" w:hAnsi="Calibri"/>
          <w:b/>
          <w:bCs/>
          <w:sz w:val="22"/>
          <w:szCs w:val="22"/>
        </w:rPr>
        <w:t xml:space="preserve">Gate: </w:t>
      </w:r>
      <w:r>
        <w:rPr>
          <w:rFonts w:ascii="Calibri" w:cs="Calibri" w:eastAsia="Calibri" w:hAnsi="Calibri"/>
          <w:sz w:val="22"/>
          <w:szCs w:val="22"/>
        </w:rPr>
        <w:t xml:space="preserve">TradingAgents fork runs locally; taxonomy YAML draft exists; test ticker list agreed.</w:t>
      </w:r>
    </w:p>
    <w:p>
      <w:pPr>
        <w:pStyle w:val="Heading2"/>
        <w:spacing w:after="120" w:before="280"/>
      </w:pPr>
      <w:r>
        <w:rPr>
          <w:rFonts w:ascii="Calibri" w:cs="Calibri" w:eastAsia="Calibri" w:hAnsi="Calibri"/>
          <w:b/>
          <w:bCs/>
          <w:color w:val="1F4E79"/>
          <w:sz w:val="26"/>
          <w:szCs w:val="26"/>
        </w:rPr>
        <w:t xml:space="preserve">Week 1 — Taxonomy Loader + Agent Output Adapter</w:t>
      </w:r>
    </w:p>
    <w:p>
      <w:pPr>
        <w:pStyle w:val="ListParagraph"/>
        <w:numPr>
          <w:ilvl w:val="0"/>
          <w:numId w:val="2"/>
        </w:numPr>
        <w:spacing w:after="60" w:line="264"/>
      </w:pPr>
      <w:r>
        <w:rPr>
          <w:rFonts w:ascii="Calibri" w:cs="Calibri" w:eastAsia="Calibri" w:hAnsi="Calibri"/>
          <w:sz w:val="22"/>
          <w:szCs w:val="22"/>
        </w:rPr>
        <w:t xml:space="preserve">A1-1..6: locate agent output hook points; implement structured_output_adapter.py; add run_id; create agent_outputs table; persist outputs; first version of POST /api/research.</w:t>
      </w:r>
    </w:p>
    <w:p>
      <w:pPr>
        <w:pStyle w:val="ListParagraph"/>
        <w:numPr>
          <w:ilvl w:val="0"/>
          <w:numId w:val="2"/>
        </w:numPr>
        <w:spacing w:after="60" w:line="264"/>
      </w:pPr>
      <w:r>
        <w:rPr>
          <w:rFonts w:ascii="Calibri" w:cs="Calibri" w:eastAsia="Calibri" w:hAnsi="Calibri"/>
          <w:sz w:val="22"/>
          <w:szCs w:val="22"/>
        </w:rPr>
        <w:t xml:space="preserve">B1-1..5: finish all-10 taxonomy entry; alpha_schema.py; alpha_loader.py; test_alpha_loader.py; emit Alpha Library JSON.</w:t>
      </w:r>
    </w:p>
    <w:p>
      <w:pPr>
        <w:pStyle w:val="ListParagraph"/>
        <w:numPr>
          <w:ilvl w:val="0"/>
          <w:numId w:val="2"/>
        </w:numPr>
        <w:spacing w:after="60" w:line="264"/>
      </w:pPr>
      <w:r>
        <w:rPr>
          <w:rFonts w:ascii="Calibri" w:cs="Calibri" w:eastAsia="Calibri" w:hAnsi="Calibri"/>
          <w:sz w:val="22"/>
          <w:szCs w:val="22"/>
        </w:rPr>
        <w:t xml:space="preserve">J1-1..3: review YAML vs Taxonomy v1.0; confirm conflict_alphas; provide expected outputs for NVDA / MSFT / QQQ.</w:t>
      </w:r>
    </w:p>
    <w:p>
      <w:pPr>
        <w:pStyle w:val="ListParagraph"/>
        <w:numPr>
          <w:ilvl w:val="0"/>
          <w:numId w:val="2"/>
        </w:numPr>
        <w:spacing w:after="60" w:line="264"/>
      </w:pPr>
      <w:r>
        <w:rPr>
          <w:rFonts w:ascii="Calibri" w:cs="Calibri" w:eastAsia="Calibri" w:hAnsi="Calibri"/>
          <w:b/>
          <w:bCs/>
          <w:sz w:val="22"/>
          <w:szCs w:val="22"/>
        </w:rPr>
        <w:t xml:space="preserve">Gate: </w:t>
      </w:r>
      <w:r>
        <w:rPr>
          <w:rFonts w:ascii="Calibri" w:cs="Calibri" w:eastAsia="Calibri" w:hAnsi="Calibri"/>
          <w:sz w:val="22"/>
          <w:szCs w:val="22"/>
        </w:rPr>
        <w:t xml:space="preserve">GET /api/alpha-library returns 10 alphas; POST /api/research triggers the original agents; agent_outputs holds structured rows.</w:t>
      </w:r>
    </w:p>
    <w:p>
      <w:pPr>
        <w:pStyle w:val="Heading2"/>
        <w:spacing w:after="120" w:before="280"/>
      </w:pPr>
      <w:r>
        <w:rPr>
          <w:rFonts w:ascii="Calibri" w:cs="Calibri" w:eastAsia="Calibri" w:hAnsi="Calibri"/>
          <w:b/>
          <w:bCs/>
          <w:color w:val="1F4E79"/>
          <w:sz w:val="26"/>
          <w:szCs w:val="26"/>
        </w:rPr>
        <w:t xml:space="preserve">Week 2 — Alpha Mapper + Structure Extractor</w:t>
      </w:r>
    </w:p>
    <w:p>
      <w:pPr>
        <w:pStyle w:val="ListParagraph"/>
        <w:numPr>
          <w:ilvl w:val="0"/>
          <w:numId w:val="2"/>
        </w:numPr>
        <w:spacing w:after="60" w:line="264"/>
      </w:pPr>
      <w:r>
        <w:rPr>
          <w:rFonts w:ascii="Calibri" w:cs="Calibri" w:eastAsia="Calibri" w:hAnsi="Calibri"/>
          <w:sz w:val="22"/>
          <w:szCs w:val="22"/>
        </w:rPr>
        <w:t xml:space="preserve">A2-1..5: stabilize the four agent output types; LLM JSON retry; field validation; error_logs for invalid outputs; input-format debugging with B.</w:t>
      </w:r>
    </w:p>
    <w:p>
      <w:pPr>
        <w:pStyle w:val="ListParagraph"/>
        <w:numPr>
          <w:ilvl w:val="0"/>
          <w:numId w:val="2"/>
        </w:numPr>
        <w:spacing w:after="60" w:line="264"/>
      </w:pPr>
      <w:r>
        <w:rPr>
          <w:rFonts w:ascii="Calibri" w:cs="Calibri" w:eastAsia="Calibri" w:hAnsi="Calibri"/>
          <w:sz w:val="22"/>
          <w:szCs w:val="22"/>
        </w:rPr>
        <w:t xml:space="preserve">B2-1..8: alpha_mapper.py (keyword_score, factor_score, LLM classifier); structure_extractor.py (cause-effect edges); unit tests for both.</w:t>
      </w:r>
    </w:p>
    <w:p>
      <w:pPr>
        <w:pStyle w:val="ListParagraph"/>
        <w:numPr>
          <w:ilvl w:val="0"/>
          <w:numId w:val="2"/>
        </w:numPr>
        <w:spacing w:after="60" w:line="264"/>
      </w:pPr>
      <w:r>
        <w:rPr>
          <w:rFonts w:ascii="Calibri" w:cs="Calibri" w:eastAsia="Calibri" w:hAnsi="Calibri"/>
          <w:sz w:val="22"/>
          <w:szCs w:val="22"/>
        </w:rPr>
        <w:t xml:space="preserve">J2-1..4: 20 labeled natural-language claims; label expected alpha; review mismatches; tune keywords/definitions.</w:t>
      </w:r>
    </w:p>
    <w:p>
      <w:pPr>
        <w:pStyle w:val="ListParagraph"/>
        <w:numPr>
          <w:ilvl w:val="0"/>
          <w:numId w:val="2"/>
        </w:numPr>
        <w:spacing w:after="60" w:line="264"/>
      </w:pPr>
      <w:r>
        <w:rPr>
          <w:rFonts w:ascii="Calibri" w:cs="Calibri" w:eastAsia="Calibri" w:hAnsi="Calibri"/>
          <w:b/>
          <w:bCs/>
          <w:sz w:val="22"/>
          <w:szCs w:val="22"/>
        </w:rPr>
        <w:t xml:space="preserve">Gate: </w:t>
      </w:r>
      <w:r>
        <w:rPr>
          <w:rFonts w:ascii="Calibri" w:cs="Calibri" w:eastAsia="Calibri" w:hAnsi="Calibri"/>
          <w:sz w:val="22"/>
          <w:szCs w:val="22"/>
        </w:rPr>
        <w:t xml:space="preserve">claims map to matched_alpha; ≥80% accuracy on John's labeled set; simple causal edges (AI Demand → GPU Demand) extract correctly.</w:t>
      </w:r>
    </w:p>
    <w:p>
      <w:pPr>
        <w:pStyle w:val="Heading2"/>
        <w:spacing w:after="120" w:before="280"/>
      </w:pPr>
      <w:r>
        <w:rPr>
          <w:rFonts w:ascii="Calibri" w:cs="Calibri" w:eastAsia="Calibri" w:hAnsi="Calibri"/>
          <w:b/>
          <w:bCs/>
          <w:color w:val="1F4E79"/>
          <w:sz w:val="26"/>
          <w:szCs w:val="26"/>
        </w:rPr>
        <w:t xml:space="preserve">Week 3 — Graph Builder + Activation Score</w:t>
      </w:r>
    </w:p>
    <w:p>
      <w:pPr>
        <w:pStyle w:val="ListParagraph"/>
        <w:numPr>
          <w:ilvl w:val="0"/>
          <w:numId w:val="2"/>
        </w:numPr>
        <w:spacing w:after="60" w:line="264"/>
      </w:pPr>
      <w:r>
        <w:rPr>
          <w:rFonts w:ascii="Calibri" w:cs="Calibri" w:eastAsia="Calibri" w:hAnsi="Calibri"/>
          <w:sz w:val="22"/>
          <w:szCs w:val="22"/>
        </w:rPr>
        <w:t xml:space="preserve">A3-1..5: alpha_matches and structure_graphs tables; persist matches and graph_json; GET /research/{run_id}/graph; run_id query chain.</w:t>
      </w:r>
    </w:p>
    <w:p>
      <w:pPr>
        <w:pStyle w:val="ListParagraph"/>
        <w:numPr>
          <w:ilvl w:val="0"/>
          <w:numId w:val="2"/>
        </w:numPr>
        <w:spacing w:after="60" w:line="264"/>
      </w:pPr>
      <w:r>
        <w:rPr>
          <w:rFonts w:ascii="Calibri" w:cs="Calibri" w:eastAsia="Calibri" w:hAnsi="Calibri"/>
          <w:sz w:val="22"/>
          <w:szCs w:val="22"/>
        </w:rPr>
        <w:t xml:space="preserve">B3-1..8: graph_builder.py on networkx; duplicate-node merging; alpha_id node labels; graph_coherence_score; activation_scorer.py; dominant_alphas; tests.</w:t>
      </w:r>
    </w:p>
    <w:p>
      <w:pPr>
        <w:pStyle w:val="ListParagraph"/>
        <w:numPr>
          <w:ilvl w:val="0"/>
          <w:numId w:val="2"/>
        </w:numPr>
        <w:spacing w:after="60" w:line="264"/>
      </w:pPr>
      <w:r>
        <w:rPr>
          <w:rFonts w:ascii="Calibri" w:cs="Calibri" w:eastAsia="Calibri" w:hAnsi="Calibri"/>
          <w:sz w:val="22"/>
          <w:szCs w:val="22"/>
        </w:rPr>
        <w:t xml:space="preserve">J3-1..3: sanity-check NVDA graph vs investment logic and QQQ graph vs macro logic; confirm score-band interpretations.</w:t>
      </w:r>
    </w:p>
    <w:p>
      <w:pPr>
        <w:pStyle w:val="ListParagraph"/>
        <w:numPr>
          <w:ilvl w:val="0"/>
          <w:numId w:val="2"/>
        </w:numPr>
        <w:spacing w:after="60" w:line="264"/>
      </w:pPr>
      <w:r>
        <w:rPr>
          <w:rFonts w:ascii="Calibri" w:cs="Calibri" w:eastAsia="Calibri" w:hAnsi="Calibri"/>
          <w:b/>
          <w:bCs/>
          <w:sz w:val="22"/>
          <w:szCs w:val="22"/>
        </w:rPr>
        <w:t xml:space="preserve">Gate: </w:t>
      </w:r>
      <w:r>
        <w:rPr>
          <w:rFonts w:ascii="Calibri" w:cs="Calibri" w:eastAsia="Calibri" w:hAnsi="Calibri"/>
          <w:sz w:val="22"/>
          <w:szCs w:val="22"/>
        </w:rPr>
        <w:t xml:space="preserve">NVDA yields a structure-graph JSON; every alpha has an activation_score; dominant_alphas emitted with differentiated values.</w:t>
      </w:r>
    </w:p>
    <w:p>
      <w:pPr>
        <w:pStyle w:val="Heading2"/>
        <w:spacing w:after="120" w:before="280"/>
      </w:pPr>
      <w:r>
        <w:rPr>
          <w:rFonts w:ascii="Calibri" w:cs="Calibri" w:eastAsia="Calibri" w:hAnsi="Calibri"/>
          <w:b/>
          <w:bCs/>
          <w:color w:val="1F4E79"/>
          <w:sz w:val="26"/>
          <w:szCs w:val="26"/>
        </w:rPr>
        <w:t xml:space="preserve">Week 4 — Conflict Detector + complete Research API</w:t>
      </w:r>
    </w:p>
    <w:p>
      <w:pPr>
        <w:pStyle w:val="ListParagraph"/>
        <w:numPr>
          <w:ilvl w:val="0"/>
          <w:numId w:val="2"/>
        </w:numPr>
        <w:spacing w:after="60" w:line="264"/>
      </w:pPr>
      <w:r>
        <w:rPr>
          <w:rFonts w:ascii="Calibri" w:cs="Calibri" w:eastAsia="Calibri" w:hAnsi="Calibri"/>
          <w:sz w:val="22"/>
          <w:szCs w:val="22"/>
        </w:rPr>
        <w:t xml:space="preserve">A4-1..5: alpha_activations and alpha_conflicts tables; /conflicts and /agent-outputs endpoints; /api/research returns summary + dominant_alphas + main_conflict.</w:t>
      </w:r>
    </w:p>
    <w:p>
      <w:pPr>
        <w:pStyle w:val="ListParagraph"/>
        <w:numPr>
          <w:ilvl w:val="0"/>
          <w:numId w:val="2"/>
        </w:numPr>
        <w:spacing w:after="60" w:line="264"/>
      </w:pPr>
      <w:r>
        <w:rPr>
          <w:rFonts w:ascii="Calibri" w:cs="Calibri" w:eastAsia="Calibri" w:hAnsi="Calibri"/>
          <w:sz w:val="22"/>
          <w:szCs w:val="22"/>
        </w:rPr>
        <w:t xml:space="preserve">B4-1..7: conflict_detector.py (taxonomy conflict_alphas, conflict_score, conflict_level, main_conflict); exposure_engine.py v1; tests.</w:t>
      </w:r>
    </w:p>
    <w:p>
      <w:pPr>
        <w:pStyle w:val="ListParagraph"/>
        <w:numPr>
          <w:ilvl w:val="0"/>
          <w:numId w:val="2"/>
        </w:numPr>
        <w:spacing w:after="60" w:line="264"/>
      </w:pPr>
      <w:r>
        <w:rPr>
          <w:rFonts w:ascii="Calibri" w:cs="Calibri" w:eastAsia="Calibri" w:hAnsi="Calibri"/>
          <w:sz w:val="22"/>
          <w:szCs w:val="22"/>
        </w:rPr>
        <w:t xml:space="preserve">J4-1..3: verify conflict relations; write 5 demo cases with standard explanation copy.</w:t>
      </w:r>
    </w:p>
    <w:p>
      <w:pPr>
        <w:pStyle w:val="ListParagraph"/>
        <w:numPr>
          <w:ilvl w:val="0"/>
          <w:numId w:val="2"/>
        </w:numPr>
        <w:spacing w:after="60" w:line="264"/>
      </w:pPr>
      <w:r>
        <w:rPr>
          <w:rFonts w:ascii="Calibri" w:cs="Calibri" w:eastAsia="Calibri" w:hAnsi="Calibri"/>
          <w:b/>
          <w:bCs/>
          <w:sz w:val="22"/>
          <w:szCs w:val="22"/>
        </w:rPr>
        <w:t xml:space="preserve">Gate: </w:t>
      </w:r>
      <w:r>
        <w:rPr>
          <w:rFonts w:ascii="Calibri" w:cs="Calibri" w:eastAsia="Calibri" w:hAnsi="Calibri"/>
          <w:sz w:val="22"/>
          <w:szCs w:val="22"/>
        </w:rPr>
        <w:t xml:space="preserve">NVDA outputs A101 vs A304; QQQ outputs A001/A003 vs A501. The system surfaces bull-vs-bear structural conflict — never a one-sided verdict.</w:t>
      </w:r>
    </w:p>
    <w:p>
      <w:pPr>
        <w:pStyle w:val="Heading2"/>
        <w:spacing w:after="120" w:before="280"/>
      </w:pPr>
      <w:r>
        <w:rPr>
          <w:rFonts w:ascii="Calibri" w:cs="Calibri" w:eastAsia="Calibri" w:hAnsi="Calibri"/>
          <w:b/>
          <w:bCs/>
          <w:color w:val="1F4E79"/>
          <w:sz w:val="26"/>
          <w:szCs w:val="26"/>
        </w:rPr>
        <w:t xml:space="preserve">Week 5 — Dashboard (three pages)</w:t>
      </w:r>
    </w:p>
    <w:p>
      <w:pPr>
        <w:pStyle w:val="ListParagraph"/>
        <w:numPr>
          <w:ilvl w:val="0"/>
          <w:numId w:val="2"/>
        </w:numPr>
        <w:spacing w:after="60" w:line="264"/>
      </w:pPr>
      <w:r>
        <w:rPr>
          <w:rFonts w:ascii="Calibri" w:cs="Calibri" w:eastAsia="Calibri" w:hAnsi="Calibri"/>
          <w:sz w:val="22"/>
          <w:szCs w:val="22"/>
        </w:rPr>
        <w:t xml:space="preserve">A5-1..5: API hardening and error handling; response caching to avoid duplicate LLM calls; deployment environment; README_DEV.md.</w:t>
      </w:r>
    </w:p>
    <w:p>
      <w:pPr>
        <w:pStyle w:val="ListParagraph"/>
        <w:numPr>
          <w:ilvl w:val="0"/>
          <w:numId w:val="2"/>
        </w:numPr>
        <w:spacing w:after="60" w:line="264"/>
      </w:pPr>
      <w:r>
        <w:rPr>
          <w:rFonts w:ascii="Calibri" w:cs="Calibri" w:eastAsia="Calibri" w:hAnsi="Calibri"/>
          <w:sz w:val="22"/>
          <w:szCs w:val="22"/>
        </w:rPr>
        <w:t xml:space="preserve">B5-1..8: Research / Structure Graph / Conflict Radar pages; wire /research, /graph, /conflicts; Alpha Card and Conflict Score components.</w:t>
      </w:r>
    </w:p>
    <w:p>
      <w:pPr>
        <w:pStyle w:val="ListParagraph"/>
        <w:numPr>
          <w:ilvl w:val="0"/>
          <w:numId w:val="2"/>
        </w:numPr>
        <w:spacing w:after="60" w:line="264"/>
      </w:pPr>
      <w:r>
        <w:rPr>
          <w:rFonts w:ascii="Calibri" w:cs="Calibri" w:eastAsia="Calibri" w:hAnsi="Calibri"/>
          <w:sz w:val="22"/>
          <w:szCs w:val="22"/>
        </w:rPr>
        <w:t xml:space="preserve">J5-1..4: product-language review (strip any promised-return phrasing); confirm demo flow and investor script.</w:t>
      </w:r>
    </w:p>
    <w:p>
      <w:pPr>
        <w:pStyle w:val="ListParagraph"/>
        <w:numPr>
          <w:ilvl w:val="0"/>
          <w:numId w:val="2"/>
        </w:numPr>
        <w:spacing w:after="60" w:line="264"/>
      </w:pPr>
      <w:r>
        <w:rPr>
          <w:rFonts w:ascii="Calibri" w:cs="Calibri" w:eastAsia="Calibri" w:hAnsi="Calibri"/>
          <w:b/>
          <w:bCs/>
          <w:sz w:val="22"/>
          <w:szCs w:val="22"/>
        </w:rPr>
        <w:t xml:space="preserve">Gate: </w:t>
      </w:r>
      <w:r>
        <w:rPr>
          <w:rFonts w:ascii="Calibri" w:cs="Calibri" w:eastAsia="Calibri" w:hAnsi="Calibri"/>
          <w:sz w:val="22"/>
          <w:szCs w:val="22"/>
        </w:rPr>
        <w:t xml:space="preserve">A user enters a ticker in the UI and all three pages explain: which structures dominate, how they conflict, and why this is not an ordinary AI summary.</w:t>
      </w:r>
    </w:p>
    <w:p>
      <w:pPr>
        <w:pStyle w:val="Heading2"/>
        <w:spacing w:after="120" w:before="280"/>
      </w:pPr>
      <w:r>
        <w:rPr>
          <w:rFonts w:ascii="Calibri" w:cs="Calibri" w:eastAsia="Calibri" w:hAnsi="Calibri"/>
          <w:b/>
          <w:bCs/>
          <w:color w:val="1F4E79"/>
          <w:sz w:val="26"/>
          <w:szCs w:val="26"/>
        </w:rPr>
        <w:t xml:space="preserve">Week 6 — Test, demo, delivery</w:t>
      </w:r>
    </w:p>
    <w:p>
      <w:pPr>
        <w:pStyle w:val="ListParagraph"/>
        <w:numPr>
          <w:ilvl w:val="0"/>
          <w:numId w:val="2"/>
        </w:numPr>
        <w:spacing w:after="60" w:line="264"/>
      </w:pPr>
      <w:r>
        <w:rPr>
          <w:rFonts w:ascii="Calibri" w:cs="Calibri" w:eastAsia="Calibri" w:hAnsi="Calibri"/>
          <w:sz w:val="22"/>
          <w:szCs w:val="22"/>
        </w:rPr>
        <w:t xml:space="preserve">A6-1..6: end-to-end tests; API bug fixes; logging; run history; deployment scripts; technical documentation.</w:t>
      </w:r>
    </w:p>
    <w:p>
      <w:pPr>
        <w:pStyle w:val="ListParagraph"/>
        <w:numPr>
          <w:ilvl w:val="0"/>
          <w:numId w:val="2"/>
        </w:numPr>
        <w:spacing w:after="60" w:line="264"/>
      </w:pPr>
      <w:r>
        <w:rPr>
          <w:rFonts w:ascii="Calibri" w:cs="Calibri" w:eastAsia="Calibri" w:hAnsi="Calibri"/>
          <w:sz w:val="22"/>
          <w:szCs w:val="22"/>
        </w:rPr>
        <w:t xml:space="preserve">B6-1..5: golden-case tests; fix alpha mismatches; polish graph rendering and radar ranking; MVP evaluation report.</w:t>
      </w:r>
    </w:p>
    <w:p>
      <w:pPr>
        <w:pStyle w:val="ListParagraph"/>
        <w:numPr>
          <w:ilvl w:val="0"/>
          <w:numId w:val="2"/>
        </w:numPr>
        <w:spacing w:after="60" w:line="264"/>
      </w:pPr>
      <w:r>
        <w:rPr>
          <w:rFonts w:ascii="Calibri" w:cs="Calibri" w:eastAsia="Calibri" w:hAnsi="Calibri"/>
          <w:sz w:val="22"/>
          <w:szCs w:val="22"/>
        </w:rPr>
        <w:t xml:space="preserve">J6-1..4: final acceptance; record demo; consolidate patent innovation notes; customer/investor deck.</w:t>
      </w:r>
    </w:p>
    <w:p>
      <w:pPr>
        <w:pStyle w:val="ListParagraph"/>
        <w:numPr>
          <w:ilvl w:val="0"/>
          <w:numId w:val="2"/>
        </w:numPr>
        <w:spacing w:after="60" w:line="264"/>
      </w:pPr>
      <w:r>
        <w:rPr>
          <w:rFonts w:ascii="Calibri" w:cs="Calibri" w:eastAsia="Calibri" w:hAnsi="Calibri"/>
          <w:b/>
          <w:bCs/>
          <w:sz w:val="22"/>
          <w:szCs w:val="22"/>
        </w:rPr>
        <w:t xml:space="preserve">Gate: </w:t>
      </w:r>
      <w:r>
        <w:rPr>
          <w:rFonts w:ascii="Calibri" w:cs="Calibri" w:eastAsia="Calibri" w:hAnsi="Calibri"/>
          <w:sz w:val="22"/>
          <w:szCs w:val="22"/>
        </w:rPr>
        <w:t xml:space="preserve">Demo-ready MVP; 5 tickers run stably; results explainable; graph and radar presentable; demo script complete.</w:t>
      </w:r>
    </w:p>
    <w:p>
      <w:pPr>
        <w:pStyle w:val="Heading1"/>
        <w:spacing w:after="160" w:before="360"/>
      </w:pPr>
      <w:r>
        <w:rPr>
          <w:rFonts w:ascii="Calibri" w:cs="Calibri" w:eastAsia="Calibri" w:hAnsi="Calibri"/>
          <w:b/>
          <w:bCs/>
          <w:color w:val="1F4E79"/>
          <w:sz w:val="30"/>
          <w:szCs w:val="30"/>
        </w:rPr>
        <w:t xml:space="preserve">11. First Sprint in Detail — Output Capture, Adapter, Mapper</w:t>
      </w:r>
    </w:p>
    <w:p>
      <w:pPr>
        <w:spacing w:after="120" w:line="276"/>
      </w:pPr>
      <w:r>
        <w:rPr>
          <w:rFonts w:ascii="Calibri" w:cs="Calibri" w:eastAsia="Calibri" w:hAnsi="Calibri"/>
          <w:sz w:val="22"/>
          <w:szCs w:val="22"/>
        </w:rPr>
        <w:t xml:space="preserve">The single most important near-term objective: standardize TradingAgents' agent outputs and open the structure-computing entry point. Do not start with the frontend or the graph. Sequence for the assigned engineer:</w:t>
      </w:r>
    </w:p>
    <w:p>
      <w:pPr>
        <w:pStyle w:val="ListParagraph"/>
        <w:numPr>
          <w:ilvl w:val="0"/>
          <w:numId w:val="2"/>
        </w:numPr>
        <w:spacing w:after="60" w:line="264"/>
      </w:pPr>
      <w:r>
        <w:rPr>
          <w:rFonts w:ascii="Calibri" w:cs="Calibri" w:eastAsia="Calibri" w:hAnsi="Calibri"/>
          <w:sz w:val="22"/>
          <w:szCs w:val="22"/>
        </w:rPr>
        <w:t xml:space="preserve">Step 1 — Freeze a runnable baseline. Branch feature/comqutor-structure-layer; record commit, Python and dependency versions, LLM provider config, run commands, and known issues in docs/setup_baseline.md. Acceptance: a second engineer can reproduce a full TradingAgents run from the doc alone.</w:t>
      </w:r>
    </w:p>
    <w:p>
      <w:pPr>
        <w:pStyle w:val="ListParagraph"/>
        <w:numPr>
          <w:ilvl w:val="0"/>
          <w:numId w:val="2"/>
        </w:numPr>
        <w:spacing w:after="60" w:line="264"/>
      </w:pPr>
      <w:r>
        <w:rPr>
          <w:rFonts w:ascii="Calibri" w:cs="Calibri" w:eastAsia="Calibri" w:hAnsi="Calibri"/>
          <w:sz w:val="22"/>
          <w:szCs w:val="22"/>
        </w:rPr>
        <w:t xml:space="preserve">Step 2 — Map the output chain before touching logic. Trace ticker → data fetch → four agents → bull/bear debate → trader/risk → final output into docs/tradingagents_flow.md, answering: entry function; where each agent's output is generated; debate I/O locations; where the final decision forms; and the exact insertion point for the structure layer. Acceptance: the engineer can state "we hook structured_output_adapter after file X / function Y."</w:t>
      </w:r>
    </w:p>
    <w:p>
      <w:pPr>
        <w:pStyle w:val="ListParagraph"/>
        <w:numPr>
          <w:ilvl w:val="0"/>
          <w:numId w:val="2"/>
        </w:numPr>
        <w:spacing w:after="60" w:line="264"/>
      </w:pPr>
      <w:r>
        <w:rPr>
          <w:rFonts w:ascii="Calibri" w:cs="Calibri" w:eastAsia="Calibri" w:hAnsi="Calibri"/>
          <w:sz w:val="22"/>
          <w:szCs w:val="22"/>
        </w:rPr>
        <w:t xml:space="preserve">Step 3 — Persist raw agent outputs (minimally invasive). Every run writes outputs/runs/{run_id}/ containing metadata.json, raw_agent_outputs.json, final_report.md.</w:t>
      </w:r>
    </w:p>
    <w:p>
      <w:pPr>
        <w:pStyle w:val="ListParagraph"/>
        <w:numPr>
          <w:ilvl w:val="0"/>
          <w:numId w:val="2"/>
        </w:numPr>
        <w:spacing w:after="60" w:line="264"/>
      </w:pPr>
      <w:r>
        <w:rPr>
          <w:rFonts w:ascii="Calibri" w:cs="Calibri" w:eastAsia="Calibri" w:hAnsi="Calibri"/>
          <w:sz w:val="22"/>
          <w:szCs w:val="22"/>
        </w:rPr>
        <w:t xml:space="preserve">Step 4 — Create the isolated comqutor_alpha/ package (alpha_library, structure_engine, scripts). Principle: TradingAgents produces raw analysis; COMQUTOR Alpha owns structuring, mapping, graphing, conflicts — so the core can later migrate off the fork.</w:t>
      </w:r>
    </w:p>
    <w:p>
      <w:pPr>
        <w:pStyle w:val="ListParagraph"/>
        <w:numPr>
          <w:ilvl w:val="0"/>
          <w:numId w:val="2"/>
        </w:numPr>
        <w:spacing w:after="60" w:line="264"/>
      </w:pPr>
      <w:r>
        <w:rPr>
          <w:rFonts w:ascii="Calibri" w:cs="Calibri" w:eastAsia="Calibri" w:hAnsi="Calibri"/>
          <w:sz w:val="22"/>
          <w:szCs w:val="22"/>
        </w:rPr>
        <w:t xml:space="preserve">Step 5 — Implement structured_output_adapter.py to the schema in §5.1, with the fail-soft defaults.</w:t>
      </w:r>
    </w:p>
    <w:p>
      <w:pPr>
        <w:pStyle w:val="ListParagraph"/>
        <w:numPr>
          <w:ilvl w:val="0"/>
          <w:numId w:val="2"/>
        </w:numPr>
        <w:spacing w:after="60" w:line="264"/>
      </w:pPr>
      <w:r>
        <w:rPr>
          <w:rFonts w:ascii="Calibri" w:cs="Calibri" w:eastAsia="Calibri" w:hAnsi="Calibri"/>
          <w:sz w:val="22"/>
          <w:szCs w:val="22"/>
        </w:rPr>
        <w:t xml:space="preserve">Step 6 — Enter the MVP-10 taxonomy into alpha_taxonomy_v1.yaml (engineering-simplified version first: id, names, layer, keywords, conflict_alphas with contradiction weights). Loader returns all 10.</w:t>
      </w:r>
    </w:p>
    <w:p>
      <w:pPr>
        <w:pStyle w:val="ListParagraph"/>
        <w:numPr>
          <w:ilvl w:val="0"/>
          <w:numId w:val="2"/>
        </w:numPr>
        <w:spacing w:after="60" w:line="264"/>
      </w:pPr>
      <w:r>
        <w:rPr>
          <w:rFonts w:ascii="Calibri" w:cs="Calibri" w:eastAsia="Calibri" w:hAnsi="Calibri"/>
          <w:sz w:val="22"/>
          <w:szCs w:val="22"/>
        </w:rPr>
        <w:t xml:space="preserve">Step 7 — Implement alpha_mapper.py v1 (keyword matching, threshold 0.35, top-3) and pass the eight acceptance sentences in §5.2.</w:t>
      </w:r>
    </w:p>
    <w:p>
      <w:pPr>
        <w:pStyle w:val="Heading3"/>
        <w:spacing w:after="100" w:before="200"/>
      </w:pPr>
      <w:r>
        <w:rPr>
          <w:rFonts w:ascii="Calibri" w:cs="Calibri" w:eastAsia="Calibri" w:hAnsi="Calibri"/>
          <w:b/>
          <w:bCs/>
          <w:color w:val="2E2E2E"/>
          <w:sz w:val="23"/>
          <w:szCs w:val="23"/>
        </w:rPr>
        <w:t xml:space="preserve">Sprint deliverables and verification</w:t>
      </w:r>
    </w:p>
    <w:p>
      <w:pPr>
        <w:shd w:fill="F5F1E8" w:val="clear"/>
        <w:spacing w:after="0" w:line="240"/>
        <w:ind w:left="240"/>
      </w:pPr>
      <w:r>
        <w:rPr>
          <w:rFonts w:ascii="Consolas" w:cs="Consolas" w:eastAsia="Consolas" w:hAnsi="Consolas"/>
          <w:sz w:val="18"/>
          <w:szCs w:val="18"/>
        </w:rPr>
        <w:t xml:space="preserve">python scripts/run_comqutor_research.py --ticker NVDA   (also MSFT, QQQ)</w:t>
      </w:r>
    </w:p>
    <w:p>
      <w:pPr>
        <w:shd w:fill="F5F1E8" w:val="clear"/>
        <w:spacing w:after="0" w:line="240"/>
        <w:ind w:left="240"/>
      </w:pPr>
      <w:r>
        <w:rPr>
          <w:rFonts w:ascii="Consolas" w:cs="Consolas" w:eastAsia="Consolas" w:hAnsi="Consolas"/>
          <w:sz w:val="18"/>
          <w:szCs w:val="18"/>
        </w:rPr>
        <w:t xml:space="preserve"> </w:t>
      </w:r>
    </w:p>
    <w:p>
      <w:pPr>
        <w:shd w:fill="F5F1E8" w:val="clear"/>
        <w:spacing w:after="0" w:line="240"/>
        <w:ind w:left="240"/>
      </w:pPr>
      <w:r>
        <w:rPr>
          <w:rFonts w:ascii="Consolas" w:cs="Consolas" w:eastAsia="Consolas" w:hAnsi="Consolas"/>
          <w:sz w:val="18"/>
          <w:szCs w:val="18"/>
        </w:rPr>
        <w:t xml:space="preserve">outputs/runs/{run_id}/</w:t>
      </w:r>
    </w:p>
    <w:p>
      <w:pPr>
        <w:shd w:fill="F5F1E8" w:val="clear"/>
        <w:spacing w:after="0" w:line="240"/>
        <w:ind w:left="240"/>
      </w:pPr>
      <w:r>
        <w:rPr>
          <w:rFonts w:ascii="Consolas" w:cs="Consolas" w:eastAsia="Consolas" w:hAnsi="Consolas"/>
          <w:sz w:val="18"/>
          <w:szCs w:val="18"/>
        </w:rPr>
        <w:t xml:space="preserve">├── metadata.json</w:t>
      </w:r>
    </w:p>
    <w:p>
      <w:pPr>
        <w:shd w:fill="F5F1E8" w:val="clear"/>
        <w:spacing w:after="0" w:line="240"/>
        <w:ind w:left="240"/>
      </w:pPr>
      <w:r>
        <w:rPr>
          <w:rFonts w:ascii="Consolas" w:cs="Consolas" w:eastAsia="Consolas" w:hAnsi="Consolas"/>
          <w:sz w:val="18"/>
          <w:szCs w:val="18"/>
        </w:rPr>
        <w:t xml:space="preserve">├── raw_agent_outputs.json</w:t>
      </w:r>
    </w:p>
    <w:p>
      <w:pPr>
        <w:shd w:fill="F5F1E8" w:val="clear"/>
        <w:spacing w:after="0" w:line="240"/>
        <w:ind w:left="240"/>
      </w:pPr>
      <w:r>
        <w:rPr>
          <w:rFonts w:ascii="Consolas" w:cs="Consolas" w:eastAsia="Consolas" w:hAnsi="Consolas"/>
          <w:sz w:val="18"/>
          <w:szCs w:val="18"/>
        </w:rPr>
        <w:t xml:space="preserve">├── structured_agent_outputs.json   # 4 agents, all mandatory fields</w:t>
      </w:r>
    </w:p>
    <w:p>
      <w:pPr>
        <w:shd w:fill="F5F1E8" w:val="clear"/>
        <w:spacing w:after="0" w:line="240"/>
        <w:ind w:left="240"/>
      </w:pPr>
      <w:r>
        <w:rPr>
          <w:rFonts w:ascii="Consolas" w:cs="Consolas" w:eastAsia="Consolas" w:hAnsi="Consolas"/>
          <w:sz w:val="18"/>
          <w:szCs w:val="18"/>
        </w:rPr>
        <w:t xml:space="preserve">└── alpha_matches.json              # which Alphas each claim matched</w:t>
      </w:r>
    </w:p>
    <w:p>
      <w:pPr>
        <w:shd w:fill="F5F1E8" w:val="clear"/>
        <w:spacing w:after="0" w:line="240"/>
        <w:ind w:left="240"/>
      </w:pPr>
      <w:r>
        <w:rPr>
          <w:rFonts w:ascii="Consolas" w:cs="Consolas" w:eastAsia="Consolas" w:hAnsi="Consolas"/>
          <w:sz w:val="18"/>
          <w:szCs w:val="18"/>
        </w:rPr>
        <w:t xml:space="preserve"> </w:t>
      </w:r>
    </w:p>
    <w:p>
      <w:pPr>
        <w:shd w:fill="F5F1E8" w:val="clear"/>
        <w:spacing w:after="0" w:line="240"/>
        <w:ind w:left="240"/>
      </w:pPr>
      <w:r>
        <w:rPr>
          <w:rFonts w:ascii="Consolas" w:cs="Consolas" w:eastAsia="Consolas" w:hAnsi="Consolas"/>
          <w:sz w:val="18"/>
          <w:szCs w:val="18"/>
        </w:rPr>
        <w:t xml:space="preserve">NVDA must at minimum surface A101 / A304 / A601</w:t>
      </w:r>
    </w:p>
    <w:p>
      <w:pPr>
        <w:shd w:fill="F5F1E8" w:val="clear"/>
        <w:spacing w:after="160" w:line="240"/>
        <w:ind w:left="240"/>
      </w:pPr>
      <w:r>
        <w:rPr>
          <w:rFonts w:ascii="Consolas" w:cs="Consolas" w:eastAsia="Consolas" w:hAnsi="Consolas"/>
          <w:sz w:val="18"/>
          <w:szCs w:val="18"/>
        </w:rPr>
        <w:t xml:space="preserve">QQQ  must at minimum surface A001 / A003 / A304 / A501 / A601</w:t>
      </w:r>
    </w:p>
    <w:p>
      <w:pPr>
        <w:spacing w:after="120" w:line="276"/>
      </w:pPr>
      <w:r>
        <w:rPr>
          <w:rFonts w:ascii="Calibri" w:cs="Calibri" w:eastAsia="Calibri" w:hAnsi="Calibri"/>
          <w:sz w:val="22"/>
          <w:szCs w:val="22"/>
        </w:rPr>
        <w:t xml:space="preserve">Docs to deliver: docs/setup_baseline.md · docs/tradingagents_flow.md, plus the modules alpha_loader.py, structured_output_adapter.py, alpha_mapper.py and the runner script.</w:t>
      </w:r>
    </w:p>
    <w:p>
      <w:pPr>
        <w:pStyle w:val="Heading1"/>
        <w:spacing w:after="160" w:before="360"/>
      </w:pPr>
      <w:r>
        <w:rPr>
          <w:rFonts w:ascii="Calibri" w:cs="Calibri" w:eastAsia="Calibri" w:hAnsi="Calibri"/>
          <w:b/>
          <w:bCs/>
          <w:color w:val="1F4E79"/>
          <w:sz w:val="30"/>
          <w:szCs w:val="30"/>
        </w:rPr>
        <w:t xml:space="preserve">12. Golden Test Cases and Definition of Done</w:t>
      </w:r>
    </w:p>
    <w:p>
      <w:pPr>
        <w:pStyle w:val="Heading3"/>
        <w:spacing w:after="100" w:before="200"/>
      </w:pPr>
      <w:r>
        <w:rPr>
          <w:rFonts w:ascii="Calibri" w:cs="Calibri" w:eastAsia="Calibri" w:hAnsi="Calibri"/>
          <w:b/>
          <w:bCs/>
          <w:color w:val="2E2E2E"/>
          <w:sz w:val="23"/>
          <w:szCs w:val="23"/>
        </w:rPr>
        <w:t xml:space="preserve">Golden tickers (John supplies expectations)</w:t>
      </w:r>
    </w:p>
    <w:p>
      <w:pPr>
        <w:spacing w:after="120" w:line="276"/>
      </w:pPr>
      <w:r>
        <w:rPr>
          <w:rFonts w:ascii="Calibri" w:cs="Calibri" w:eastAsia="Calibri" w:hAnsi="Calibri"/>
          <w:sz w:val="22"/>
          <w:szCs w:val="22"/>
        </w:rPr>
        <w:t xml:space="preserve">NVDA, AMD, MSFT, AVGO, QQQ, SPY, TSM, SMCI, GOOGL, AMZN.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800"/>
        <w:gridCol w:w="3360"/>
      </w:tblGrid>
      <w:tr>
        <w:trPr>
          <w:tblHeader/>
        </w:trPr>
        <w:tc>
          <w:tcPr>
            <w:tcW w:type="dxa" w:w="1200"/>
            <w:shd w:fill="1F4E79" w:val="clear"/>
            <w:tcMar>
              <w:top w:type="dxa" w:w="60"/>
              <w:left w:type="dxa" w:w="100"/>
              <w:bottom w:type="dxa" w:w="60"/>
              <w:right w:type="dxa" w:w="100"/>
            </w:tcMar>
          </w:tcPr>
          <w:p>
            <w:pPr>
              <w:spacing w:after="40" w:line="240"/>
            </w:pPr>
            <w:r>
              <w:rPr>
                <w:rFonts w:ascii="Calibri" w:cs="Calibri" w:eastAsia="Calibri" w:hAnsi="Calibri"/>
                <w:b/>
                <w:bCs/>
                <w:color w:val="FFFFFF"/>
                <w:sz w:val="19"/>
                <w:szCs w:val="19"/>
              </w:rPr>
              <w:t xml:space="preserve">Ticker</w:t>
            </w:r>
          </w:p>
        </w:tc>
        <w:tc>
          <w:tcPr>
            <w:tcW w:type="dxa" w:w="4800"/>
            <w:shd w:fill="1F4E79" w:val="clear"/>
            <w:tcMar>
              <w:top w:type="dxa" w:w="60"/>
              <w:left w:type="dxa" w:w="100"/>
              <w:bottom w:type="dxa" w:w="60"/>
              <w:right w:type="dxa" w:w="100"/>
            </w:tcMar>
          </w:tcPr>
          <w:p>
            <w:pPr>
              <w:spacing w:after="40" w:line="240"/>
            </w:pPr>
            <w:r>
              <w:rPr>
                <w:rFonts w:ascii="Calibri" w:cs="Calibri" w:eastAsia="Calibri" w:hAnsi="Calibri"/>
                <w:b/>
                <w:bCs/>
                <w:color w:val="FFFFFF"/>
                <w:sz w:val="19"/>
                <w:szCs w:val="19"/>
              </w:rPr>
              <w:t xml:space="preserve">Expected dominant alphas</w:t>
            </w:r>
          </w:p>
        </w:tc>
        <w:tc>
          <w:tcPr>
            <w:tcW w:type="dxa" w:w="3360"/>
            <w:shd w:fill="1F4E79" w:val="clear"/>
            <w:tcMar>
              <w:top w:type="dxa" w:w="60"/>
              <w:left w:type="dxa" w:w="100"/>
              <w:bottom w:type="dxa" w:w="60"/>
              <w:right w:type="dxa" w:w="100"/>
            </w:tcMar>
          </w:tcPr>
          <w:p>
            <w:pPr>
              <w:spacing w:after="40" w:line="240"/>
            </w:pPr>
            <w:r>
              <w:rPr>
                <w:rFonts w:ascii="Calibri" w:cs="Calibri" w:eastAsia="Calibri" w:hAnsi="Calibri"/>
                <w:b/>
                <w:bCs/>
                <w:color w:val="FFFFFF"/>
                <w:sz w:val="19"/>
                <w:szCs w:val="19"/>
              </w:rPr>
              <w:t xml:space="preserve">Expected main conflict</w:t>
            </w:r>
          </w:p>
        </w:tc>
      </w:tr>
      <w:tr>
        <w:tc>
          <w:tcPr>
            <w:tcW w:type="dxa" w:w="1200"/>
            <w:shd w:fill="FFFFFF" w:val="clear"/>
            <w:tcMar>
              <w:top w:type="dxa" w:w="50"/>
              <w:left w:type="dxa" w:w="100"/>
              <w:bottom w:type="dxa" w:w="50"/>
              <w:right w:type="dxa" w:w="100"/>
            </w:tcMar>
          </w:tcPr>
          <w:p>
            <w:pPr>
              <w:spacing w:after="40" w:line="240"/>
            </w:pPr>
            <w:r>
              <w:rPr>
                <w:rFonts w:ascii="Calibri" w:cs="Calibri" w:eastAsia="Calibri" w:hAnsi="Calibri"/>
                <w:sz w:val="19"/>
                <w:szCs w:val="19"/>
              </w:rPr>
              <w:t xml:space="preserve">NVDA</w:t>
            </w:r>
          </w:p>
        </w:tc>
        <w:tc>
          <w:tcPr>
            <w:tcW w:type="dxa" w:w="4800"/>
            <w:shd w:fill="FFFFFF" w:val="clear"/>
            <w:tcMar>
              <w:top w:type="dxa" w:w="50"/>
              <w:left w:type="dxa" w:w="100"/>
              <w:bottom w:type="dxa" w:w="50"/>
              <w:right w:type="dxa" w:w="100"/>
            </w:tcMar>
          </w:tcPr>
          <w:p>
            <w:pPr>
              <w:spacing w:after="40" w:line="240"/>
            </w:pPr>
            <w:r>
              <w:rPr>
                <w:rFonts w:ascii="Calibri" w:cs="Calibri" w:eastAsia="Calibri" w:hAnsi="Calibri"/>
                <w:sz w:val="19"/>
                <w:szCs w:val="19"/>
              </w:rPr>
              <w:t xml:space="preserve">A101, A103, A201, A301, A304, A601</w:t>
            </w:r>
          </w:p>
        </w:tc>
        <w:tc>
          <w:tcPr>
            <w:tcW w:type="dxa" w:w="3360"/>
            <w:shd w:fill="FFFFFF" w:val="clear"/>
            <w:tcMar>
              <w:top w:type="dxa" w:w="50"/>
              <w:left w:type="dxa" w:w="100"/>
              <w:bottom w:type="dxa" w:w="50"/>
              <w:right w:type="dxa" w:w="100"/>
            </w:tcMar>
          </w:tcPr>
          <w:p>
            <w:pPr>
              <w:spacing w:after="40" w:line="240"/>
            </w:pPr>
            <w:r>
              <w:rPr>
                <w:rFonts w:ascii="Calibri" w:cs="Calibri" w:eastAsia="Calibri" w:hAnsi="Calibri"/>
                <w:sz w:val="19"/>
                <w:szCs w:val="19"/>
              </w:rPr>
              <w:t xml:space="preserve">Bull A101 vs Bear A304</w:t>
            </w:r>
          </w:p>
        </w:tc>
      </w:tr>
      <w:tr>
        <w:tc>
          <w:tcPr>
            <w:tcW w:type="dxa" w:w="1200"/>
            <w:shd w:fill="F2F2F2" w:val="clear"/>
            <w:tcMar>
              <w:top w:type="dxa" w:w="50"/>
              <w:left w:type="dxa" w:w="100"/>
              <w:bottom w:type="dxa" w:w="50"/>
              <w:right w:type="dxa" w:w="100"/>
            </w:tcMar>
          </w:tcPr>
          <w:p>
            <w:pPr>
              <w:spacing w:after="40" w:line="240"/>
            </w:pPr>
            <w:r>
              <w:rPr>
                <w:rFonts w:ascii="Calibri" w:cs="Calibri" w:eastAsia="Calibri" w:hAnsi="Calibri"/>
                <w:sz w:val="19"/>
                <w:szCs w:val="19"/>
              </w:rPr>
              <w:t xml:space="preserve">QQQ</w:t>
            </w:r>
          </w:p>
        </w:tc>
        <w:tc>
          <w:tcPr>
            <w:tcW w:type="dxa" w:w="4800"/>
            <w:shd w:fill="F2F2F2" w:val="clear"/>
            <w:tcMar>
              <w:top w:type="dxa" w:w="50"/>
              <w:left w:type="dxa" w:w="100"/>
              <w:bottom w:type="dxa" w:w="50"/>
              <w:right w:type="dxa" w:w="100"/>
            </w:tcMar>
          </w:tcPr>
          <w:p>
            <w:pPr>
              <w:spacing w:after="40" w:line="240"/>
            </w:pPr>
            <w:r>
              <w:rPr>
                <w:rFonts w:ascii="Calibri" w:cs="Calibri" w:eastAsia="Calibri" w:hAnsi="Calibri"/>
                <w:sz w:val="19"/>
                <w:szCs w:val="19"/>
              </w:rPr>
              <w:t xml:space="preserve">A001, A003, A304, A501, A601</w:t>
            </w:r>
          </w:p>
        </w:tc>
        <w:tc>
          <w:tcPr>
            <w:tcW w:type="dxa" w:w="3360"/>
            <w:shd w:fill="F2F2F2" w:val="clear"/>
            <w:tcMar>
              <w:top w:type="dxa" w:w="50"/>
              <w:left w:type="dxa" w:w="100"/>
              <w:bottom w:type="dxa" w:w="50"/>
              <w:right w:type="dxa" w:w="100"/>
            </w:tcMar>
          </w:tcPr>
          <w:p>
            <w:pPr>
              <w:spacing w:after="40" w:line="240"/>
            </w:pPr>
            <w:r>
              <w:rPr>
                <w:rFonts w:ascii="Calibri" w:cs="Calibri" w:eastAsia="Calibri" w:hAnsi="Calibri"/>
                <w:sz w:val="19"/>
                <w:szCs w:val="19"/>
              </w:rPr>
              <w:t xml:space="preserve">Bull A001 vs Bear A501</w:t>
            </w:r>
          </w:p>
        </w:tc>
      </w:tr>
      <w:tr>
        <w:tc>
          <w:tcPr>
            <w:tcW w:type="dxa" w:w="1200"/>
            <w:shd w:fill="FFFFFF" w:val="clear"/>
            <w:tcMar>
              <w:top w:type="dxa" w:w="50"/>
              <w:left w:type="dxa" w:w="100"/>
              <w:bottom w:type="dxa" w:w="50"/>
              <w:right w:type="dxa" w:w="100"/>
            </w:tcMar>
          </w:tcPr>
          <w:p>
            <w:pPr>
              <w:spacing w:after="40" w:line="240"/>
            </w:pPr>
            <w:r>
              <w:rPr>
                <w:rFonts w:ascii="Calibri" w:cs="Calibri" w:eastAsia="Calibri" w:hAnsi="Calibri"/>
                <w:sz w:val="19"/>
                <w:szCs w:val="19"/>
              </w:rPr>
              <w:t xml:space="preserve">MSFT</w:t>
            </w:r>
          </w:p>
        </w:tc>
        <w:tc>
          <w:tcPr>
            <w:tcW w:type="dxa" w:w="4800"/>
            <w:shd w:fill="FFFFFF" w:val="clear"/>
            <w:tcMar>
              <w:top w:type="dxa" w:w="50"/>
              <w:left w:type="dxa" w:w="100"/>
              <w:bottom w:type="dxa" w:w="50"/>
              <w:right w:type="dxa" w:w="100"/>
            </w:tcMar>
          </w:tcPr>
          <w:p>
            <w:pPr>
              <w:spacing w:after="40" w:line="240"/>
            </w:pPr>
            <w:r>
              <w:rPr>
                <w:rFonts w:ascii="Calibri" w:cs="Calibri" w:eastAsia="Calibri" w:hAnsi="Calibri"/>
                <w:sz w:val="19"/>
                <w:szCs w:val="19"/>
              </w:rPr>
              <w:t xml:space="preserve">A101, A102, A301, A304</w:t>
            </w:r>
          </w:p>
        </w:tc>
        <w:tc>
          <w:tcPr>
            <w:tcW w:type="dxa" w:w="3360"/>
            <w:shd w:fill="FFFFFF" w:val="clear"/>
            <w:tcMar>
              <w:top w:type="dxa" w:w="50"/>
              <w:left w:type="dxa" w:w="100"/>
              <w:bottom w:type="dxa" w:w="50"/>
              <w:right w:type="dxa" w:w="100"/>
            </w:tcMar>
          </w:tcPr>
          <w:p>
            <w:pPr>
              <w:spacing w:after="40" w:line="240"/>
            </w:pPr>
            <w:r>
              <w:rPr>
                <w:rFonts w:ascii="Calibri" w:cs="Calibri" w:eastAsia="Calibri" w:hAnsi="Calibri"/>
                <w:sz w:val="19"/>
                <w:szCs w:val="19"/>
              </w:rPr>
              <w:t xml:space="preserve">Bull A102 vs Bear A304</w:t>
            </w:r>
          </w:p>
        </w:tc>
      </w:tr>
    </w:tbl>
    <w:p>
      <w:pPr>
        <w:spacing w:after="120"/>
      </w:pPr>
    </w:p>
    <w:p>
      <w:pPr>
        <w:pStyle w:val="Heading3"/>
        <w:spacing w:after="100" w:before="200"/>
      </w:pPr>
      <w:r>
        <w:rPr>
          <w:rFonts w:ascii="Calibri" w:cs="Calibri" w:eastAsia="Calibri" w:hAnsi="Calibri"/>
          <w:b/>
          <w:bCs/>
          <w:color w:val="2E2E2E"/>
          <w:sz w:val="23"/>
          <w:szCs w:val="23"/>
        </w:rPr>
        <w:t xml:space="preserve">Definition of Done — functional</w:t>
      </w:r>
    </w:p>
    <w:p>
      <w:pPr>
        <w:pStyle w:val="ListParagraph"/>
        <w:numPr>
          <w:ilvl w:val="0"/>
          <w:numId w:val="2"/>
        </w:numPr>
        <w:spacing w:after="60" w:line="264"/>
      </w:pPr>
      <w:r>
        <w:rPr>
          <w:rFonts w:ascii="Calibri" w:cs="Calibri" w:eastAsia="Calibri" w:hAnsi="Calibri"/>
          <w:sz w:val="22"/>
          <w:szCs w:val="22"/>
        </w:rPr>
        <w:t xml:space="preserve">A ticker input completes a full research run; ≥4 agents produce structured outputs; outputs map to MVP-10 alphas; Structure Graph, Activation Scores, and Conflict Scores are generated; the three dashboard pages render; ≥5 test tickers run stably.</w:t>
      </w:r>
    </w:p>
    <w:p>
      <w:pPr>
        <w:pStyle w:val="Heading3"/>
        <w:spacing w:after="100" w:before="200"/>
      </w:pPr>
      <w:r>
        <w:rPr>
          <w:rFonts w:ascii="Calibri" w:cs="Calibri" w:eastAsia="Calibri" w:hAnsi="Calibri"/>
          <w:b/>
          <w:bCs/>
          <w:color w:val="2E2E2E"/>
          <w:sz w:val="23"/>
          <w:szCs w:val="23"/>
        </w:rPr>
        <w:t xml:space="preserve">Definition of Done — quality</w:t>
      </w:r>
    </w:p>
    <w:p>
      <w:pPr>
        <w:pStyle w:val="ListParagraph"/>
        <w:numPr>
          <w:ilvl w:val="0"/>
          <w:numId w:val="2"/>
        </w:numPr>
        <w:spacing w:after="60" w:line="264"/>
      </w:pPr>
      <w:r>
        <w:rPr>
          <w:rFonts w:ascii="Calibri" w:cs="Calibri" w:eastAsia="Calibri" w:hAnsi="Calibri"/>
          <w:sz w:val="22"/>
          <w:szCs w:val="22"/>
        </w:rPr>
        <w:t xml:space="preserve">JSON output failure rate &lt;10%; golden-case alpha-match accuracy ≥80%; every conclusion carries an evidence field; every conflict names bull_structure and bear_structure; the system never outputs Buy/Sell/Hold without a structural explanation.</w:t>
      </w:r>
    </w:p>
    <w:p>
      <w:pPr>
        <w:pStyle w:val="Heading3"/>
        <w:spacing w:after="100" w:before="200"/>
      </w:pPr>
      <w:r>
        <w:rPr>
          <w:rFonts w:ascii="Calibri" w:cs="Calibri" w:eastAsia="Calibri" w:hAnsi="Calibri"/>
          <w:b/>
          <w:bCs/>
          <w:color w:val="2E2E2E"/>
          <w:sz w:val="23"/>
          <w:szCs w:val="23"/>
        </w:rPr>
        <w:t xml:space="preserve">Definition of Done — product</w:t>
      </w:r>
    </w:p>
    <w:p>
      <w:pPr>
        <w:pStyle w:val="ListParagraph"/>
        <w:numPr>
          <w:ilvl w:val="0"/>
          <w:numId w:val="2"/>
        </w:numPr>
        <w:spacing w:after="60" w:line="264"/>
      </w:pPr>
      <w:r>
        <w:rPr>
          <w:rFonts w:ascii="Calibri" w:cs="Calibri" w:eastAsia="Calibri" w:hAnsi="Calibri"/>
          <w:sz w:val="22"/>
          <w:szCs w:val="22"/>
        </w:rPr>
        <w:t xml:space="preserve">UI foregrounds Alpha Structures and the Conflict Radar; pages do not resemble a generic TradingAgents summary; copy avoids promised returns; output is research assistance, not trading instructions.</w:t>
      </w:r>
    </w:p>
    <w:p>
      <w:pPr>
        <w:pStyle w:val="Heading3"/>
        <w:spacing w:after="100" w:before="200"/>
      </w:pPr>
      <w:r>
        <w:rPr>
          <w:rFonts w:ascii="Calibri" w:cs="Calibri" w:eastAsia="Calibri" w:hAnsi="Calibri"/>
          <w:b/>
          <w:bCs/>
          <w:color w:val="2E2E2E"/>
          <w:sz w:val="23"/>
          <w:szCs w:val="23"/>
        </w:rPr>
        <w:t xml:space="preserve">Final delivery checklist (end of Week 6)</w:t>
      </w:r>
    </w:p>
    <w:p>
      <w:pPr>
        <w:spacing w:after="120" w:line="276"/>
      </w:pPr>
      <w:r>
        <w:rPr>
          <w:rFonts w:ascii="Calibri" w:cs="Calibri" w:eastAsia="Calibri" w:hAnsi="Calibri"/>
          <w:sz w:val="22"/>
          <w:szCs w:val="22"/>
        </w:rPr>
        <w:t xml:space="preserve">Runnable repository · alpha_taxonomy_v1.yaml · structured agent-output module · Alpha Mapper · Structure Extractor · Graph Builder · Activation Scorer · Conflict Detector · FastAPI backend · PostgreSQL schema · three-page dashboard · golden test cases · README_DEV.md · demo script.</w:t>
      </w:r>
    </w:p>
    <w:p>
      <w:pPr>
        <w:pStyle w:val="Heading1"/>
        <w:spacing w:after="160" w:before="360"/>
      </w:pPr>
      <w:r>
        <w:rPr>
          <w:rFonts w:ascii="Calibri" w:cs="Calibri" w:eastAsia="Calibri" w:hAnsi="Calibri"/>
          <w:b/>
          <w:bCs/>
          <w:color w:val="1F4E79"/>
          <w:sz w:val="30"/>
          <w:szCs w:val="30"/>
        </w:rPr>
        <w:t xml:space="preserve">13. Scope Control (cut in this order if time runs short)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1F4E79" w:val="clear"/>
            <w:tcMar>
              <w:top w:type="dxa" w:w="60"/>
              <w:left w:type="dxa" w:w="100"/>
              <w:bottom w:type="dxa" w:w="60"/>
              <w:right w:type="dxa" w:w="100"/>
            </w:tcMar>
          </w:tcPr>
          <w:p>
            <w:pPr>
              <w:spacing w:after="40" w:line="240"/>
            </w:pPr>
            <w:r>
              <w:rPr>
                <w:rFonts w:ascii="Calibri" w:cs="Calibri" w:eastAsia="Calibri" w:hAnsi="Calibri"/>
                <w:b/>
                <w:bCs/>
                <w:color w:val="FFFFFF"/>
                <w:sz w:val="19"/>
                <w:szCs w:val="19"/>
              </w:rPr>
              <w:t xml:space="preserve">Must keep</w:t>
            </w:r>
          </w:p>
        </w:tc>
        <w:tc>
          <w:tcPr>
            <w:tcW w:type="dxa" w:w="3120"/>
            <w:shd w:fill="1F4E79" w:val="clear"/>
            <w:tcMar>
              <w:top w:type="dxa" w:w="60"/>
              <w:left w:type="dxa" w:w="100"/>
              <w:bottom w:type="dxa" w:w="60"/>
              <w:right w:type="dxa" w:w="100"/>
            </w:tcMar>
          </w:tcPr>
          <w:p>
            <w:pPr>
              <w:spacing w:after="40" w:line="240"/>
            </w:pPr>
            <w:r>
              <w:rPr>
                <w:rFonts w:ascii="Calibri" w:cs="Calibri" w:eastAsia="Calibri" w:hAnsi="Calibri"/>
                <w:b/>
                <w:bCs/>
                <w:color w:val="FFFFFF"/>
                <w:sz w:val="19"/>
                <w:szCs w:val="19"/>
              </w:rPr>
              <w:t xml:space="preserve">May simplify</w:t>
            </w:r>
          </w:p>
        </w:tc>
        <w:tc>
          <w:tcPr>
            <w:tcW w:type="dxa" w:w="3120"/>
            <w:shd w:fill="1F4E79" w:val="clear"/>
            <w:tcMar>
              <w:top w:type="dxa" w:w="60"/>
              <w:left w:type="dxa" w:w="100"/>
              <w:bottom w:type="dxa" w:w="60"/>
              <w:right w:type="dxa" w:w="100"/>
            </w:tcMar>
          </w:tcPr>
          <w:p>
            <w:pPr>
              <w:spacing w:after="40" w:line="240"/>
            </w:pPr>
            <w:r>
              <w:rPr>
                <w:rFonts w:ascii="Calibri" w:cs="Calibri" w:eastAsia="Calibri" w:hAnsi="Calibri"/>
                <w:b/>
                <w:bCs/>
                <w:color w:val="FFFFFF"/>
                <w:sz w:val="19"/>
                <w:szCs w:val="19"/>
              </w:rPr>
              <w:t xml:space="preserve">Defer (post-MVP)</w:t>
            </w:r>
          </w:p>
        </w:tc>
      </w:tr>
      <w:tr>
        <w:tc>
          <w:tcPr>
            <w:tcW w:type="dxa" w:w="3120"/>
            <w:shd w:fill="FFFFFF" w:val="clear"/>
            <w:tcMar>
              <w:top w:type="dxa" w:w="50"/>
              <w:left w:type="dxa" w:w="100"/>
              <w:bottom w:type="dxa" w:w="50"/>
              <w:right w:type="dxa" w:w="100"/>
            </w:tcMar>
          </w:tcPr>
          <w:p>
            <w:pPr>
              <w:spacing w:after="40" w:line="240"/>
            </w:pPr>
            <w:r>
              <w:rPr>
                <w:rFonts w:ascii="Calibri" w:cs="Calibri" w:eastAsia="Calibri" w:hAnsi="Calibri"/>
                <w:sz w:val="19"/>
                <w:szCs w:val="19"/>
              </w:rPr>
              <w:t xml:space="preserve">Alpha Taxonomy YAML</w:t>
            </w:r>
          </w:p>
        </w:tc>
        <w:tc>
          <w:tcPr>
            <w:tcW w:type="dxa" w:w="3120"/>
            <w:shd w:fill="FFFFFF" w:val="clear"/>
            <w:tcMar>
              <w:top w:type="dxa" w:w="50"/>
              <w:left w:type="dxa" w:w="100"/>
              <w:bottom w:type="dxa" w:w="50"/>
              <w:right w:type="dxa" w:w="100"/>
            </w:tcMar>
          </w:tcPr>
          <w:p>
            <w:pPr>
              <w:spacing w:after="40" w:line="240"/>
            </w:pPr>
            <w:r>
              <w:rPr>
                <w:rFonts w:ascii="Calibri" w:cs="Calibri" w:eastAsia="Calibri" w:hAnsi="Calibri"/>
                <w:sz w:val="19"/>
                <w:szCs w:val="19"/>
              </w:rPr>
              <w:t xml:space="preserve">Structure Graph visuals</w:t>
            </w:r>
          </w:p>
        </w:tc>
        <w:tc>
          <w:tcPr>
            <w:tcW w:type="dxa" w:w="3120"/>
            <w:shd w:fill="FFFFFF" w:val="clear"/>
            <w:tcMar>
              <w:top w:type="dxa" w:w="50"/>
              <w:left w:type="dxa" w:w="100"/>
              <w:bottom w:type="dxa" w:w="50"/>
              <w:right w:type="dxa" w:w="100"/>
            </w:tcMar>
          </w:tcPr>
          <w:p>
            <w:pPr>
              <w:spacing w:after="40" w:line="240"/>
            </w:pPr>
            <w:r>
              <w:rPr>
                <w:rFonts w:ascii="Calibri" w:cs="Calibri" w:eastAsia="Calibri" w:hAnsi="Calibri"/>
                <w:sz w:val="19"/>
                <w:szCs w:val="19"/>
              </w:rPr>
              <w:t xml:space="preserve">Neo4j</w:t>
            </w:r>
          </w:p>
        </w:tc>
      </w:tr>
      <w:tr>
        <w:tc>
          <w:tcPr>
            <w:tcW w:type="dxa" w:w="3120"/>
            <w:shd w:fill="F2F2F2" w:val="clear"/>
            <w:tcMar>
              <w:top w:type="dxa" w:w="50"/>
              <w:left w:type="dxa" w:w="100"/>
              <w:bottom w:type="dxa" w:w="50"/>
              <w:right w:type="dxa" w:w="100"/>
            </w:tcMar>
          </w:tcPr>
          <w:p>
            <w:pPr>
              <w:spacing w:after="40" w:line="240"/>
            </w:pPr>
            <w:r>
              <w:rPr>
                <w:rFonts w:ascii="Calibri" w:cs="Calibri" w:eastAsia="Calibri" w:hAnsi="Calibri"/>
                <w:sz w:val="19"/>
                <w:szCs w:val="19"/>
              </w:rPr>
              <w:t xml:space="preserve">Agent Output Schema</w:t>
            </w:r>
          </w:p>
        </w:tc>
        <w:tc>
          <w:tcPr>
            <w:tcW w:type="dxa" w:w="3120"/>
            <w:shd w:fill="F2F2F2" w:val="clear"/>
            <w:tcMar>
              <w:top w:type="dxa" w:w="50"/>
              <w:left w:type="dxa" w:w="100"/>
              <w:bottom w:type="dxa" w:w="50"/>
              <w:right w:type="dxa" w:w="100"/>
            </w:tcMar>
          </w:tcPr>
          <w:p>
            <w:pPr>
              <w:spacing w:after="40" w:line="240"/>
            </w:pPr>
            <w:r>
              <w:rPr>
                <w:rFonts w:ascii="Calibri" w:cs="Calibri" w:eastAsia="Calibri" w:hAnsi="Calibri"/>
                <w:sz w:val="19"/>
                <w:szCs w:val="19"/>
              </w:rPr>
              <w:t xml:space="preserve">Entity Alpha Exposure</w:t>
            </w:r>
          </w:p>
        </w:tc>
        <w:tc>
          <w:tcPr>
            <w:tcW w:type="dxa" w:w="3120"/>
            <w:shd w:fill="F2F2F2" w:val="clear"/>
            <w:tcMar>
              <w:top w:type="dxa" w:w="50"/>
              <w:left w:type="dxa" w:w="100"/>
              <w:bottom w:type="dxa" w:w="50"/>
              <w:right w:type="dxa" w:w="100"/>
            </w:tcMar>
          </w:tcPr>
          <w:p>
            <w:pPr>
              <w:spacing w:after="40" w:line="240"/>
            </w:pPr>
            <w:r>
              <w:rPr>
                <w:rFonts w:ascii="Calibri" w:cs="Calibri" w:eastAsia="Calibri" w:hAnsi="Calibri"/>
                <w:sz w:val="19"/>
                <w:szCs w:val="19"/>
              </w:rPr>
              <w:t xml:space="preserve">Backtesting</w:t>
            </w:r>
          </w:p>
        </w:tc>
      </w:tr>
      <w:tr>
        <w:tc>
          <w:tcPr>
            <w:tcW w:type="dxa" w:w="3120"/>
            <w:shd w:fill="FFFFFF" w:val="clear"/>
            <w:tcMar>
              <w:top w:type="dxa" w:w="50"/>
              <w:left w:type="dxa" w:w="100"/>
              <w:bottom w:type="dxa" w:w="50"/>
              <w:right w:type="dxa" w:w="100"/>
            </w:tcMar>
          </w:tcPr>
          <w:p>
            <w:pPr>
              <w:spacing w:after="40" w:line="240"/>
            </w:pPr>
            <w:r>
              <w:rPr>
                <w:rFonts w:ascii="Calibri" w:cs="Calibri" w:eastAsia="Calibri" w:hAnsi="Calibri"/>
                <w:sz w:val="19"/>
                <w:szCs w:val="19"/>
              </w:rPr>
              <w:t xml:space="preserve">Alpha Mapper</w:t>
            </w:r>
          </w:p>
        </w:tc>
        <w:tc>
          <w:tcPr>
            <w:tcW w:type="dxa" w:w="3120"/>
            <w:shd w:fill="FFFFFF" w:val="clear"/>
            <w:tcMar>
              <w:top w:type="dxa" w:w="50"/>
              <w:left w:type="dxa" w:w="100"/>
              <w:bottom w:type="dxa" w:w="50"/>
              <w:right w:type="dxa" w:w="100"/>
            </w:tcMar>
          </w:tcPr>
          <w:p>
            <w:pPr>
              <w:spacing w:after="40" w:line="240"/>
            </w:pPr>
            <w:r>
              <w:rPr>
                <w:rFonts w:ascii="Calibri" w:cs="Calibri" w:eastAsia="Calibri" w:hAnsi="Calibri"/>
                <w:sz w:val="19"/>
                <w:szCs w:val="19"/>
              </w:rPr>
              <w:t xml:space="preserve">Full DB history</w:t>
            </w:r>
          </w:p>
        </w:tc>
        <w:tc>
          <w:tcPr>
            <w:tcW w:type="dxa" w:w="3120"/>
            <w:shd w:fill="FFFFFF" w:val="clear"/>
            <w:tcMar>
              <w:top w:type="dxa" w:w="50"/>
              <w:left w:type="dxa" w:w="100"/>
              <w:bottom w:type="dxa" w:w="50"/>
              <w:right w:type="dxa" w:w="100"/>
            </w:tcMar>
          </w:tcPr>
          <w:p>
            <w:pPr>
              <w:spacing w:after="40" w:line="240"/>
            </w:pPr>
            <w:r>
              <w:rPr>
                <w:rFonts w:ascii="Calibri" w:cs="Calibri" w:eastAsia="Calibri" w:hAnsi="Calibri"/>
                <w:sz w:val="19"/>
                <w:szCs w:val="19"/>
              </w:rPr>
              <w:t xml:space="preserve">Portfolio Engine</w:t>
            </w:r>
          </w:p>
        </w:tc>
      </w:tr>
      <w:tr>
        <w:tc>
          <w:tcPr>
            <w:tcW w:type="dxa" w:w="3120"/>
            <w:shd w:fill="F2F2F2" w:val="clear"/>
            <w:tcMar>
              <w:top w:type="dxa" w:w="50"/>
              <w:left w:type="dxa" w:w="100"/>
              <w:bottom w:type="dxa" w:w="50"/>
              <w:right w:type="dxa" w:w="100"/>
            </w:tcMar>
          </w:tcPr>
          <w:p>
            <w:pPr>
              <w:spacing w:after="40" w:line="240"/>
            </w:pPr>
            <w:r>
              <w:rPr>
                <w:rFonts w:ascii="Calibri" w:cs="Calibri" w:eastAsia="Calibri" w:hAnsi="Calibri"/>
                <w:sz w:val="19"/>
                <w:szCs w:val="19"/>
              </w:rPr>
              <w:t xml:space="preserve">Activation Score</w:t>
            </w:r>
          </w:p>
        </w:tc>
        <w:tc>
          <w:tcPr>
            <w:tcW w:type="dxa" w:w="3120"/>
            <w:shd w:fill="F2F2F2" w:val="clear"/>
            <w:tcMar>
              <w:top w:type="dxa" w:w="50"/>
              <w:left w:type="dxa" w:w="100"/>
              <w:bottom w:type="dxa" w:w="50"/>
              <w:right w:type="dxa" w:w="100"/>
            </w:tcMar>
          </w:tcPr>
          <w:p>
            <w:pPr>
              <w:spacing w:after="40" w:line="240"/>
            </w:pPr>
            <w:r>
              <w:rPr>
                <w:rFonts w:ascii="Calibri" w:cs="Calibri" w:eastAsia="Calibri" w:hAnsi="Calibri"/>
                <w:sz w:val="19"/>
                <w:szCs w:val="19"/>
              </w:rPr>
              <w:t xml:space="preserve">Rich frontend interactions</w:t>
            </w:r>
          </w:p>
        </w:tc>
        <w:tc>
          <w:tcPr>
            <w:tcW w:type="dxa" w:w="3120"/>
            <w:shd w:fill="F2F2F2" w:val="clear"/>
            <w:tcMar>
              <w:top w:type="dxa" w:w="50"/>
              <w:left w:type="dxa" w:w="100"/>
              <w:bottom w:type="dxa" w:w="50"/>
              <w:right w:type="dxa" w:w="100"/>
            </w:tcMar>
          </w:tcPr>
          <w:p>
            <w:pPr>
              <w:spacing w:after="40" w:line="240"/>
            </w:pPr>
            <w:r>
              <w:rPr>
                <w:rFonts w:ascii="Calibri" w:cs="Calibri" w:eastAsia="Calibri" w:hAnsi="Calibri"/>
                <w:sz w:val="19"/>
                <w:szCs w:val="19"/>
              </w:rPr>
              <w:t xml:space="preserve">Broker API</w:t>
            </w:r>
          </w:p>
        </w:tc>
      </w:tr>
      <w:tr>
        <w:tc>
          <w:tcPr>
            <w:tcW w:type="dxa" w:w="3120"/>
            <w:shd w:fill="FFFFFF" w:val="clear"/>
            <w:tcMar>
              <w:top w:type="dxa" w:w="50"/>
              <w:left w:type="dxa" w:w="100"/>
              <w:bottom w:type="dxa" w:w="50"/>
              <w:right w:type="dxa" w:w="100"/>
            </w:tcMar>
          </w:tcPr>
          <w:p>
            <w:pPr>
              <w:spacing w:after="40" w:line="240"/>
            </w:pPr>
            <w:r>
              <w:rPr>
                <w:rFonts w:ascii="Calibri" w:cs="Calibri" w:eastAsia="Calibri" w:hAnsi="Calibri"/>
                <w:sz w:val="19"/>
                <w:szCs w:val="19"/>
              </w:rPr>
              <w:t xml:space="preserve">Conflict Detector</w:t>
            </w:r>
          </w:p>
        </w:tc>
        <w:tc>
          <w:tcPr>
            <w:tcW w:type="dxa" w:w="3120"/>
            <w:shd w:fill="FFFFFF" w:val="clear"/>
            <w:tcMar>
              <w:top w:type="dxa" w:w="50"/>
              <w:left w:type="dxa" w:w="100"/>
              <w:bottom w:type="dxa" w:w="50"/>
              <w:right w:type="dxa" w:w="100"/>
            </w:tcMar>
          </w:tcPr>
          <w:p>
            <w:pPr>
              <w:spacing w:after="40" w:line="240"/>
            </w:pPr>
            <w:r>
              <w:rPr>
                <w:rFonts w:ascii="Calibri" w:cs="Calibri" w:eastAsia="Calibri" w:hAnsi="Calibri"/>
                <w:sz w:val="19"/>
                <w:szCs w:val="19"/>
              </w:rPr>
              <w:t xml:space="preserve">Multi-source data ingestion</w:t>
            </w:r>
          </w:p>
        </w:tc>
        <w:tc>
          <w:tcPr>
            <w:tcW w:type="dxa" w:w="3120"/>
            <w:shd w:fill="FFFFFF" w:val="clear"/>
            <w:tcMar>
              <w:top w:type="dxa" w:w="50"/>
              <w:left w:type="dxa" w:w="100"/>
              <w:bottom w:type="dxa" w:w="50"/>
              <w:right w:type="dxa" w:w="100"/>
            </w:tcMar>
          </w:tcPr>
          <w:p>
            <w:pPr>
              <w:spacing w:after="40" w:line="240"/>
            </w:pPr>
            <w:r>
              <w:rPr>
                <w:rFonts w:ascii="Calibri" w:cs="Calibri" w:eastAsia="Calibri" w:hAnsi="Calibri"/>
                <w:sz w:val="19"/>
                <w:szCs w:val="19"/>
              </w:rPr>
              <w:t xml:space="preserve">Full ϕ-Token runtime</w:t>
            </w:r>
          </w:p>
        </w:tc>
      </w:tr>
      <w:tr>
        <w:tc>
          <w:tcPr>
            <w:tcW w:type="dxa" w:w="3120"/>
            <w:shd w:fill="F2F2F2" w:val="clear"/>
            <w:tcMar>
              <w:top w:type="dxa" w:w="50"/>
              <w:left w:type="dxa" w:w="100"/>
              <w:bottom w:type="dxa" w:w="50"/>
              <w:right w:type="dxa" w:w="100"/>
            </w:tcMar>
          </w:tcPr>
          <w:p>
            <w:pPr>
              <w:spacing w:after="40" w:line="240"/>
            </w:pPr>
            <w:r>
              <w:rPr>
                <w:rFonts w:ascii="Calibri" w:cs="Calibri" w:eastAsia="Calibri" w:hAnsi="Calibri"/>
                <w:sz w:val="19"/>
                <w:szCs w:val="19"/>
              </w:rPr>
              <w:t xml:space="preserve">Research Page + Conflict Radar</w:t>
            </w:r>
          </w:p>
        </w:tc>
        <w:tc>
          <w:tcPr>
            <w:tcW w:type="dxa" w:w="3120"/>
            <w:shd w:fill="F2F2F2" w:val="clear"/>
            <w:tcMar>
              <w:top w:type="dxa" w:w="50"/>
              <w:left w:type="dxa" w:w="100"/>
              <w:bottom w:type="dxa" w:w="50"/>
              <w:right w:type="dxa" w:w="100"/>
            </w:tcMar>
          </w:tcPr>
          <w:p>
            <w:pPr>
              <w:spacing w:after="40" w:line="240"/>
            </w:pPr>
            <w:r>
              <w:rPr>
                <w:rFonts w:ascii="Calibri" w:cs="Calibri" w:eastAsia="Calibri" w:hAnsi="Calibri"/>
                <w:sz w:val="19"/>
                <w:szCs w:val="19"/>
              </w:rPr>
              <w:t xml:space="preserve"/>
            </w:r>
          </w:p>
        </w:tc>
        <w:tc>
          <w:tcPr>
            <w:tcW w:type="dxa" w:w="3120"/>
            <w:shd w:fill="F2F2F2" w:val="clear"/>
            <w:tcMar>
              <w:top w:type="dxa" w:w="50"/>
              <w:left w:type="dxa" w:w="100"/>
              <w:bottom w:type="dxa" w:w="50"/>
              <w:right w:type="dxa" w:w="100"/>
            </w:tcMar>
          </w:tcPr>
          <w:p>
            <w:pPr>
              <w:spacing w:after="40" w:line="240"/>
            </w:pPr>
            <w:r>
              <w:rPr>
                <w:rFonts w:ascii="Calibri" w:cs="Calibri" w:eastAsia="Calibri" w:hAnsi="Calibri"/>
                <w:sz w:val="19"/>
                <w:szCs w:val="19"/>
              </w:rPr>
              <w:t xml:space="preserve">Permissions / SaaS billing</w:t>
            </w:r>
          </w:p>
        </w:tc>
      </w:tr>
    </w:tbl>
    <w:p>
      <w:pPr>
        <w:pStyle w:val="Heading1"/>
        <w:spacing w:after="160" w:before="360"/>
      </w:pPr>
      <w:r>
        <w:rPr>
          <w:rFonts w:ascii="Calibri" w:cs="Calibri" w:eastAsia="Calibri" w:hAnsi="Calibri"/>
          <w:b/>
          <w:bCs/>
          <w:color w:val="1F4E79"/>
          <w:sz w:val="30"/>
          <w:szCs w:val="30"/>
        </w:rPr>
        <w:t xml:space="preserve">14. Risks and Compliance</w:t>
      </w:r>
    </w:p>
    <w:p>
      <w:pPr>
        <w:pStyle w:val="ListParagraph"/>
        <w:numPr>
          <w:ilvl w:val="0"/>
          <w:numId w:val="2"/>
        </w:numPr>
        <w:spacing w:after="60" w:line="264"/>
      </w:pPr>
      <w:r>
        <w:rPr>
          <w:rFonts w:ascii="Calibri" w:cs="Calibri" w:eastAsia="Calibri" w:hAnsi="Calibri"/>
          <w:b/>
          <w:bCs/>
          <w:sz w:val="22"/>
          <w:szCs w:val="22"/>
        </w:rPr>
        <w:t xml:space="preserve">Open-source licensing. </w:t>
      </w:r>
      <w:r>
        <w:rPr>
          <w:rFonts w:ascii="Calibri" w:cs="Calibri" w:eastAsia="Calibri" w:hAnsi="Calibri"/>
          <w:sz w:val="22"/>
          <w:szCs w:val="22"/>
        </w:rPr>
        <w:t xml:space="preserve">Week 0 task A0-6 audits the TradingAgents license boundary; code that cannot ship commercially is flagged before any build starts. The isolated comqutor_alpha/ package is the migration path off the fork.</w:t>
      </w:r>
    </w:p>
    <w:p>
      <w:pPr>
        <w:pStyle w:val="ListParagraph"/>
        <w:numPr>
          <w:ilvl w:val="0"/>
          <w:numId w:val="2"/>
        </w:numPr>
        <w:spacing w:after="60" w:line="264"/>
      </w:pPr>
      <w:r>
        <w:rPr>
          <w:rFonts w:ascii="Calibri" w:cs="Calibri" w:eastAsia="Calibri" w:hAnsi="Calibri"/>
          <w:b/>
          <w:bCs/>
          <w:sz w:val="22"/>
          <w:szCs w:val="22"/>
        </w:rPr>
        <w:t xml:space="preserve">LLM output instability. </w:t>
      </w:r>
      <w:r>
        <w:rPr>
          <w:rFonts w:ascii="Calibri" w:cs="Calibri" w:eastAsia="Calibri" w:hAnsi="Calibri"/>
          <w:sz w:val="22"/>
          <w:szCs w:val="22"/>
        </w:rPr>
        <w:t xml:space="preserve">Strict JSON schemas, retries, validation, error_logs, safe defaults; quality gate is &lt;10% JSON failure.</w:t>
      </w:r>
    </w:p>
    <w:p>
      <w:pPr>
        <w:pStyle w:val="ListParagraph"/>
        <w:numPr>
          <w:ilvl w:val="0"/>
          <w:numId w:val="2"/>
        </w:numPr>
        <w:spacing w:after="60" w:line="264"/>
      </w:pPr>
      <w:r>
        <w:rPr>
          <w:rFonts w:ascii="Calibri" w:cs="Calibri" w:eastAsia="Calibri" w:hAnsi="Calibri"/>
          <w:b/>
          <w:bCs/>
          <w:sz w:val="22"/>
          <w:szCs w:val="22"/>
        </w:rPr>
        <w:t xml:space="preserve">Structural-logic drift. </w:t>
      </w:r>
      <w:r>
        <w:rPr>
          <w:rFonts w:ascii="Calibri" w:cs="Calibri" w:eastAsia="Calibri" w:hAnsi="Calibri"/>
          <w:sz w:val="22"/>
          <w:szCs w:val="22"/>
        </w:rPr>
        <w:t xml:space="preserve">The biggest product risk is regression into prompt-ensemble summarization. John's weekly reviews (graph vs. investment logic; conflict pairs; demo cases) are the control.</w:t>
      </w:r>
    </w:p>
    <w:p>
      <w:pPr>
        <w:pStyle w:val="ListParagraph"/>
        <w:numPr>
          <w:ilvl w:val="0"/>
          <w:numId w:val="2"/>
        </w:numPr>
        <w:spacing w:after="60" w:line="264"/>
      </w:pPr>
      <w:r>
        <w:rPr>
          <w:rFonts w:ascii="Calibri" w:cs="Calibri" w:eastAsia="Calibri" w:hAnsi="Calibri"/>
          <w:b/>
          <w:bCs/>
          <w:sz w:val="22"/>
          <w:szCs w:val="22"/>
        </w:rPr>
        <w:t xml:space="preserve">Regulatory posture. </w:t>
      </w:r>
      <w:r>
        <w:rPr>
          <w:rFonts w:ascii="Calibri" w:cs="Calibri" w:eastAsia="Calibri" w:hAnsi="Calibri"/>
          <w:sz w:val="22"/>
          <w:szCs w:val="22"/>
        </w:rPr>
        <w:t xml:space="preserve">The MVP is an investment-research aid. It identifies structures and conflicts; it does not issue personalized investment advice or execute trades. All UI copy is reviewed for this in Week 5 (J5-2).</w:t>
      </w:r>
    </w:p>
    <w:p>
      <w:pPr>
        <w:pStyle w:val="ListParagraph"/>
        <w:numPr>
          <w:ilvl w:val="0"/>
          <w:numId w:val="2"/>
        </w:numPr>
        <w:spacing w:after="60" w:line="264"/>
      </w:pPr>
      <w:r>
        <w:rPr>
          <w:rFonts w:ascii="Calibri" w:cs="Calibri" w:eastAsia="Calibri" w:hAnsi="Calibri"/>
          <w:b/>
          <w:bCs/>
          <w:sz w:val="22"/>
          <w:szCs w:val="22"/>
        </w:rPr>
        <w:t xml:space="preserve">IP capture. </w:t>
      </w:r>
      <w:r>
        <w:rPr>
          <w:rFonts w:ascii="Calibri" w:cs="Calibri" w:eastAsia="Calibri" w:hAnsi="Calibri"/>
          <w:sz w:val="22"/>
          <w:szCs w:val="22"/>
        </w:rPr>
        <w:t xml:space="preserve">John logs implementation-level innovations (structure-graph consensus, conflict arbitration, alpha memory) against the SIC provisional claims throughout (J6-3).</w:t>
      </w:r>
    </w:p>
    <w:p>
      <w:pPr>
        <w:pStyle w:val="Heading1"/>
        <w:spacing w:after="160" w:before="360"/>
      </w:pPr>
      <w:r>
        <w:rPr>
          <w:rFonts w:ascii="Calibri" w:cs="Calibri" w:eastAsia="Calibri" w:hAnsi="Calibri"/>
          <w:b/>
          <w:bCs/>
          <w:color w:val="1F4E79"/>
          <w:sz w:val="30"/>
          <w:szCs w:val="30"/>
        </w:rPr>
        <w:t xml:space="preserve">15. Post-MVP Roadmap (toward the full SIC embodiment)</w:t>
      </w:r>
    </w:p>
    <w:p>
      <w:pPr>
        <w:pStyle w:val="ListParagraph"/>
        <w:numPr>
          <w:ilvl w:val="0"/>
          <w:numId w:val="2"/>
        </w:numPr>
        <w:spacing w:after="60" w:line="264"/>
      </w:pPr>
      <w:r>
        <w:rPr>
          <w:rFonts w:ascii="Calibri" w:cs="Calibri" w:eastAsia="Calibri" w:hAnsi="Calibri"/>
          <w:sz w:val="22"/>
          <w:szCs w:val="22"/>
        </w:rPr>
        <w:t xml:space="preserve">Phase 2 — Alpha Memory &amp; ϕ-Tokens: persist structure identities across runs; match recurring causal chains to stable ϕ-IDs; store invalidation/non-execution events with reason codes and use them to modulate future activation (patent: non-execution events as computational feedback; ϕ-modulation update loop).</w:t>
      </w:r>
    </w:p>
    <w:p>
      <w:pPr>
        <w:pStyle w:val="ListParagraph"/>
        <w:numPr>
          <w:ilvl w:val="0"/>
          <w:numId w:val="2"/>
        </w:numPr>
        <w:spacing w:after="60" w:line="264"/>
      </w:pPr>
      <w:r>
        <w:rPr>
          <w:rFonts w:ascii="Calibri" w:cs="Calibri" w:eastAsia="Calibri" w:hAnsi="Calibri"/>
          <w:sz w:val="22"/>
          <w:szCs w:val="22"/>
        </w:rPr>
        <w:t xml:space="preserve">Phase 3 — Stabilization &amp; readout windows: require dominance persistence across an update window before a structural verdict is emitted (patent: stabilization condition and readout engine).</w:t>
      </w:r>
    </w:p>
    <w:p>
      <w:pPr>
        <w:pStyle w:val="ListParagraph"/>
        <w:numPr>
          <w:ilvl w:val="0"/>
          <w:numId w:val="2"/>
        </w:numPr>
        <w:spacing w:after="60" w:line="264"/>
      </w:pPr>
      <w:r>
        <w:rPr>
          <w:rFonts w:ascii="Calibri" w:cs="Calibri" w:eastAsia="Calibri" w:hAnsi="Calibri"/>
          <w:sz w:val="22"/>
          <w:szCs w:val="22"/>
        </w:rPr>
        <w:t xml:space="preserve">Phase 4 — Structure-aware portfolio construction (L7) governed by Q-IOS-style admissibility: positions are assigned only to admissible structural realizations and continuously governed thereafter (Helix WP §2.4).</w:t>
      </w:r>
    </w:p>
    <w:p>
      <w:pPr>
        <w:pStyle w:val="ListParagraph"/>
        <w:numPr>
          <w:ilvl w:val="0"/>
          <w:numId w:val="2"/>
        </w:numPr>
        <w:spacing w:after="60" w:line="264"/>
      </w:pPr>
      <w:r>
        <w:rPr>
          <w:rFonts w:ascii="Calibri" w:cs="Calibri" w:eastAsia="Calibri" w:hAnsi="Calibri"/>
          <w:sz w:val="22"/>
          <w:szCs w:val="22"/>
        </w:rPr>
        <w:t xml:space="preserve">Phase 5 — Extended taxonomy (A005 Inflation Shock, A602 Crowded Trade, A603 Fear Capitulation, and beyond), Neo4j graph store, multi-market coverage.</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lvl>
    <w:lvl w:ilvl="1" w15:tentative="1">
      <w:start w:val="1"/>
      <w:numFmt w:val="bullet"/>
      <w:lvlText w:val="◦"/>
      <w:lvlJc w:val="left"/>
      <w:pPr>
        <w:ind w:left="863"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Calibri" w:cs="Calibri" w:eastAsia="Calibri" w:hAnsi="Calibri"/>
    </w:rPr>
  </w:style>
  <w:style w:type="paragraph" w:styleId="Heading2">
    <w:name w:val="Heading 2"/>
    <w:basedOn w:val="Normal"/>
    <w:next w:val="Normal"/>
    <w:qFormat/>
    <w:rPr>
      <w:rFonts w:ascii="Calibri" w:cs="Calibri" w:eastAsia="Calibri" w:hAnsi="Calibri"/>
    </w:rPr>
  </w:style>
  <w:style w:type="paragraph" w:styleId="Heading3">
    <w:name w:val="Heading 3"/>
    <w:basedOn w:val="Normal"/>
    <w:next w:val="Normal"/>
    <w:qFormat/>
    <w:rPr>
      <w:rFonts w:ascii="Calibri" w:cs="Calibri" w:eastAsia="Calibri" w:hAnsi="Calibri"/>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2026-07-06T16:31:05.049Z</dcterms:created>
  <dcterms:modified xsi:type="dcterms:W3CDTF">2026-07-06T16:31:05.050Z</dcterms:modified>
</cp:coreProperties>
</file>

<file path=docProps/custom.xml><?xml version="1.0" encoding="utf-8"?>
<Properties xmlns="http://schemas.openxmlformats.org/officeDocument/2006/custom-properties" xmlns:vt="http://schemas.openxmlformats.org/officeDocument/2006/docPropsVTypes"/>
</file>