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3286D5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COMQUTOR Alpha </w:t>
      </w:r>
      <w:r w:rsidRPr="00172E5C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下一轮开发任务</w:t>
      </w:r>
      <w:r w:rsidRPr="00172E5C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单</w:t>
      </w:r>
    </w:p>
    <w:p w14:paraId="726B5731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一、本轮目标与范</w:t>
      </w:r>
      <w:r w:rsidRPr="00172E5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围</w:t>
      </w:r>
    </w:p>
    <w:p w14:paraId="1AFCED63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本轮目标：用户看到的重要研究结论，能够追到真正支持它的来源；系统输出的验收结果，能够证明是按已确认规则计算出来的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742BA8BB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现有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Alpha 82.67%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Polarity 87.23%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的历史验证结果保留，不修改旧样本、旧预测或旧成绩。本轮检查的是修复后的实际产品流程，不将历史成绩自动继承为新版本的验证结果。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Polarity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的既有成绩仅适用于固定目标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下的判断，不代表当前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与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Polarity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联合链路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49F50FDC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本轮不增加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Alpha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、不训练自有模型、不开发自动交易、组合优化或完整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Feedback Loop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Alpha Memory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继续保持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shadow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，不参与评分调整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596E4369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E5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工作优先级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963"/>
        <w:gridCol w:w="4702"/>
      </w:tblGrid>
      <w:tr w:rsidR="00172E5C" w:rsidRPr="00172E5C" w14:paraId="4B98A220" w14:textId="77777777" w:rsidTr="00172E5C">
        <w:tc>
          <w:tcPr>
            <w:tcW w:w="0" w:type="auto"/>
            <w:hideMark/>
          </w:tcPr>
          <w:p w14:paraId="761D00D6" w14:textId="77777777" w:rsidR="00172E5C" w:rsidRPr="00172E5C" w:rsidRDefault="00172E5C" w:rsidP="00172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任务</w:t>
            </w:r>
          </w:p>
        </w:tc>
        <w:tc>
          <w:tcPr>
            <w:tcW w:w="0" w:type="auto"/>
            <w:hideMark/>
          </w:tcPr>
          <w:p w14:paraId="51B60EF2" w14:textId="77777777" w:rsidR="00172E5C" w:rsidRPr="00172E5C" w:rsidRDefault="00172E5C" w:rsidP="00172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优先级</w:t>
            </w:r>
          </w:p>
        </w:tc>
        <w:tc>
          <w:tcPr>
            <w:tcW w:w="0" w:type="auto"/>
            <w:hideMark/>
          </w:tcPr>
          <w:p w14:paraId="506847D5" w14:textId="77777777" w:rsidR="00172E5C" w:rsidRPr="00172E5C" w:rsidRDefault="00172E5C" w:rsidP="00172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本轮必须交付</w:t>
            </w:r>
          </w:p>
        </w:tc>
      </w:tr>
      <w:tr w:rsidR="00172E5C" w:rsidRPr="00172E5C" w14:paraId="4D11A5AE" w14:textId="77777777" w:rsidTr="00172E5C">
        <w:tc>
          <w:tcPr>
            <w:tcW w:w="0" w:type="auto"/>
            <w:hideMark/>
          </w:tcPr>
          <w:p w14:paraId="3990871C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T0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：固定代码、输入和实际运行配置</w:t>
            </w:r>
          </w:p>
        </w:tc>
        <w:tc>
          <w:tcPr>
            <w:tcW w:w="0" w:type="auto"/>
            <w:hideMark/>
          </w:tcPr>
          <w:p w14:paraId="789BFCB5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前置任务</w:t>
            </w:r>
          </w:p>
        </w:tc>
        <w:tc>
          <w:tcPr>
            <w:tcW w:w="0" w:type="auto"/>
            <w:hideMark/>
          </w:tcPr>
          <w:p w14:paraId="133AAD28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一份机器可读的运行清单</w:t>
            </w:r>
          </w:p>
        </w:tc>
      </w:tr>
      <w:tr w:rsidR="00172E5C" w:rsidRPr="00172E5C" w14:paraId="638018B1" w14:textId="77777777" w:rsidTr="00172E5C">
        <w:tc>
          <w:tcPr>
            <w:tcW w:w="0" w:type="auto"/>
            <w:hideMark/>
          </w:tcPr>
          <w:p w14:paraId="390DEF5C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：修复来源到结论的关联</w:t>
            </w:r>
          </w:p>
        </w:tc>
        <w:tc>
          <w:tcPr>
            <w:tcW w:w="0" w:type="auto"/>
            <w:hideMark/>
          </w:tcPr>
          <w:p w14:paraId="66A46C85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hideMark/>
          </w:tcPr>
          <w:p w14:paraId="4CE40AD3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可验证的证据关联链，以及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、界面、导出一致性</w:t>
            </w:r>
          </w:p>
        </w:tc>
      </w:tr>
      <w:tr w:rsidR="00172E5C" w:rsidRPr="00172E5C" w14:paraId="263E70B6" w14:textId="77777777" w:rsidTr="00172E5C">
        <w:tc>
          <w:tcPr>
            <w:tcW w:w="0" w:type="auto"/>
            <w:hideMark/>
          </w:tcPr>
          <w:p w14:paraId="4440288D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T2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：完成规则实际执行与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taxonomy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对齐</w:t>
            </w:r>
          </w:p>
        </w:tc>
        <w:tc>
          <w:tcPr>
            <w:tcW w:w="0" w:type="auto"/>
            <w:hideMark/>
          </w:tcPr>
          <w:p w14:paraId="6C60726D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</w:t>
            </w:r>
          </w:p>
        </w:tc>
        <w:tc>
          <w:tcPr>
            <w:tcW w:w="0" w:type="auto"/>
            <w:hideMark/>
          </w:tcPr>
          <w:p w14:paraId="4B12AB32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有效规则、代码变更、自动测试和逐条判定</w:t>
            </w:r>
          </w:p>
        </w:tc>
      </w:tr>
      <w:tr w:rsidR="00172E5C" w:rsidRPr="00172E5C" w14:paraId="470E3285" w14:textId="77777777" w:rsidTr="00172E5C">
        <w:tc>
          <w:tcPr>
            <w:tcW w:w="0" w:type="auto"/>
            <w:hideMark/>
          </w:tcPr>
          <w:p w14:paraId="4476BDE6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T3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：核对实际模型配置，修复重点语义错误</w:t>
            </w:r>
          </w:p>
        </w:tc>
        <w:tc>
          <w:tcPr>
            <w:tcW w:w="0" w:type="auto"/>
            <w:hideMark/>
          </w:tcPr>
          <w:p w14:paraId="1A5FFAD9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6F270596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配置一致性证明、定向联合复核与错误明细</w:t>
            </w:r>
          </w:p>
        </w:tc>
      </w:tr>
      <w:tr w:rsidR="00172E5C" w:rsidRPr="00172E5C" w14:paraId="32E65D3D" w14:textId="77777777" w:rsidTr="00172E5C">
        <w:tc>
          <w:tcPr>
            <w:tcW w:w="0" w:type="auto"/>
            <w:hideMark/>
          </w:tcPr>
          <w:p w14:paraId="06B4E8DE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T4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：生产环境、调用计量和实际演示</w:t>
            </w:r>
          </w:p>
        </w:tc>
        <w:tc>
          <w:tcPr>
            <w:tcW w:w="0" w:type="auto"/>
            <w:hideMark/>
          </w:tcPr>
          <w:p w14:paraId="65564A3D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3A6AEBD7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PostgreSQL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验证、原始调用日志、测试结果、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Demo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视频</w:t>
            </w:r>
          </w:p>
        </w:tc>
      </w:tr>
    </w:tbl>
    <w:p w14:paraId="4A93C799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先完成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T1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、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T2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，再进行付费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Fresh Research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规则和来源链路还没接通时，不再反复花钱重跑六个标的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225D1BA4" w14:textId="77777777" w:rsidR="00172E5C" w:rsidRPr="00172E5C" w:rsidRDefault="00FE59B9" w:rsidP="00172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9B9">
        <w:rPr>
          <w:rFonts w:ascii="Times New Roman" w:eastAsia="Times New Roman" w:hAnsi="Times New Roman" w:cs="Times New Roman"/>
          <w:noProof/>
          <w:kern w:val="0"/>
        </w:rPr>
        <w:pict w14:anchorId="78F97CC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8FA1AFF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二、</w:t>
      </w:r>
      <w:r w:rsidRPr="00172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T0</w:t>
      </w:r>
      <w:r w:rsidRPr="00172E5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：固定本轮代码和输</w:t>
      </w:r>
      <w:r w:rsidRPr="00172E5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入</w:t>
      </w:r>
    </w:p>
    <w:p w14:paraId="0D1180A7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请从现有仓库创建本轮修复分支，记录真实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commit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，不覆盖此前交付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73814741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/>
          <w:kern w:val="0"/>
          <w14:ligatures w14:val="none"/>
        </w:rPr>
        <w:t>建立一份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release_manifest.json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，至少包含</w:t>
      </w:r>
      <w:r w:rsidRPr="00172E5C">
        <w:rPr>
          <w:rFonts w:ascii="SimSun" w:eastAsia="SimSun" w:hAnsi="SimSun" w:cs="SimSun"/>
          <w:kern w:val="0"/>
          <w14:ligatures w14:val="none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8204"/>
      </w:tblGrid>
      <w:tr w:rsidR="00172E5C" w:rsidRPr="00172E5C" w14:paraId="76CCF9AD" w14:textId="77777777" w:rsidTr="00172E5C">
        <w:tc>
          <w:tcPr>
            <w:tcW w:w="0" w:type="auto"/>
            <w:hideMark/>
          </w:tcPr>
          <w:p w14:paraId="4197787B" w14:textId="77777777" w:rsidR="00172E5C" w:rsidRPr="00172E5C" w:rsidRDefault="00172E5C" w:rsidP="00172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lastRenderedPageBreak/>
              <w:t>类型</w:t>
            </w:r>
          </w:p>
        </w:tc>
        <w:tc>
          <w:tcPr>
            <w:tcW w:w="0" w:type="auto"/>
            <w:hideMark/>
          </w:tcPr>
          <w:p w14:paraId="6AF5E7DD" w14:textId="77777777" w:rsidR="00172E5C" w:rsidRPr="00172E5C" w:rsidRDefault="00172E5C" w:rsidP="00172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必须记录的内容</w:t>
            </w:r>
          </w:p>
        </w:tc>
      </w:tr>
      <w:tr w:rsidR="00172E5C" w:rsidRPr="00172E5C" w14:paraId="4DBBD821" w14:textId="77777777" w:rsidTr="00172E5C">
        <w:tc>
          <w:tcPr>
            <w:tcW w:w="0" w:type="auto"/>
            <w:hideMark/>
          </w:tcPr>
          <w:p w14:paraId="30934D5F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代码</w:t>
            </w:r>
          </w:p>
        </w:tc>
        <w:tc>
          <w:tcPr>
            <w:tcW w:w="0" w:type="auto"/>
            <w:hideMark/>
          </w:tcPr>
          <w:p w14:paraId="1E0C022A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分支、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commit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、是否存在未提交改动</w:t>
            </w:r>
          </w:p>
        </w:tc>
      </w:tr>
      <w:tr w:rsidR="00172E5C" w:rsidRPr="00172E5C" w14:paraId="7C05FC3A" w14:textId="77777777" w:rsidTr="00172E5C">
        <w:tc>
          <w:tcPr>
            <w:tcW w:w="0" w:type="auto"/>
            <w:hideMark/>
          </w:tcPr>
          <w:p w14:paraId="3A5F3FC8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数据</w:t>
            </w:r>
          </w:p>
        </w:tc>
        <w:tc>
          <w:tcPr>
            <w:tcW w:w="0" w:type="auto"/>
            <w:hideMark/>
          </w:tcPr>
          <w:p w14:paraId="731EB4AB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输入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run_id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、输入文件位置、文件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hash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、证据截止时间</w:t>
            </w:r>
          </w:p>
        </w:tc>
      </w:tr>
      <w:tr w:rsidR="00172E5C" w:rsidRPr="00172E5C" w14:paraId="742C9D15" w14:textId="77777777" w:rsidTr="00172E5C">
        <w:tc>
          <w:tcPr>
            <w:tcW w:w="0" w:type="auto"/>
            <w:hideMark/>
          </w:tcPr>
          <w:p w14:paraId="0CAA43DF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配置</w:t>
            </w:r>
          </w:p>
        </w:tc>
        <w:tc>
          <w:tcPr>
            <w:tcW w:w="0" w:type="auto"/>
            <w:hideMark/>
          </w:tcPr>
          <w:p w14:paraId="7AFA6CCB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taxonomy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版本与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hash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、验收规则版本与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hash</w:t>
            </w:r>
          </w:p>
        </w:tc>
      </w:tr>
      <w:tr w:rsidR="00172E5C" w:rsidRPr="00172E5C" w14:paraId="7154CDE3" w14:textId="77777777" w:rsidTr="00172E5C">
        <w:tc>
          <w:tcPr>
            <w:tcW w:w="0" w:type="auto"/>
            <w:hideMark/>
          </w:tcPr>
          <w:p w14:paraId="6E9319B3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模型</w:t>
            </w:r>
          </w:p>
        </w:tc>
        <w:tc>
          <w:tcPr>
            <w:tcW w:w="0" w:type="auto"/>
            <w:hideMark/>
          </w:tcPr>
          <w:p w14:paraId="1C4DD799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各调用步骤的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provider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 hash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，以及实际使用的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batch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／单条路径</w:t>
            </w:r>
          </w:p>
        </w:tc>
      </w:tr>
      <w:tr w:rsidR="00172E5C" w:rsidRPr="00172E5C" w14:paraId="05103028" w14:textId="77777777" w:rsidTr="00172E5C">
        <w:tc>
          <w:tcPr>
            <w:tcW w:w="0" w:type="auto"/>
            <w:hideMark/>
          </w:tcPr>
          <w:p w14:paraId="5D6B7E57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环境</w:t>
            </w:r>
          </w:p>
        </w:tc>
        <w:tc>
          <w:tcPr>
            <w:tcW w:w="0" w:type="auto"/>
            <w:hideMark/>
          </w:tcPr>
          <w:p w14:paraId="7FDAB9A0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数据库类型、关键依赖版本</w:t>
            </w:r>
          </w:p>
        </w:tc>
      </w:tr>
      <w:tr w:rsidR="00172E5C" w:rsidRPr="00172E5C" w14:paraId="2AFB3A79" w14:textId="77777777" w:rsidTr="00172E5C">
        <w:tc>
          <w:tcPr>
            <w:tcW w:w="0" w:type="auto"/>
            <w:hideMark/>
          </w:tcPr>
          <w:p w14:paraId="591419C4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执行类型</w:t>
            </w:r>
          </w:p>
        </w:tc>
        <w:tc>
          <w:tcPr>
            <w:tcW w:w="0" w:type="auto"/>
            <w:hideMark/>
          </w:tcPr>
          <w:p w14:paraId="732D469F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旧结果复评、冻结输入重算或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Fresh Run</w:t>
            </w:r>
          </w:p>
        </w:tc>
      </w:tr>
    </w:tbl>
    <w:p w14:paraId="02FEFF6A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三个执行类型不能混用</w:t>
      </w:r>
      <w:r w:rsidRPr="00172E5C">
        <w:rPr>
          <w:rFonts w:ascii="SimSun" w:eastAsia="SimSun" w:hAnsi="SimSun" w:cs="SimSun"/>
          <w:kern w:val="0"/>
          <w14:ligatures w14:val="none"/>
        </w:rPr>
        <w:t>：</w:t>
      </w:r>
    </w:p>
    <w:p w14:paraId="478E9C38" w14:textId="77777777" w:rsid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旧结果复评：研究结果不变，只重新运行验收程序。</w:t>
      </w:r>
    </w:p>
    <w:p w14:paraId="3F5DABC2" w14:textId="77777777" w:rsid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冻结输入重算：不获取新市场数据，但可能重新调用分类模型。</w:t>
      </w:r>
    </w:p>
    <w:p w14:paraId="0B99359E" w14:textId="0793174F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Fresh Run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：重新获取数据并运行研究流程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0FAA930B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历史配置无法恢复时，明确标记缺失，不要用当前配置补写成历史信息。重新生成的结果应有自己的执行编号，并引用原始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run_id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，不能覆盖原结果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1DD7D0A6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验收标准：从任一结果文件，能够找到它使用的代码、输入、模型和规则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7B6C3BB7" w14:textId="77777777" w:rsidR="00172E5C" w:rsidRPr="00172E5C" w:rsidRDefault="00FE59B9" w:rsidP="00172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9B9">
        <w:rPr>
          <w:rFonts w:ascii="Times New Roman" w:eastAsia="Times New Roman" w:hAnsi="Times New Roman" w:cs="Times New Roman"/>
          <w:noProof/>
          <w:kern w:val="0"/>
        </w:rPr>
        <w:pict w14:anchorId="560608C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23BE803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三、</w:t>
      </w:r>
      <w:r w:rsidRPr="00172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T1</w:t>
      </w:r>
      <w:r w:rsidRPr="00172E5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：修复来源追溯</w:t>
      </w:r>
      <w:r w:rsidRPr="00172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——</w:t>
      </w:r>
      <w:r w:rsidRPr="00172E5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本轮第一优先</w:t>
      </w:r>
      <w:r w:rsidRPr="00172E5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级</w:t>
      </w:r>
    </w:p>
    <w:p w14:paraId="4F407502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当前问</w:t>
      </w:r>
      <w:r w:rsidRPr="00172E5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题</w:t>
      </w:r>
    </w:p>
    <w:p w14:paraId="76D5B73A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AMD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验证保存了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46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条来源，但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572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条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findings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中仅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条关联成功，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34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条冲突证据中没有一条关联来源；当前关联主要依靠生成文本与来源标题匹配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7FE31351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因此，不能只继续完善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Source Registry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的展示。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需要修的是来源身份在分析、抽取和评分过程中丢失的问题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4569162B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具体实现要</w:t>
      </w:r>
      <w:r w:rsidRPr="00172E5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求</w:t>
      </w:r>
    </w:p>
    <w:p w14:paraId="6B844051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请沿用现有模块修复，不必重建一套系统。目标链路为</w:t>
      </w:r>
      <w:r w:rsidRPr="00172E5C">
        <w:rPr>
          <w:rFonts w:ascii="SimSun" w:eastAsia="SimSun" w:hAnsi="SimSun" w:cs="SimSun"/>
          <w:kern w:val="0"/>
          <w14:ligatures w14:val="none"/>
        </w:rPr>
        <w:t>：</w:t>
      </w:r>
    </w:p>
    <w:p w14:paraId="4BA45551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原始来源／数据记录</w:t>
      </w:r>
    </w:p>
    <w:p w14:paraId="7A69E1DC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source_id + </w:t>
      </w: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可定位的内容片段</w:t>
      </w:r>
    </w:p>
    <w:p w14:paraId="4B0AA22B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claim</w:t>
      </w:r>
    </w:p>
    <w:p w14:paraId="71FC1F03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→ evidence fact</w:t>
      </w:r>
    </w:p>
    <w:p w14:paraId="703EBCA9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Alpha / graph edge / conflict</w:t>
      </w:r>
    </w:p>
    <w:p w14:paraId="31D881ED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API / UI / Export</w:t>
      </w:r>
    </w:p>
    <w:p w14:paraId="59FD358A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在取数阶段保存来源与可定位内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容</w:t>
      </w:r>
    </w:p>
    <w:p w14:paraId="61FBE42B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新闻和公告至少保留真实的来源标识、标题、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URL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、发布时间、抓取时间，以及允许保存的原文片段或正文位置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176D3B30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行情、财务和宏观数据至少保留数据提供方、指标、日期、单位、数据行及输入快照。技术指标或涨跌幅等派生结果，需要保留输入记录和计算方式，不能只引用模型写出的计算结论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548453B0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来源标题和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URL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只能证明来源存在，不能证明它支持某条结论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738B6A11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对于历史回放，只能使用冻结时已保存、且符合证据截止条件的内容。旧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没有保存正文或数据行时，标记内容缺失，不能用后来发布的新闻补成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当时已有证据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4670F3EE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Agent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和抽取模块传递已有来源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</w:t>
      </w:r>
    </w:p>
    <w:p w14:paraId="764ABE8F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给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的输入保留来源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ID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和片段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ID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，结构化输出引用这些已有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ID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2C7D70A2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后端必须校验：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是否存在、是否属于本次允许输入、原文片段或数据记录是否真实可定位。不能接受模型自行生成的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URL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source_id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或引文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6356B3EB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标题匹配可以作为辅助方法，但不能继续成为主要关联方式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104119A3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Evidence Fact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合并后保留来源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链</w:t>
      </w:r>
    </w:p>
    <w:p w14:paraId="2C813ED5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去重时可以合并同一事实的表达，但不能丢掉原始引用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75544931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同一财报被多个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引用，应保留这些引用关系，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不能因此增加独立证据数量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。不同来源提出相似判断，也不能仅凭文本相似就全部删除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3D88D882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区分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关联成功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和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证据支持正确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</w:p>
    <w:p w14:paraId="45E6C8DF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/>
          <w:kern w:val="0"/>
          <w14:ligatures w14:val="none"/>
        </w:rPr>
        <w:t>至少分开记录两个状态，字段名可沿用现有实现：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7290"/>
      </w:tblGrid>
      <w:tr w:rsidR="00172E5C" w:rsidRPr="00172E5C" w14:paraId="1C35F994" w14:textId="77777777" w:rsidTr="00172E5C">
        <w:tc>
          <w:tcPr>
            <w:tcW w:w="0" w:type="auto"/>
            <w:hideMark/>
          </w:tcPr>
          <w:p w14:paraId="41B4DE17" w14:textId="77777777" w:rsidR="00172E5C" w:rsidRPr="00172E5C" w:rsidRDefault="00172E5C" w:rsidP="00172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检查</w:t>
            </w:r>
          </w:p>
        </w:tc>
        <w:tc>
          <w:tcPr>
            <w:tcW w:w="0" w:type="auto"/>
            <w:hideMark/>
          </w:tcPr>
          <w:p w14:paraId="52B8F258" w14:textId="77777777" w:rsidR="00172E5C" w:rsidRPr="00172E5C" w:rsidRDefault="00172E5C" w:rsidP="00172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要回答的问题</w:t>
            </w:r>
          </w:p>
        </w:tc>
      </w:tr>
      <w:tr w:rsidR="00172E5C" w:rsidRPr="00172E5C" w14:paraId="2F45D642" w14:textId="77777777" w:rsidTr="00172E5C">
        <w:tc>
          <w:tcPr>
            <w:tcW w:w="0" w:type="auto"/>
            <w:hideMark/>
          </w:tcPr>
          <w:p w14:paraId="5DB473E9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来源关联</w:t>
            </w:r>
          </w:p>
        </w:tc>
        <w:tc>
          <w:tcPr>
            <w:tcW w:w="0" w:type="auto"/>
            <w:hideMark/>
          </w:tcPr>
          <w:p w14:paraId="6ECFA6FB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这条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claim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是否确实引用了某条已保存的来源内容？</w:t>
            </w:r>
          </w:p>
        </w:tc>
      </w:tr>
      <w:tr w:rsidR="00172E5C" w:rsidRPr="00172E5C" w14:paraId="553F3D3E" w14:textId="77777777" w:rsidTr="00172E5C">
        <w:tc>
          <w:tcPr>
            <w:tcW w:w="0" w:type="auto"/>
            <w:hideMark/>
          </w:tcPr>
          <w:p w14:paraId="25396B2F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内容支持</w:t>
            </w:r>
          </w:p>
        </w:tc>
        <w:tc>
          <w:tcPr>
            <w:tcW w:w="0" w:type="auto"/>
            <w:hideMark/>
          </w:tcPr>
          <w:p w14:paraId="26D1AF4F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该内容是否支持这条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claim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，还是反驳、背景、引用或不确定信息？</w:t>
            </w:r>
          </w:p>
        </w:tc>
      </w:tr>
    </w:tbl>
    <w:p w14:paraId="761D61AA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不能把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SOURCE_LINKED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直接当作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事实已验证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6038B768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E.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下游与界面同步处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理</w:t>
      </w:r>
    </w:p>
    <w:p w14:paraId="7AE10C56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没有合格依据的内容可以保留为评论、假设或待核查项，但不能作为已充分支持的证据，直接抬高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qualified Alpha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或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admitted conflict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26A32D3D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Research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Conflict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和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Export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应读取同一份关联结果。用户点击重要结论，应当能看到对应的内容片段或计算依据，而不只是内部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ID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5D0B4983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本任务如何验</w:t>
      </w:r>
      <w:r w:rsidRPr="00172E5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收</w:t>
      </w:r>
    </w:p>
    <w:p w14:paraId="151003F4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先把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AMD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原有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34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条冲突证据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固定为问题清单，逐条输出</w:t>
      </w:r>
      <w:r w:rsidRPr="00172E5C">
        <w:rPr>
          <w:rFonts w:ascii="SimSun" w:eastAsia="SimSun" w:hAnsi="SimSun" w:cs="SimSun"/>
          <w:kern w:val="0"/>
          <w14:ligatures w14:val="none"/>
        </w:rPr>
        <w:t>：</w:t>
      </w:r>
    </w:p>
    <w:p w14:paraId="2274678E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原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evidence_id</w:t>
      </w:r>
    </w:p>
    <w:p w14:paraId="66B58A1A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原关联状态</w:t>
      </w:r>
    </w:p>
    <w:p w14:paraId="5D7FE747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现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source_id / </w:t>
      </w: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内容位置</w:t>
      </w:r>
    </w:p>
    <w:p w14:paraId="0ED874D9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来源内容是否可用</w:t>
      </w:r>
    </w:p>
    <w:p w14:paraId="21076B72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修复后关联状态</w:t>
      </w:r>
    </w:p>
    <w:p w14:paraId="34B1BA40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内容支持审核结果</w:t>
      </w:r>
    </w:p>
    <w:p w14:paraId="2142E7D1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是否继续用于冲突</w:t>
      </w:r>
    </w:p>
    <w:p w14:paraId="1EC40A1B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未通过原</w:t>
      </w:r>
      <w:r w:rsidRPr="00172E5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因</w:t>
      </w:r>
    </w:p>
    <w:p w14:paraId="61C464BB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原清单不能因为某条证据被移除就从报告中消失。应分别统计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原证据关联情况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和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修复后被采用、降级、排除的情况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4659393E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同时，从修复后的流程中核查所有重要摘要结论、主导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的关键依据，以及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admitted conflict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两侧的证据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67F5DB29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完成条件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：</w:t>
      </w:r>
    </w:p>
    <w:p w14:paraId="5DE5935A" w14:textId="77777777" w:rsidR="00172E5C" w:rsidRPr="00172E5C" w:rsidRDefault="00172E5C" w:rsidP="00172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来源内容可用、且已确认可关联的固定样本，能够正确关联并贯通界面与导出。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52CD45" w14:textId="77777777" w:rsidR="00172E5C" w:rsidRPr="00172E5C" w:rsidRDefault="00172E5C" w:rsidP="00172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不可用或不支持的证据有明确原因，并在下游正确降级。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99A748" w14:textId="77777777" w:rsidR="00172E5C" w:rsidRPr="00172E5C" w:rsidRDefault="00172E5C" w:rsidP="00172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已关联样本不仅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ID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有效，其内容也确实对应结论。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B35F7B" w14:textId="77777777" w:rsidR="00172E5C" w:rsidRPr="00172E5C" w:rsidRDefault="00172E5C" w:rsidP="00172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缺少来源不能靠伪造链接、批量挂载全部文章或隐藏条目解决。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62C1DB" w14:textId="77777777" w:rsidR="00172E5C" w:rsidRPr="00172E5C" w:rsidRDefault="00172E5C" w:rsidP="00172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若历史材料不足以验证链路，先标为未验证，再通过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T4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的有限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Fresh Run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补测。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B3D609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本轮不要求所有普通评论都有外部链接，也不设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必须产生几条冲突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的数量指标；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但不能出现关键结论没有依据，却仍按充分验证结果展示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5C26EB30" w14:textId="77777777" w:rsidR="00172E5C" w:rsidRPr="00172E5C" w:rsidRDefault="00FE59B9" w:rsidP="00172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9B9">
        <w:rPr>
          <w:rFonts w:ascii="Times New Roman" w:eastAsia="Times New Roman" w:hAnsi="Times New Roman" w:cs="Times New Roman"/>
          <w:noProof/>
          <w:kern w:val="0"/>
        </w:rPr>
        <w:pict w14:anchorId="31A5C2D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C197B0F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四、</w:t>
      </w:r>
      <w:r w:rsidRPr="00172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T2</w:t>
      </w:r>
      <w:r w:rsidRPr="00172E5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：完成规则执行，不再只维护规则副</w:t>
      </w:r>
      <w:r w:rsidRPr="00172E5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本</w:t>
      </w:r>
    </w:p>
    <w:p w14:paraId="5892DA7F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1.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当前问</w:t>
      </w:r>
      <w:r w:rsidRPr="00172E5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题</w:t>
      </w:r>
    </w:p>
    <w:p w14:paraId="14D51122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现有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YAML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列出了六类语义和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16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条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标的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允许冲突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72E5C">
        <w:rPr>
          <w:rFonts w:ascii="SimSun" w:eastAsia="SimSun" w:hAnsi="SimSun" w:cs="SimSun" w:hint="eastAsia"/>
          <w:kern w:val="0"/>
          <w14:ligatures w14:val="none"/>
        </w:rPr>
        <w:t>配置，但自身注明不代表实现已经对齐；最新交付仍承认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A102__A304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A201__A304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与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taxonomy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存在差距。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FEF468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这项是上一轮已经明确要求的工作，本轮必须实际关闭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6BF31651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具体实现要</w:t>
      </w:r>
      <w:r w:rsidRPr="00172E5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求</w:t>
      </w:r>
    </w:p>
    <w:p w14:paraId="67AC07C7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第一，补齐已确认的两组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taxonomy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关系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4DB33BC7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把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A102__A304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A201__A304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作为有条件可评估的关系补入实际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taxonomy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，并更新版本、变更记录及测试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70091D01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允许评估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不等于自动成立，更不等于必须成为主冲突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28AA95CB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第二，落实六类规则的执行映射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33414BE9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对以下六类规则逐项说明配置来源、适用对象、执行函数、触发条件和判定结果</w:t>
      </w:r>
      <w:r w:rsidRPr="00172E5C">
        <w:rPr>
          <w:rFonts w:ascii="SimSun" w:eastAsia="SimSun" w:hAnsi="SimSun" w:cs="SimSun"/>
          <w:kern w:val="0"/>
          <w14:ligatures w14:val="none"/>
        </w:rPr>
        <w:t>：</w:t>
      </w:r>
    </w:p>
    <w:p w14:paraId="6B0A0834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must_detect_if_evidence_present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should_detect_if_supported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conditional_only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do_not_force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allowed_main_conflicts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forbidden_dominant_without_strong_evidence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7AE99591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已有等价字段可以保留，不必为名称重写模块；但不能只列出六个名字，而没有实际执行内容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6E1BE46B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第三，统一正式验收入口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3F16C9BE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正式验收显式读取指定规则文件和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taxonomy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，不允许静默回退到旧版本。程序输出解析后的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effective_rules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，所有验收表和摘要从同一结果生成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68465503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规则缺失、类型未实现或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taxonomy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不兼容，应输出配置／执行错误，不能改成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NOT_APPLICABLE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后继续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PASS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6D384FDE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第四，保持研究与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Gold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验收分离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245CFA8D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Gold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标签不能作为目标答案输入研究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Agent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，也不能为了符合允许列表而改写研究输出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1E04B34A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例如，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NVDA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当前的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A304__A601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继续保留为待审核结果；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新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的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PASS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不能替代旧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尚未关闭的复核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355EDCF9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3. </w:t>
      </w:r>
      <w:r w:rsidRPr="00172E5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必须提供的自动测试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8"/>
        <w:gridCol w:w="4722"/>
      </w:tblGrid>
      <w:tr w:rsidR="00172E5C" w:rsidRPr="00172E5C" w14:paraId="529FC1D3" w14:textId="77777777" w:rsidTr="00172E5C">
        <w:tc>
          <w:tcPr>
            <w:tcW w:w="0" w:type="auto"/>
            <w:hideMark/>
          </w:tcPr>
          <w:p w14:paraId="1350140D" w14:textId="77777777" w:rsidR="00172E5C" w:rsidRPr="00172E5C" w:rsidRDefault="00172E5C" w:rsidP="00172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测试场景</w:t>
            </w:r>
          </w:p>
        </w:tc>
        <w:tc>
          <w:tcPr>
            <w:tcW w:w="0" w:type="auto"/>
            <w:hideMark/>
          </w:tcPr>
          <w:p w14:paraId="021DF72A" w14:textId="77777777" w:rsidR="00172E5C" w:rsidRPr="00172E5C" w:rsidRDefault="00172E5C" w:rsidP="00172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预期行为</w:t>
            </w:r>
          </w:p>
        </w:tc>
      </w:tr>
      <w:tr w:rsidR="00172E5C" w:rsidRPr="00172E5C" w14:paraId="09FF0A79" w14:textId="77777777" w:rsidTr="00172E5C">
        <w:tc>
          <w:tcPr>
            <w:tcW w:w="0" w:type="auto"/>
            <w:hideMark/>
          </w:tcPr>
          <w:p w14:paraId="55DBA501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有明确支持证据，却漏掉必须识别的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Alpha</w:t>
            </w:r>
          </w:p>
        </w:tc>
        <w:tc>
          <w:tcPr>
            <w:tcW w:w="0" w:type="auto"/>
            <w:hideMark/>
          </w:tcPr>
          <w:p w14:paraId="6655F0AD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验收能够发现漏检</w:t>
            </w:r>
          </w:p>
        </w:tc>
      </w:tr>
      <w:tr w:rsidR="00172E5C" w:rsidRPr="00172E5C" w14:paraId="32A44292" w14:textId="77777777" w:rsidTr="00172E5C">
        <w:tc>
          <w:tcPr>
            <w:tcW w:w="0" w:type="auto"/>
            <w:hideMark/>
          </w:tcPr>
          <w:p w14:paraId="18416D78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没有支持证据</w:t>
            </w:r>
          </w:p>
        </w:tc>
        <w:tc>
          <w:tcPr>
            <w:tcW w:w="0" w:type="auto"/>
            <w:hideMark/>
          </w:tcPr>
          <w:p w14:paraId="21116033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不强制激活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Alpha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或生成冲突</w:t>
            </w:r>
          </w:p>
        </w:tc>
      </w:tr>
      <w:tr w:rsidR="00172E5C" w:rsidRPr="00172E5C" w14:paraId="24FE4836" w14:textId="77777777" w:rsidTr="00172E5C">
        <w:tc>
          <w:tcPr>
            <w:tcW w:w="0" w:type="auto"/>
            <w:hideMark/>
          </w:tcPr>
          <w:p w14:paraId="629A9DCC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只有反驳、引用或背景文字</w:t>
            </w:r>
          </w:p>
        </w:tc>
        <w:tc>
          <w:tcPr>
            <w:tcW w:w="0" w:type="auto"/>
            <w:hideMark/>
          </w:tcPr>
          <w:p w14:paraId="60A4953E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不当成该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Alpha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的有效支持</w:t>
            </w:r>
          </w:p>
        </w:tc>
      </w:tr>
      <w:tr w:rsidR="00172E5C" w:rsidRPr="00172E5C" w14:paraId="3A50261F" w14:textId="77777777" w:rsidTr="00172E5C">
        <w:tc>
          <w:tcPr>
            <w:tcW w:w="0" w:type="auto"/>
            <w:hideMark/>
          </w:tcPr>
          <w:p w14:paraId="4A250D8B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必需规则缺失或无法执行</w:t>
            </w:r>
          </w:p>
        </w:tc>
        <w:tc>
          <w:tcPr>
            <w:tcW w:w="0" w:type="auto"/>
            <w:hideMark/>
          </w:tcPr>
          <w:p w14:paraId="0A8563BE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报错，不产生正式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PASS</w:t>
            </w:r>
          </w:p>
        </w:tc>
      </w:tr>
      <w:tr w:rsidR="00172E5C" w:rsidRPr="00172E5C" w14:paraId="4B68E432" w14:textId="77777777" w:rsidTr="00172E5C">
        <w:tc>
          <w:tcPr>
            <w:tcW w:w="0" w:type="auto"/>
            <w:hideMark/>
          </w:tcPr>
          <w:p w14:paraId="2FD352A6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同源证据增加多份重复表达</w:t>
            </w:r>
          </w:p>
        </w:tc>
        <w:tc>
          <w:tcPr>
            <w:tcW w:w="0" w:type="auto"/>
            <w:hideMark/>
          </w:tcPr>
          <w:p w14:paraId="5916668C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不重复抬高证据强度</w:t>
            </w:r>
          </w:p>
        </w:tc>
      </w:tr>
      <w:tr w:rsidR="00172E5C" w:rsidRPr="00172E5C" w14:paraId="3FD4C527" w14:textId="77777777" w:rsidTr="00172E5C">
        <w:tc>
          <w:tcPr>
            <w:tcW w:w="0" w:type="auto"/>
            <w:hideMark/>
          </w:tcPr>
          <w:p w14:paraId="12073C1E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实际冲突不在标的验收列表</w:t>
            </w:r>
          </w:p>
        </w:tc>
        <w:tc>
          <w:tcPr>
            <w:tcW w:w="0" w:type="auto"/>
            <w:hideMark/>
          </w:tcPr>
          <w:p w14:paraId="3A99F83B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保留研究输出，转入复核，不改答案</w:t>
            </w:r>
          </w:p>
        </w:tc>
      </w:tr>
      <w:tr w:rsidR="00172E5C" w:rsidRPr="00172E5C" w14:paraId="49E09ED1" w14:textId="77777777" w:rsidTr="00172E5C">
        <w:tc>
          <w:tcPr>
            <w:tcW w:w="0" w:type="auto"/>
            <w:hideMark/>
          </w:tcPr>
          <w:p w14:paraId="609C3B36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同一输入做纯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replay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，只更换执行编号</w:t>
            </w:r>
          </w:p>
        </w:tc>
        <w:tc>
          <w:tcPr>
            <w:tcW w:w="0" w:type="auto"/>
            <w:hideMark/>
          </w:tcPr>
          <w:p w14:paraId="649882D9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不因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run_id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变化产生无依据的研究结论变化</w:t>
            </w:r>
          </w:p>
        </w:tc>
      </w:tr>
    </w:tbl>
    <w:p w14:paraId="4939858D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测试可以使用明确标注的合成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fixtures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，但不能把它们计为真实市场验证样本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3EC552F5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验收标准：交付代码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diff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、有效规则、原始测试结果，以及六个历史标的的逐条规则判定。不是只交一份写着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FROZEN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的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YAML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330C4796" w14:textId="77777777" w:rsidR="00172E5C" w:rsidRPr="00172E5C" w:rsidRDefault="00FE59B9" w:rsidP="00172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9B9">
        <w:rPr>
          <w:rFonts w:ascii="Times New Roman" w:eastAsia="Times New Roman" w:hAnsi="Times New Roman" w:cs="Times New Roman"/>
          <w:noProof/>
          <w:kern w:val="0"/>
        </w:rPr>
        <w:pict w14:anchorId="763C5CE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9232360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五、</w:t>
      </w:r>
      <w:r w:rsidRPr="00172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T3</w:t>
      </w:r>
      <w:r w:rsidRPr="00172E5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：核对实际模型，并修复最有影响的语义错</w:t>
      </w:r>
      <w:r w:rsidRPr="00172E5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误</w:t>
      </w:r>
    </w:p>
    <w:p w14:paraId="54110A91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先确认验证与产品使用的是不是同一配</w:t>
      </w:r>
      <w:r w:rsidRPr="00172E5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置</w:t>
      </w:r>
    </w:p>
    <w:p w14:paraId="2CCF3DB6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最终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验证摘录使用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Anthropic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／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claude-sonnet-4-6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，而性能报告将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NVDA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的研究运行归入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DeepSeek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通道。目前需要补齐分步骤路由，才能判断验证成绩是否适用于实际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分类步骤。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7F2B36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/>
          <w:kern w:val="0"/>
          <w14:ligatures w14:val="none"/>
        </w:rPr>
        <w:t>请提交如下配置对照，不要求所有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r w:rsidRPr="00172E5C">
        <w:rPr>
          <w:rFonts w:ascii="SimSun" w:eastAsia="SimSun" w:hAnsi="SimSun" w:cs="SimSun"/>
          <w:kern w:val="0"/>
          <w14:ligatures w14:val="none"/>
        </w:rPr>
        <w:t>使用同一模型：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3462"/>
        <w:gridCol w:w="1972"/>
        <w:gridCol w:w="2032"/>
      </w:tblGrid>
      <w:tr w:rsidR="00172E5C" w:rsidRPr="00172E5C" w14:paraId="12B989D7" w14:textId="77777777" w:rsidTr="00172E5C">
        <w:tc>
          <w:tcPr>
            <w:tcW w:w="0" w:type="auto"/>
            <w:hideMark/>
          </w:tcPr>
          <w:p w14:paraId="1AA98405" w14:textId="77777777" w:rsidR="00172E5C" w:rsidRPr="00172E5C" w:rsidRDefault="00172E5C" w:rsidP="00172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步骤</w:t>
            </w:r>
          </w:p>
        </w:tc>
        <w:tc>
          <w:tcPr>
            <w:tcW w:w="0" w:type="auto"/>
            <w:hideMark/>
          </w:tcPr>
          <w:p w14:paraId="743A7FA4" w14:textId="77777777" w:rsidR="00172E5C" w:rsidRPr="00172E5C" w:rsidRDefault="00172E5C" w:rsidP="00172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实际产品配置</w:t>
            </w:r>
          </w:p>
        </w:tc>
        <w:tc>
          <w:tcPr>
            <w:tcW w:w="0" w:type="auto"/>
            <w:hideMark/>
          </w:tcPr>
          <w:p w14:paraId="033FAFE4" w14:textId="77777777" w:rsidR="00172E5C" w:rsidRPr="00172E5C" w:rsidRDefault="00172E5C" w:rsidP="00172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对应验证配置</w:t>
            </w:r>
          </w:p>
        </w:tc>
        <w:tc>
          <w:tcPr>
            <w:tcW w:w="0" w:type="auto"/>
            <w:hideMark/>
          </w:tcPr>
          <w:p w14:paraId="3D4B744D" w14:textId="77777777" w:rsidR="00172E5C" w:rsidRPr="00172E5C" w:rsidRDefault="00172E5C" w:rsidP="00172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是否一致／差异影响</w:t>
            </w:r>
          </w:p>
        </w:tc>
      </w:tr>
      <w:tr w:rsidR="00172E5C" w:rsidRPr="00172E5C" w14:paraId="162D2F37" w14:textId="77777777" w:rsidTr="00172E5C">
        <w:tc>
          <w:tcPr>
            <w:tcW w:w="0" w:type="auto"/>
            <w:hideMark/>
          </w:tcPr>
          <w:p w14:paraId="72E9BBBE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Adapter</w:t>
            </w:r>
          </w:p>
        </w:tc>
        <w:tc>
          <w:tcPr>
            <w:tcW w:w="0" w:type="auto"/>
            <w:hideMark/>
          </w:tcPr>
          <w:p w14:paraId="0BD46289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、代码版本</w:t>
            </w:r>
          </w:p>
        </w:tc>
        <w:tc>
          <w:tcPr>
            <w:tcW w:w="0" w:type="auto"/>
            <w:hideMark/>
          </w:tcPr>
          <w:p w14:paraId="6DD4D4A5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对应记录</w:t>
            </w:r>
          </w:p>
        </w:tc>
        <w:tc>
          <w:tcPr>
            <w:tcW w:w="0" w:type="auto"/>
            <w:hideMark/>
          </w:tcPr>
          <w:p w14:paraId="18EEA499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说明</w:t>
            </w:r>
          </w:p>
        </w:tc>
      </w:tr>
      <w:tr w:rsidR="00172E5C" w:rsidRPr="00172E5C" w14:paraId="6836B530" w14:textId="77777777" w:rsidTr="00172E5C">
        <w:tc>
          <w:tcPr>
            <w:tcW w:w="0" w:type="auto"/>
            <w:hideMark/>
          </w:tcPr>
          <w:p w14:paraId="5E791C35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Alpha Classifier</w:t>
            </w:r>
          </w:p>
        </w:tc>
        <w:tc>
          <w:tcPr>
            <w:tcW w:w="0" w:type="auto"/>
            <w:hideMark/>
          </w:tcPr>
          <w:p w14:paraId="673C052D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同上，并注明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batch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／单条路径</w:t>
            </w:r>
          </w:p>
        </w:tc>
        <w:tc>
          <w:tcPr>
            <w:tcW w:w="0" w:type="auto"/>
            <w:hideMark/>
          </w:tcPr>
          <w:p w14:paraId="049F8D15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150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条验证所用配置</w:t>
            </w:r>
          </w:p>
        </w:tc>
        <w:tc>
          <w:tcPr>
            <w:tcW w:w="0" w:type="auto"/>
            <w:hideMark/>
          </w:tcPr>
          <w:p w14:paraId="77F40A29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说明</w:t>
            </w:r>
          </w:p>
        </w:tc>
      </w:tr>
      <w:tr w:rsidR="00172E5C" w:rsidRPr="00172E5C" w14:paraId="26CE2C83" w14:textId="77777777" w:rsidTr="00172E5C">
        <w:tc>
          <w:tcPr>
            <w:tcW w:w="0" w:type="auto"/>
            <w:hideMark/>
          </w:tcPr>
          <w:p w14:paraId="15D1DAAA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Polarity Classifier</w:t>
            </w:r>
          </w:p>
        </w:tc>
        <w:tc>
          <w:tcPr>
            <w:tcW w:w="0" w:type="auto"/>
            <w:hideMark/>
          </w:tcPr>
          <w:p w14:paraId="2EBE78A3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同上</w:t>
            </w:r>
          </w:p>
        </w:tc>
        <w:tc>
          <w:tcPr>
            <w:tcW w:w="0" w:type="auto"/>
            <w:hideMark/>
          </w:tcPr>
          <w:p w14:paraId="5C26C6A0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H2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所用配置</w:t>
            </w:r>
          </w:p>
        </w:tc>
        <w:tc>
          <w:tcPr>
            <w:tcW w:w="0" w:type="auto"/>
            <w:hideMark/>
          </w:tcPr>
          <w:p w14:paraId="569ED7EB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说明</w:t>
            </w:r>
          </w:p>
        </w:tc>
      </w:tr>
      <w:tr w:rsidR="00172E5C" w:rsidRPr="00172E5C" w14:paraId="16FF96A0" w14:textId="77777777" w:rsidTr="00172E5C">
        <w:tc>
          <w:tcPr>
            <w:tcW w:w="0" w:type="auto"/>
            <w:hideMark/>
          </w:tcPr>
          <w:p w14:paraId="4E8E64C5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Extractor</w:t>
            </w:r>
          </w:p>
        </w:tc>
        <w:tc>
          <w:tcPr>
            <w:tcW w:w="0" w:type="auto"/>
            <w:hideMark/>
          </w:tcPr>
          <w:p w14:paraId="47BCC8D6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同上</w:t>
            </w:r>
          </w:p>
        </w:tc>
        <w:tc>
          <w:tcPr>
            <w:tcW w:w="0" w:type="auto"/>
            <w:hideMark/>
          </w:tcPr>
          <w:p w14:paraId="30718978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对应记录</w:t>
            </w:r>
          </w:p>
        </w:tc>
        <w:tc>
          <w:tcPr>
            <w:tcW w:w="0" w:type="auto"/>
            <w:hideMark/>
          </w:tcPr>
          <w:p w14:paraId="0EB37E43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说明</w:t>
            </w:r>
          </w:p>
        </w:tc>
      </w:tr>
    </w:tbl>
    <w:p w14:paraId="66423A23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lastRenderedPageBreak/>
        <w:t>若产品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分类配置不同，应使用当前部署配置进行验证。不能把另一配置的成绩直接算到产品头上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15BD2B88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修复顺</w:t>
      </w:r>
      <w:r w:rsidRPr="00172E5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序</w:t>
      </w:r>
    </w:p>
    <w:p w14:paraId="153BB994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先处理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A304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误报，再检查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A101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／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A103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的边界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2F4B2CF2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现有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测试中，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A304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被输出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16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次，仅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6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次与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Gold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相符；另外，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A001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A003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A102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A501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没有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Gold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样本覆盖。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081302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请从原始错误样本检查，不要仅靠调整全局阈值。重点区分</w:t>
      </w:r>
      <w:r w:rsidRPr="00172E5C">
        <w:rPr>
          <w:rFonts w:ascii="SimSun" w:eastAsia="SimSun" w:hAnsi="SimSun" w:cs="SimSun"/>
          <w:kern w:val="0"/>
          <w14:ligatures w14:val="none"/>
        </w:rPr>
        <w:t>：</w:t>
      </w:r>
    </w:p>
    <w:p w14:paraId="3ACE1E6D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提到了估值、讨论估值风险、反驳估值风险、提出条件性风险、已有数据支持估值压缩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10720841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保持现有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Taxonomy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的定义；发现定义确有歧义时单独提出，不要在代码中悄悄改变产品含义。也不能通过全部不输出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A304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来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72E5C">
        <w:rPr>
          <w:rFonts w:ascii="SimSun" w:eastAsia="SimSun" w:hAnsi="SimSun" w:cs="SimSun" w:hint="eastAsia"/>
          <w:kern w:val="0"/>
          <w14:ligatures w14:val="none"/>
        </w:rPr>
        <w:t>解决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72E5C">
        <w:rPr>
          <w:rFonts w:ascii="SimSun" w:eastAsia="SimSun" w:hAnsi="SimSun" w:cs="SimSun" w:hint="eastAsia"/>
          <w:kern w:val="0"/>
          <w14:ligatures w14:val="none"/>
        </w:rPr>
        <w:t>误报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01B35220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增加一组有限的联合复核，不重建大型测试项</w:t>
      </w:r>
      <w:r w:rsidRPr="00172E5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目</w:t>
      </w:r>
    </w:p>
    <w:p w14:paraId="5762450E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/>
          <w:kern w:val="0"/>
          <w14:ligatures w14:val="none"/>
        </w:rPr>
        <w:t>本轮准备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40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条定向复核样本</w:t>
      </w:r>
      <w:r w:rsidRPr="00172E5C">
        <w:rPr>
          <w:rFonts w:ascii="SimSun" w:eastAsia="SimSun" w:hAnsi="SimSun" w:cs="SimSun"/>
          <w:kern w:val="0"/>
          <w14:ligatures w14:val="none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9"/>
        <w:gridCol w:w="565"/>
      </w:tblGrid>
      <w:tr w:rsidR="00172E5C" w:rsidRPr="00172E5C" w14:paraId="1DFC86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0031A" w14:textId="77777777" w:rsidR="00172E5C" w:rsidRPr="00172E5C" w:rsidRDefault="00172E5C" w:rsidP="00172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4B83E532" w14:textId="77777777" w:rsidR="00172E5C" w:rsidRPr="00172E5C" w:rsidRDefault="00172E5C" w:rsidP="00172E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数量</w:t>
            </w:r>
          </w:p>
        </w:tc>
      </w:tr>
      <w:tr w:rsidR="00172E5C" w:rsidRPr="00172E5C" w14:paraId="3ED50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016E" w14:textId="77777777" w:rsidR="00172E5C" w:rsidRPr="00172E5C" w:rsidRDefault="00172E5C" w:rsidP="00172E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A304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边界：支持、反驳、引用、条件和背景</w:t>
            </w:r>
          </w:p>
        </w:tc>
        <w:tc>
          <w:tcPr>
            <w:tcW w:w="0" w:type="auto"/>
            <w:vAlign w:val="center"/>
            <w:hideMark/>
          </w:tcPr>
          <w:p w14:paraId="69A6CB60" w14:textId="77777777" w:rsidR="00172E5C" w:rsidRPr="00172E5C" w:rsidRDefault="00172E5C" w:rsidP="00172E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</w:tr>
      <w:tr w:rsidR="00172E5C" w:rsidRPr="00172E5C" w14:paraId="6CDD0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D4D8" w14:textId="77777777" w:rsidR="00172E5C" w:rsidRPr="00172E5C" w:rsidRDefault="00172E5C" w:rsidP="00172E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A101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／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A103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易混边界</w:t>
            </w:r>
          </w:p>
        </w:tc>
        <w:tc>
          <w:tcPr>
            <w:tcW w:w="0" w:type="auto"/>
            <w:vAlign w:val="center"/>
            <w:hideMark/>
          </w:tcPr>
          <w:p w14:paraId="45230E01" w14:textId="77777777" w:rsidR="00172E5C" w:rsidRPr="00172E5C" w:rsidRDefault="00172E5C" w:rsidP="00172E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172E5C" w:rsidRPr="00172E5C" w14:paraId="58774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9978" w14:textId="77777777" w:rsidR="00172E5C" w:rsidRPr="00172E5C" w:rsidRDefault="00172E5C" w:rsidP="00172E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A001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A003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A102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A501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，各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4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条</w:t>
            </w:r>
          </w:p>
        </w:tc>
        <w:tc>
          <w:tcPr>
            <w:tcW w:w="0" w:type="auto"/>
            <w:vAlign w:val="center"/>
            <w:hideMark/>
          </w:tcPr>
          <w:p w14:paraId="29DE83E9" w14:textId="77777777" w:rsidR="00172E5C" w:rsidRPr="00172E5C" w:rsidRDefault="00172E5C" w:rsidP="00172E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</w:tr>
      <w:tr w:rsidR="00172E5C" w:rsidRPr="00172E5C" w14:paraId="0A063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93B8" w14:textId="77777777" w:rsidR="00172E5C" w:rsidRPr="00172E5C" w:rsidRDefault="00172E5C" w:rsidP="00172E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合计</w:t>
            </w:r>
          </w:p>
        </w:tc>
        <w:tc>
          <w:tcPr>
            <w:tcW w:w="0" w:type="auto"/>
            <w:vAlign w:val="center"/>
            <w:hideMark/>
          </w:tcPr>
          <w:p w14:paraId="27C9F69A" w14:textId="77777777" w:rsidR="00172E5C" w:rsidRPr="00172E5C" w:rsidRDefault="00172E5C" w:rsidP="00172E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</w:t>
            </w:r>
          </w:p>
        </w:tc>
      </w:tr>
    </w:tbl>
    <w:p w14:paraId="2B549533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这是一组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定向诊断集，不是市场总体代表性样本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。按场景选择材料，不预设它们必须被识别成某个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Alpha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；其中应包含实际进入重要结论的证据，不能全部是人为编写的简单句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66EC7E65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样本应附原始来源片段、适用对象和时间。预测前固定样本和配置；参考判定由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John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或指定复核人完成，审核时不展示系统答案。没有人工审核的部分明确保留待审核，不能自行标记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john_approved=true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19B9E3BA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每条联合检查</w:t>
      </w:r>
      <w:r w:rsidRPr="00172E5C">
        <w:rPr>
          <w:rFonts w:ascii="SimSun" w:eastAsia="SimSun" w:hAnsi="SimSun" w:cs="SimSun"/>
          <w:kern w:val="0"/>
          <w14:ligatures w14:val="none"/>
        </w:rPr>
        <w:t>：</w:t>
      </w:r>
    </w:p>
    <w:p w14:paraId="0B6213CA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来源内容</w:t>
      </w:r>
    </w:p>
    <w:p w14:paraId="4C9DEF38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claim </w:t>
      </w: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是否忠实</w:t>
      </w:r>
    </w:p>
    <w:p w14:paraId="61EF1215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Alpha </w:t>
      </w: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是否正确</w:t>
      </w:r>
    </w:p>
    <w:p w14:paraId="2B958832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→ </w:t>
      </w: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对该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Alpha </w:t>
      </w: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的支持／反对方向是否正确</w:t>
      </w:r>
    </w:p>
    <w:p w14:paraId="2296B477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</w:t>
      </w: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是否应进入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activation / admitted conflict</w:t>
      </w:r>
    </w:p>
    <w:p w14:paraId="0A960BF4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报告须同时给出总体准确率、非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NONE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预测精确率、召回率、各类样本量、混淆矩阵、弃权及调用失败数。不能把解析失败当作正确的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，也不能只展示总体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accuracy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3955577F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本轮不追溯改变原定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80%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目标，也不把这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40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条包装成新的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全部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Alpha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已验证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发现错误后保留真实成绩；已用于修复的样本转入开发回归，不再称独立盲测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1A0A8465" w14:textId="77777777" w:rsidR="00172E5C" w:rsidRPr="00172E5C" w:rsidRDefault="00FE59B9" w:rsidP="00172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9B9">
        <w:rPr>
          <w:rFonts w:ascii="Times New Roman" w:eastAsia="Times New Roman" w:hAnsi="Times New Roman" w:cs="Times New Roman"/>
          <w:noProof/>
          <w:kern w:val="0"/>
        </w:rPr>
        <w:pict w14:anchorId="058BC2C0">
          <v:rect id="_x0000_i1027" style="width:0;height:1.5pt" o:hralign="center" o:hrstd="t" o:hr="t" fillcolor="#a0a0a0" stroked="f"/>
        </w:pict>
      </w:r>
    </w:p>
    <w:p w14:paraId="2085E7B1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六、</w:t>
      </w:r>
      <w:r w:rsidRPr="00172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T4</w:t>
      </w:r>
      <w:r w:rsidRPr="00172E5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：目标环境、成本计量和实际演</w:t>
      </w:r>
      <w:r w:rsidRPr="00172E5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示</w:t>
      </w:r>
    </w:p>
    <w:p w14:paraId="4C163257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在</w:t>
      </w: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PostgreSQL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上验证，不以</w:t>
      </w: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SQLite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回退结果代</w:t>
      </w:r>
      <w:r w:rsidRPr="00172E5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替</w:t>
      </w:r>
    </w:p>
    <w:p w14:paraId="0A96008F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此前来源追溯验证使用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SQLite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；报告还保留一个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replay/run_id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相关测试失败和两项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ESLint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问题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37A03655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本轮请完成</w:t>
      </w:r>
      <w:r w:rsidRPr="00172E5C">
        <w:rPr>
          <w:rFonts w:ascii="SimSun" w:eastAsia="SimSun" w:hAnsi="SimSun" w:cs="SimSun"/>
          <w:kern w:val="0"/>
          <w14:ligatures w14:val="none"/>
        </w:rPr>
        <w:t>：</w:t>
      </w:r>
    </w:p>
    <w:p w14:paraId="18512031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数据库迁移、来源持久化、服务重启、历史重新打开、结果导出，以及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run_id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与原始输入关系的一致性验证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7B4CABF3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测试环境必须明确显示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PostgreSQL</w:t>
      </w:r>
      <w:r w:rsidRPr="00172E5C">
        <w:rPr>
          <w:rFonts w:ascii="SimSun" w:eastAsia="SimSun" w:hAnsi="SimSun" w:cs="SimSun" w:hint="eastAsia"/>
          <w:kern w:val="0"/>
          <w14:ligatures w14:val="none"/>
        </w:rPr>
        <w:t>，不允许静默回退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SQLite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后仍按生产环境通过报告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476D734D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对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test_replay_conflict_does_not_get_run_id_mismatch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提交根因及修复结果。若认为测试本身错误，需要用预期行为和复现依据说明，不能仅标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既有问题、不相关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。两项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ESLint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问题一并处理或明确其处理决定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4CED2BB6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本轮必跑的相关测试不得通过跳过、删除断言或引用历史通过数量来关闭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41B2BDAF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补齐调用与费用计量，暂不承诺激进提</w:t>
      </w:r>
      <w:r w:rsidRPr="00172E5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速</w:t>
      </w:r>
    </w:p>
    <w:p w14:paraId="0123B0E1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此前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NVDA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分别记录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819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812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次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semantic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调用，但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token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和费用不可用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51455418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请对每次实际调用记录</w:t>
      </w:r>
      <w:r w:rsidRPr="00172E5C">
        <w:rPr>
          <w:rFonts w:ascii="SimSun" w:eastAsia="SimSun" w:hAnsi="SimSun" w:cs="SimSun"/>
          <w:kern w:val="0"/>
          <w14:ligatures w14:val="none"/>
        </w:rPr>
        <w:t>：</w:t>
      </w:r>
    </w:p>
    <w:p w14:paraId="6BB80AF0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</w:t>
      </w: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、步骤、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</w:t>
      </w: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、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、请求标识</w:t>
      </w:r>
    </w:p>
    <w:p w14:paraId="0E8885E9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开始与结束时间</w:t>
      </w:r>
    </w:p>
    <w:p w14:paraId="268604B4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成功／失败／超时／重试</w:t>
      </w:r>
    </w:p>
    <w:p w14:paraId="7E6F24AF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输入与输出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token</w:t>
      </w: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（若</w:t>
      </w: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provider </w:t>
      </w: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返回）</w:t>
      </w:r>
    </w:p>
    <w:p w14:paraId="08DF4FBA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lastRenderedPageBreak/>
        <w:t>缓存命中情况</w:t>
      </w:r>
    </w:p>
    <w:p w14:paraId="7A0259AD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费用实测值或估算依</w:t>
      </w:r>
      <w:r w:rsidRPr="00172E5C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据</w:t>
      </w:r>
    </w:p>
    <w:p w14:paraId="47372A26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上游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数量、实际模型请求数、重试请求数分开统计，不能混为一项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2A58C7A7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provider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未返回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usage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时，保留未知并报告缺失比例；不要编造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token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或按耗时推算费用。日志不得包含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API key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、访问令牌或其他秘密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2AF00EF6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本轮先完成计量，再决定优化目标。可以做低风险的空文本过滤、过程性文本过滤和确定性重复缓存，但不能通过删除有效证据降低调用次数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567ABD2C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只要求一次必要的</w:t>
      </w: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Fresh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验</w:t>
      </w:r>
      <w:r w:rsidRPr="00172E5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证</w:t>
      </w:r>
    </w:p>
    <w:p w14:paraId="3DB8179A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T1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T2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离线通过后，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默认选择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NVDA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做一次最新代码、实际模型路由、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PostgreSQL 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环境的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Fresh Run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。运行前固定配置和调用预算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5A6E47E2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AMD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用于原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34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条冲突证据的追溯回归；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用冻结数据检查规则和证据；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SNDK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保留历史无主冲突展示。确需第二次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Fresh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才能验证的问题，先说明目的，不默认重跑六个标的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53C89A3E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Fresh Run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不要求出现指定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或冲突，但必须证明来源传递、实际配置、状态处理和产物保存正常工作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51D22100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提交实际</w:t>
      </w:r>
      <w:r w:rsidRPr="00172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Demo </w:t>
      </w: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视</w:t>
      </w:r>
      <w:r w:rsidRPr="00172E5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频</w:t>
      </w:r>
    </w:p>
    <w:p w14:paraId="0548ED19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录制一次可核查的走查</w:t>
      </w:r>
      <w:r w:rsidRPr="00172E5C">
        <w:rPr>
          <w:rFonts w:ascii="SimSun" w:eastAsia="SimSun" w:hAnsi="SimSun" w:cs="SimSun"/>
          <w:kern w:val="0"/>
          <w14:ligatures w14:val="none"/>
        </w:rPr>
        <w:t>：</w:t>
      </w:r>
    </w:p>
    <w:p w14:paraId="59BC815E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</w:t>
      </w:r>
    </w:p>
    <w:p w14:paraId="2FBBD036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</w:t>
      </w: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点击重要结论</w:t>
      </w:r>
    </w:p>
    <w:p w14:paraId="532F7205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</w:t>
      </w: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原始证据片段／数据依据</w:t>
      </w:r>
    </w:p>
    <w:p w14:paraId="5E3611D1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Structure Graph</w:t>
      </w:r>
    </w:p>
    <w:p w14:paraId="5B565D42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Conflict Radar</w:t>
      </w:r>
    </w:p>
    <w:p w14:paraId="1B44A11E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</w:t>
      </w:r>
      <w:r w:rsidRPr="00172E5C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历史重新打开</w:t>
      </w:r>
    </w:p>
    <w:p w14:paraId="32E5C435" w14:textId="77777777" w:rsidR="00172E5C" w:rsidRPr="00172E5C" w:rsidRDefault="00172E5C" w:rsidP="00172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2E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Export</w:t>
      </w:r>
    </w:p>
    <w:p w14:paraId="33A4E398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同时展示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72E5C">
        <w:rPr>
          <w:rFonts w:ascii="SimSun" w:eastAsia="SimSun" w:hAnsi="SimSun" w:cs="SimSun" w:hint="eastAsia"/>
          <w:kern w:val="0"/>
          <w14:ligatures w14:val="none"/>
        </w:rPr>
        <w:t>证据不足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”“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没有主冲突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以及一次通过测试注入的失败／部分完成状态。模拟状态必须注明，不能冒充真实市场运行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57BC1CDA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视频中标出代码版本和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run_id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。冻结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Demo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与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Fresh Research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清楚区分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66ABC0D8" w14:textId="77777777" w:rsidR="00172E5C" w:rsidRPr="00172E5C" w:rsidRDefault="00FE59B9" w:rsidP="00172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9B9">
        <w:rPr>
          <w:rFonts w:ascii="Times New Roman" w:eastAsia="Times New Roman" w:hAnsi="Times New Roman" w:cs="Times New Roman"/>
          <w:noProof/>
          <w:kern w:val="0"/>
        </w:rPr>
        <w:pict w14:anchorId="284264C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E88FAF" w14:textId="77777777" w:rsidR="00172E5C" w:rsidRPr="00172E5C" w:rsidRDefault="00FE59B9" w:rsidP="00172E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59B9">
        <w:rPr>
          <w:rFonts w:ascii="Times New Roman" w:eastAsia="Times New Roman" w:hAnsi="Times New Roman" w:cs="Times New Roman"/>
          <w:noProof/>
          <w:kern w:val="0"/>
        </w:rPr>
        <w:pict w14:anchorId="53527090">
          <v:rect id="_x0000_i1025" style="width:0;height:1.5pt" o:hralign="center" o:hrstd="t" o:hr="t" fillcolor="#a0a0a0" stroked="f"/>
        </w:pict>
      </w:r>
    </w:p>
    <w:p w14:paraId="18DD26C9" w14:textId="3E29FE2C" w:rsidR="00172E5C" w:rsidRPr="00172E5C" w:rsidRDefault="00172E5C" w:rsidP="00172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lastRenderedPageBreak/>
        <w:t>七</w:t>
      </w:r>
      <w:r w:rsidRPr="00172E5C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、最终交付与签收标</w:t>
      </w:r>
      <w:r w:rsidRPr="00172E5C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准</w:t>
      </w:r>
    </w:p>
    <w:p w14:paraId="7725AA62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/>
          <w:kern w:val="0"/>
          <w14:ligatures w14:val="none"/>
        </w:rPr>
        <w:t>只提交一个统一交付包，沿用已有目录和文件名即可，但入口清单必须指向唯一版本：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7322"/>
      </w:tblGrid>
      <w:tr w:rsidR="00172E5C" w:rsidRPr="00172E5C" w14:paraId="7F52F0EB" w14:textId="77777777" w:rsidTr="00172E5C">
        <w:tc>
          <w:tcPr>
            <w:tcW w:w="0" w:type="auto"/>
            <w:hideMark/>
          </w:tcPr>
          <w:p w14:paraId="7B0668BC" w14:textId="77777777" w:rsidR="00172E5C" w:rsidRPr="00172E5C" w:rsidRDefault="00172E5C" w:rsidP="00172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交付部分</w:t>
            </w:r>
          </w:p>
        </w:tc>
        <w:tc>
          <w:tcPr>
            <w:tcW w:w="0" w:type="auto"/>
            <w:hideMark/>
          </w:tcPr>
          <w:p w14:paraId="3FECED28" w14:textId="77777777" w:rsidR="00172E5C" w:rsidRPr="00172E5C" w:rsidRDefault="00172E5C" w:rsidP="00172E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必须包含</w:t>
            </w:r>
          </w:p>
        </w:tc>
      </w:tr>
      <w:tr w:rsidR="00172E5C" w:rsidRPr="00172E5C" w14:paraId="70E1493D" w14:textId="77777777" w:rsidTr="00172E5C">
        <w:tc>
          <w:tcPr>
            <w:tcW w:w="0" w:type="auto"/>
            <w:hideMark/>
          </w:tcPr>
          <w:p w14:paraId="2BF15BF6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代码与配置</w:t>
            </w:r>
          </w:p>
        </w:tc>
        <w:tc>
          <w:tcPr>
            <w:tcW w:w="0" w:type="auto"/>
            <w:hideMark/>
          </w:tcPr>
          <w:p w14:paraId="6561B81E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commit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、实际有效规则、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taxonomy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、运行配置</w:t>
            </w:r>
          </w:p>
        </w:tc>
      </w:tr>
      <w:tr w:rsidR="00172E5C" w:rsidRPr="00172E5C" w14:paraId="36EB2978" w14:textId="77777777" w:rsidTr="00172E5C">
        <w:tc>
          <w:tcPr>
            <w:tcW w:w="0" w:type="auto"/>
            <w:hideMark/>
          </w:tcPr>
          <w:p w14:paraId="0DC38A0C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来源验证</w:t>
            </w:r>
          </w:p>
        </w:tc>
        <w:tc>
          <w:tcPr>
            <w:tcW w:w="0" w:type="auto"/>
            <w:hideMark/>
          </w:tcPr>
          <w:p w14:paraId="21939C98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AMD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固定问题清单、关键结论的来源关联与内容核查结果</w:t>
            </w:r>
          </w:p>
        </w:tc>
      </w:tr>
      <w:tr w:rsidR="00172E5C" w:rsidRPr="00172E5C" w14:paraId="55BDA494" w14:textId="77777777" w:rsidTr="00172E5C">
        <w:tc>
          <w:tcPr>
            <w:tcW w:w="0" w:type="auto"/>
            <w:hideMark/>
          </w:tcPr>
          <w:p w14:paraId="76A2A78C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测试与语义验证</w:t>
            </w:r>
          </w:p>
        </w:tc>
        <w:tc>
          <w:tcPr>
            <w:tcW w:w="0" w:type="auto"/>
            <w:hideMark/>
          </w:tcPr>
          <w:p w14:paraId="5902A696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原始样本、逐条预测、审核记录、自动生成的统计、测试日志</w:t>
            </w:r>
          </w:p>
        </w:tc>
      </w:tr>
      <w:tr w:rsidR="00172E5C" w:rsidRPr="00172E5C" w14:paraId="54B43558" w14:textId="77777777" w:rsidTr="00172E5C">
        <w:tc>
          <w:tcPr>
            <w:tcW w:w="0" w:type="auto"/>
            <w:hideMark/>
          </w:tcPr>
          <w:p w14:paraId="675FA4AB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实际运行</w:t>
            </w:r>
          </w:p>
        </w:tc>
        <w:tc>
          <w:tcPr>
            <w:tcW w:w="0" w:type="auto"/>
            <w:hideMark/>
          </w:tcPr>
          <w:p w14:paraId="5B3D2B55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完整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artifacts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、原始调用记录、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PostgreSQL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验证、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Fresh Run metadata</w:t>
            </w:r>
          </w:p>
        </w:tc>
      </w:tr>
      <w:tr w:rsidR="00172E5C" w:rsidRPr="00172E5C" w14:paraId="1DD4772F" w14:textId="77777777" w:rsidTr="00172E5C">
        <w:tc>
          <w:tcPr>
            <w:tcW w:w="0" w:type="auto"/>
            <w:hideMark/>
          </w:tcPr>
          <w:p w14:paraId="206F462A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使用证明</w:t>
            </w:r>
          </w:p>
        </w:tc>
        <w:tc>
          <w:tcPr>
            <w:tcW w:w="0" w:type="auto"/>
            <w:hideMark/>
          </w:tcPr>
          <w:p w14:paraId="67E380E3" w14:textId="77777777" w:rsidR="00172E5C" w:rsidRPr="00172E5C" w:rsidRDefault="00172E5C" w:rsidP="00172E5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Demo </w:t>
            </w:r>
            <w:r w:rsidRPr="00172E5C">
              <w:rPr>
                <w:rFonts w:ascii="SimSun" w:eastAsia="SimSun" w:hAnsi="SimSun" w:cs="SimSun"/>
                <w:kern w:val="0"/>
                <w14:ligatures w14:val="none"/>
              </w:rPr>
              <w:t>视频和一份可复制执行的</w:t>
            </w:r>
            <w:r w:rsidRPr="00172E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README</w:t>
            </w:r>
          </w:p>
        </w:tc>
      </w:tr>
    </w:tbl>
    <w:p w14:paraId="7AECFD11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README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不必很长，但应给出真实可运行的启动、回放和测试命令。不能只提供工程师电脑上的绝对路径、文件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hash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或统计摘录，而不提供被引用的实际内容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70B581D0" w14:textId="77777777" w:rsidR="00172E5C" w:rsidRPr="00172E5C" w:rsidRDefault="00172E5C" w:rsidP="00172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本轮如何签</w:t>
      </w:r>
      <w:r w:rsidRPr="00172E5C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收</w:t>
      </w:r>
    </w:p>
    <w:p w14:paraId="7E420683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按任务分别签收，不要求所有报告都变成绿色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PASS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：</w:t>
      </w:r>
    </w:p>
    <w:p w14:paraId="4600DCD4" w14:textId="77777777" w:rsidR="00172E5C" w:rsidRPr="00172E5C" w:rsidRDefault="00172E5C" w:rsidP="00172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来源机制通过，必须同时有正确关联和内容支持的证据，不能只证明来源表已保存。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2499FE" w14:textId="77777777" w:rsidR="00172E5C" w:rsidRPr="00172E5C" w:rsidRDefault="00172E5C" w:rsidP="00172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规则执行通过，必须有实际加载、运行和错误路径测试，不能只有配置副本。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346B1B" w14:textId="77777777" w:rsidR="00172E5C" w:rsidRPr="00172E5C" w:rsidRDefault="00172E5C" w:rsidP="00172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语义验证必须对应实际模型配置，保留错误和覆盖限制。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FDCFBD" w14:textId="77777777" w:rsidR="00172E5C" w:rsidRPr="00172E5C" w:rsidRDefault="00172E5C" w:rsidP="00172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环境验证必须在目标数据库执行，不能用旧测试记录代替。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1752D7" w14:textId="77777777" w:rsidR="00172E5C" w:rsidRPr="00172E5C" w:rsidRDefault="00172E5C" w:rsidP="00172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NVDA</w:t>
      </w:r>
      <w:r w:rsidRPr="00172E5C">
        <w:rPr>
          <w:rFonts w:ascii="SimSun" w:eastAsia="SimSun" w:hAnsi="SimSun" w:cs="SimSun" w:hint="eastAsia"/>
          <w:kern w:val="0"/>
          <w14:ligatures w14:val="none"/>
        </w:rPr>
        <w:t>、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尚未关闭的具体争议继续单独记录，不能通过换一个成功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消除。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D1B907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若关键结论仍使用没有依据的证据，或规则缺失仍能产生正式</w:t>
      </w:r>
      <w:r w:rsidRPr="00172E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PASS</w:t>
      </w: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，本轮相关任务就不能关闭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53B420DA" w14:textId="398D7316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重点只有四个问题</w:t>
      </w:r>
      <w:r w:rsidRPr="00172E5C">
        <w:rPr>
          <w:rFonts w:ascii="SimSun" w:eastAsia="SimSun" w:hAnsi="SimSun" w:cs="SimSun"/>
          <w:kern w:val="0"/>
          <w14:ligatures w14:val="none"/>
        </w:rPr>
        <w:t>：</w:t>
      </w:r>
    </w:p>
    <w:p w14:paraId="405D26D5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b/>
          <w:bCs/>
          <w:kern w:val="0"/>
          <w14:ligatures w14:val="none"/>
        </w:rPr>
        <w:t>改了哪段代码？用什么输入运行？实际结果是什么？还有什么没有通过</w:t>
      </w:r>
      <w:r w:rsidRPr="00172E5C">
        <w:rPr>
          <w:rFonts w:ascii="SimSun" w:eastAsia="SimSun" w:hAnsi="SimSun" w:cs="SimSun"/>
          <w:b/>
          <w:bCs/>
          <w:kern w:val="0"/>
          <w14:ligatures w14:val="none"/>
        </w:rPr>
        <w:t>？</w:t>
      </w:r>
    </w:p>
    <w:p w14:paraId="50A798D6" w14:textId="77777777" w:rsidR="00172E5C" w:rsidRPr="00172E5C" w:rsidRDefault="00172E5C" w:rsidP="00172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E5C">
        <w:rPr>
          <w:rFonts w:ascii="SimSun" w:eastAsia="SimSun" w:hAnsi="SimSun" w:cs="SimSun" w:hint="eastAsia"/>
          <w:kern w:val="0"/>
          <w14:ligatures w14:val="none"/>
        </w:rPr>
        <w:t>先把这四个问题用代码和原始记录回答清楚，再冻结内部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 xml:space="preserve"> Demo 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版本，不继续扩写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72E5C">
        <w:rPr>
          <w:rFonts w:ascii="SimSun" w:eastAsia="SimSun" w:hAnsi="SimSun" w:cs="SimSun" w:hint="eastAsia"/>
          <w:kern w:val="0"/>
          <w14:ligatures w14:val="none"/>
        </w:rPr>
        <w:t>全部完成</w:t>
      </w:r>
      <w:r w:rsidRPr="00172E5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72E5C">
        <w:rPr>
          <w:rFonts w:ascii="SimSun" w:eastAsia="SimSun" w:hAnsi="SimSun" w:cs="SimSun" w:hint="eastAsia"/>
          <w:kern w:val="0"/>
          <w14:ligatures w14:val="none"/>
        </w:rPr>
        <w:t>的总结文档</w:t>
      </w:r>
      <w:r w:rsidRPr="00172E5C">
        <w:rPr>
          <w:rFonts w:ascii="SimSun" w:eastAsia="SimSun" w:hAnsi="SimSun" w:cs="SimSun"/>
          <w:kern w:val="0"/>
          <w14:ligatures w14:val="none"/>
        </w:rPr>
        <w:t>。</w:t>
      </w:r>
    </w:p>
    <w:p w14:paraId="4938C3FB" w14:textId="77777777" w:rsidR="00240191" w:rsidRDefault="00240191"/>
    <w:sectPr w:rsidR="00240191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DE91DF" w14:textId="77777777" w:rsidR="00FE59B9" w:rsidRDefault="00FE59B9" w:rsidP="00172E5C">
      <w:pPr>
        <w:spacing w:after="0" w:line="240" w:lineRule="auto"/>
      </w:pPr>
      <w:r>
        <w:separator/>
      </w:r>
    </w:p>
  </w:endnote>
  <w:endnote w:type="continuationSeparator" w:id="0">
    <w:p w14:paraId="798A4B37" w14:textId="77777777" w:rsidR="00FE59B9" w:rsidRDefault="00FE59B9" w:rsidP="00172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38020080"/>
      <w:docPartObj>
        <w:docPartGallery w:val="Page Numbers (Bottom of Page)"/>
        <w:docPartUnique/>
      </w:docPartObj>
    </w:sdtPr>
    <w:sdtContent>
      <w:p w14:paraId="4D841F40" w14:textId="50F59882" w:rsidR="00172E5C" w:rsidRDefault="00172E5C" w:rsidP="00280B9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3DE9843" w14:textId="77777777" w:rsidR="00172E5C" w:rsidRDefault="00172E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32662843"/>
      <w:docPartObj>
        <w:docPartGallery w:val="Page Numbers (Bottom of Page)"/>
        <w:docPartUnique/>
      </w:docPartObj>
    </w:sdtPr>
    <w:sdtContent>
      <w:p w14:paraId="74FB6106" w14:textId="601CA7A3" w:rsidR="00172E5C" w:rsidRDefault="00172E5C" w:rsidP="00280B9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16D7EF13" w14:textId="77777777" w:rsidR="00172E5C" w:rsidRDefault="00172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118357" w14:textId="77777777" w:rsidR="00FE59B9" w:rsidRDefault="00FE59B9" w:rsidP="00172E5C">
      <w:pPr>
        <w:spacing w:after="0" w:line="240" w:lineRule="auto"/>
      </w:pPr>
      <w:r>
        <w:separator/>
      </w:r>
    </w:p>
  </w:footnote>
  <w:footnote w:type="continuationSeparator" w:id="0">
    <w:p w14:paraId="66AE0D93" w14:textId="77777777" w:rsidR="00FE59B9" w:rsidRDefault="00FE59B9" w:rsidP="00172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275F3"/>
    <w:multiLevelType w:val="multilevel"/>
    <w:tmpl w:val="876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B255F"/>
    <w:multiLevelType w:val="multilevel"/>
    <w:tmpl w:val="C236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186679">
    <w:abstractNumId w:val="0"/>
  </w:num>
  <w:num w:numId="2" w16cid:durableId="98142252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E5C"/>
    <w:rsid w:val="0014289B"/>
    <w:rsid w:val="00172E5C"/>
    <w:rsid w:val="00240191"/>
    <w:rsid w:val="00330DE2"/>
    <w:rsid w:val="004823AE"/>
    <w:rsid w:val="00FE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41EE6"/>
  <w15:chartTrackingRefBased/>
  <w15:docId w15:val="{4CC5120F-0BDD-CB47-B7C4-EA7A25E5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E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2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2E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2E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2E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2E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172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7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E5C"/>
  </w:style>
  <w:style w:type="character" w:styleId="PageNumber">
    <w:name w:val="page number"/>
    <w:basedOn w:val="DefaultParagraphFont"/>
    <w:uiPriority w:val="99"/>
    <w:semiHidden/>
    <w:unhideWhenUsed/>
    <w:rsid w:val="00172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3190</Words>
  <Characters>4053</Characters>
  <Application>Microsoft Office Word</Application>
  <DocSecurity>0</DocSecurity>
  <Lines>213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Mingjun Wang</dc:creator>
  <cp:keywords/>
  <dc:description/>
  <cp:lastModifiedBy>Mingjun Wang</cp:lastModifiedBy>
  <cp:revision>1</cp:revision>
  <dcterms:created xsi:type="dcterms:W3CDTF">2026-09-24T21:12:00Z</dcterms:created>
  <dcterms:modified xsi:type="dcterms:W3CDTF">2026-09-24T21:21:00Z</dcterms:modified>
  <cp:category/>
</cp:coreProperties>
</file>