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A0CC57F" w14:textId="77777777" w:rsidR="00C37D44" w:rsidRDefault="00C37D44"/>
    <w:p w14:paraId="67017A04" w14:textId="77777777" w:rsidR="00C37D44" w:rsidRDefault="00C37D44">
      <w:pPr>
        <w:rPr>
          <w:rFonts w:ascii="Arial" w:eastAsia="Arial" w:hAnsi="Arial" w:cs="Arial"/>
          <w:color w:val="000000"/>
          <w:sz w:val="22"/>
          <w:szCs w:val="22"/>
        </w:rPr>
      </w:pPr>
      <w:r>
        <w:pict w14:anchorId="76AD2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margin-left:-22.95pt;margin-top:8.25pt;width:155.9pt;height:108pt;z-index:251657728;mso-position-horizontal-relative:margin">
            <v:imagedata r:id="rId7" o:title=""/>
            <w10:wrap type="square" anchorx="margin"/>
          </v:shape>
        </w:pict>
      </w:r>
    </w:p>
    <w:p w14:paraId="3EB2E656" w14:textId="77777777" w:rsidR="00C37D44" w:rsidRDefault="00C37D44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03B46E2" w14:textId="77777777" w:rsidR="00C37D44" w:rsidRDefault="00C37D44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D1B3D8B" w14:textId="77777777" w:rsidR="00C37D44" w:rsidRDefault="00C37D44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914D7A3" w14:textId="77777777" w:rsidR="00C37D44" w:rsidRDefault="00C37D44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FA14F65" w14:textId="77777777" w:rsidR="00C37D44" w:rsidRDefault="00C37D44">
      <w:pPr>
        <w:rPr>
          <w:rFonts w:ascii="Arial" w:eastAsia="Arial" w:hAnsi="Arial" w:cs="Arial"/>
          <w:color w:val="000000"/>
          <w:sz w:val="22"/>
          <w:szCs w:val="22"/>
        </w:rPr>
      </w:pPr>
    </w:p>
    <w:p w14:paraId="6A6FC4F5" w14:textId="77777777" w:rsidR="00C37D44" w:rsidRDefault="00C37D44">
      <w:pPr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</w:p>
    <w:p w14:paraId="5CE3E12A" w14:textId="77777777" w:rsidR="00C37D44" w:rsidRDefault="00C37D44">
      <w:pP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D41F342" w14:textId="77777777" w:rsidR="00C37D44" w:rsidRDefault="00C37D44" w:rsidP="00350496">
      <w:pPr>
        <w:ind w:left="540"/>
        <w:outlineLvl w:val="0"/>
        <w:rPr>
          <w:rFonts w:ascii="Courier New" w:eastAsia="Courier New" w:hAnsi="Courier New" w:cs="Courier New"/>
          <w:color w:val="000000"/>
          <w:sz w:val="64"/>
          <w:szCs w:val="64"/>
        </w:rPr>
      </w:pPr>
      <w:r>
        <w:rPr>
          <w:rFonts w:ascii="Courier New" w:eastAsia="Courier New" w:hAnsi="Courier New" w:cs="Courier New"/>
          <w:color w:val="000000"/>
          <w:sz w:val="64"/>
          <w:szCs w:val="64"/>
        </w:rPr>
        <w:t>Objective C CodeCount™</w:t>
      </w:r>
    </w:p>
    <w:p w14:paraId="561DED23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64"/>
          <w:szCs w:val="64"/>
        </w:rPr>
      </w:pPr>
    </w:p>
    <w:p w14:paraId="551F4077" w14:textId="77777777" w:rsidR="00C37D44" w:rsidRDefault="00C37D44" w:rsidP="00350496">
      <w:pPr>
        <w:ind w:left="540"/>
        <w:outlineLvl w:val="0"/>
        <w:rPr>
          <w:rFonts w:ascii="Courier New" w:eastAsia="Courier New" w:hAnsi="Courier New" w:cs="Courier New"/>
          <w:color w:val="000000"/>
          <w:sz w:val="64"/>
          <w:szCs w:val="64"/>
        </w:rPr>
      </w:pPr>
      <w:r>
        <w:rPr>
          <w:rFonts w:ascii="Courier New" w:eastAsia="Courier New" w:hAnsi="Courier New" w:cs="Courier New"/>
          <w:color w:val="000000"/>
          <w:sz w:val="64"/>
          <w:szCs w:val="64"/>
        </w:rPr>
        <w:t>Counting Standard</w:t>
      </w:r>
    </w:p>
    <w:p w14:paraId="2AF8EC86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64"/>
          <w:szCs w:val="64"/>
        </w:rPr>
      </w:pPr>
    </w:p>
    <w:p w14:paraId="2A969B9C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64"/>
          <w:szCs w:val="64"/>
        </w:rPr>
      </w:pPr>
    </w:p>
    <w:p w14:paraId="6EDC7BB9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64"/>
          <w:szCs w:val="64"/>
        </w:rPr>
      </w:pPr>
    </w:p>
    <w:p w14:paraId="1B83500F" w14:textId="77777777" w:rsidR="00C37D44" w:rsidRDefault="00C37D44" w:rsidP="00350496">
      <w:pPr>
        <w:ind w:left="540"/>
        <w:outlineLvl w:val="0"/>
        <w:rPr>
          <w:rFonts w:ascii="Courier New" w:eastAsia="Courier New" w:hAnsi="Courier New" w:cs="Courier New"/>
          <w:i/>
          <w:iCs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i/>
          <w:iCs/>
          <w:color w:val="000000"/>
          <w:sz w:val="28"/>
          <w:szCs w:val="28"/>
        </w:rPr>
        <w:t>University of Southern California</w:t>
      </w:r>
    </w:p>
    <w:p w14:paraId="17A32000" w14:textId="77777777" w:rsidR="00C37D44" w:rsidRDefault="00C37D44">
      <w:pPr>
        <w:ind w:left="540"/>
        <w:rPr>
          <w:rFonts w:ascii="Courier New" w:eastAsia="Courier New" w:hAnsi="Courier New" w:cs="Courier New"/>
          <w:i/>
          <w:iCs/>
          <w:color w:val="000000"/>
          <w:sz w:val="28"/>
          <w:szCs w:val="28"/>
        </w:rPr>
      </w:pPr>
    </w:p>
    <w:p w14:paraId="680F5D97" w14:textId="77777777" w:rsidR="00C37D44" w:rsidRDefault="00C37D44" w:rsidP="00350496">
      <w:pPr>
        <w:ind w:left="540"/>
        <w:outlineLvl w:val="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Center for Systems and Software Engineering</w:t>
      </w:r>
    </w:p>
    <w:p w14:paraId="30864F89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2BA600E7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1A7D785C" w14:textId="77777777" w:rsidR="00C37D44" w:rsidRDefault="00C37D44">
      <w:pPr>
        <w:ind w:left="54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September ,2010</w:t>
      </w:r>
    </w:p>
    <w:p w14:paraId="5A7F1E1D" w14:textId="77777777" w:rsidR="00C37D44" w:rsidRDefault="00C37D44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59B31D51" w14:textId="77777777" w:rsidR="00C37D44" w:rsidRDefault="00C37D44" w:rsidP="00350496">
      <w:pPr>
        <w:outlineLvl w:val="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Revision Sheet</w:t>
      </w:r>
    </w:p>
    <w:p w14:paraId="4778A403" w14:textId="77777777" w:rsidR="00C37D44" w:rsidRDefault="00C37D44">
      <w:pPr>
        <w:rPr>
          <w:rFonts w:ascii="Courier New" w:eastAsia="Courier New" w:hAnsi="Courier New" w:cs="Courier New"/>
          <w:color w:val="00000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81"/>
        <w:gridCol w:w="1659"/>
        <w:gridCol w:w="4885"/>
        <w:gridCol w:w="1620"/>
      </w:tblGrid>
      <w:tr w:rsidR="00C37D44" w14:paraId="33E7A778" w14:textId="77777777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DD08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462DB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15B93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Revision Description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30586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Author</w:t>
            </w:r>
          </w:p>
        </w:tc>
      </w:tr>
      <w:tr w:rsidR="00C37D44" w14:paraId="44BA0A2B" w14:textId="77777777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06C80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9/24/10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5665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01C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Original Release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81FD6" w14:textId="77777777" w:rsidR="00C37D44" w:rsidRDefault="00C37D44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Group Objective C</w:t>
            </w:r>
          </w:p>
        </w:tc>
      </w:tr>
      <w:tr w:rsidR="00A33146" w14:paraId="44117C6A" w14:textId="77777777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4DAA8" w14:textId="263DCF6A" w:rsidR="00A33146" w:rsidRDefault="00254FA9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12/1</w:t>
            </w:r>
            <w:r w:rsidR="00A33146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/10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1A01" w14:textId="109418D4" w:rsidR="00A33146" w:rsidRDefault="00A33146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1.</w:t>
            </w:r>
            <w:r w:rsidR="0085042B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49F7" w14:textId="044C3637" w:rsidR="00A33146" w:rsidRDefault="00254FA9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Final</w:t>
            </w:r>
            <w:r w:rsidR="00A33146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Release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96C03" w14:textId="6271A241" w:rsidR="00A33146" w:rsidRDefault="00A33146"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Group Objective C</w:t>
            </w:r>
          </w:p>
        </w:tc>
      </w:tr>
      <w:tr w:rsidR="00A33146" w14:paraId="63C1AFBF" w14:textId="77777777">
        <w:tblPrEx>
          <w:tblCellMar>
            <w:top w:w="0" w:type="dxa"/>
            <w:bottom w:w="0" w:type="dxa"/>
          </w:tblCellMar>
        </w:tblPrEx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ED9BA" w14:textId="77777777" w:rsidR="00A33146" w:rsidRDefault="00A33146"/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B201" w14:textId="77777777" w:rsidR="00A33146" w:rsidRDefault="00A33146"/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8689" w14:textId="77777777" w:rsidR="00A33146" w:rsidRDefault="00A33146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61C1F" w14:textId="77777777" w:rsidR="00A33146" w:rsidRDefault="00A33146"/>
        </w:tc>
      </w:tr>
    </w:tbl>
    <w:p w14:paraId="0292D580" w14:textId="77777777" w:rsidR="00C37D44" w:rsidRDefault="00C37D44"/>
    <w:p w14:paraId="5615442C" w14:textId="77777777" w:rsidR="00C37D44" w:rsidRDefault="00C37D44">
      <w:pPr>
        <w:pStyle w:val="ListStyle"/>
        <w:numPr>
          <w:ilvl w:val="0"/>
          <w:numId w:val="1"/>
        </w:numPr>
        <w:tabs>
          <w:tab w:val="num" w:pos="720"/>
        </w:tabs>
        <w:ind w:hanging="720"/>
        <w:contextualSpacing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>checklist for source statement counts</w:t>
      </w:r>
    </w:p>
    <w:p w14:paraId="08E5406E" w14:textId="77777777" w:rsidR="00C37D44" w:rsidRDefault="00C37D44" w:rsidP="00350496">
      <w:pPr>
        <w:pStyle w:val="ListStyle"/>
        <w:spacing w:before="240" w:after="100"/>
        <w:contextualSpacing/>
        <w:jc w:val="center"/>
        <w:outlineLvl w:val="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PHYSICAL AND LOGICAL SLOC COUNTING RULES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240"/>
        <w:gridCol w:w="1537"/>
        <w:gridCol w:w="1980"/>
        <w:gridCol w:w="1620"/>
        <w:gridCol w:w="1530"/>
      </w:tblGrid>
      <w:tr w:rsidR="00C37D44" w14:paraId="03F6DCF7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56A6A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Measurement Unit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05606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Order of Precedence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10522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Physical SLOC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EEB34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Logical SLOC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1FB6B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Comments</w:t>
            </w:r>
          </w:p>
        </w:tc>
      </w:tr>
      <w:tr w:rsidR="00C37D44" w14:paraId="3B29CDBA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79FD7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Executable lines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BB6BD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E51BC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One per line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245A7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See table below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705E4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Defined in 2.9</w:t>
            </w:r>
          </w:p>
        </w:tc>
      </w:tr>
      <w:tr w:rsidR="00C37D44" w14:paraId="3FC62571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2080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Non-executable lines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B6BA" w14:textId="77777777" w:rsidR="00C37D44" w:rsidRDefault="00C37D44">
            <w:pPr>
              <w:pStyle w:val="ListStyle"/>
              <w:contextualSpacing/>
              <w:jc w:val="center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3CA72" w14:textId="77777777" w:rsidR="00C37D44" w:rsidRDefault="00C37D44">
            <w:pPr>
              <w:pStyle w:val="ListStyle"/>
              <w:contextualSpacing/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A5F31" w14:textId="77777777" w:rsidR="00C37D44" w:rsidRDefault="00C37D44">
            <w:pPr>
              <w:pStyle w:val="ListStyle"/>
              <w:contextualSpacing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A44F" w14:textId="77777777" w:rsidR="00C37D44" w:rsidRDefault="00C37D44">
            <w:pPr>
              <w:pStyle w:val="ListStyle"/>
              <w:contextualSpacing/>
              <w:jc w:val="center"/>
            </w:pPr>
          </w:p>
        </w:tc>
      </w:tr>
      <w:tr w:rsidR="00C37D44" w14:paraId="0AEE59B3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7497A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Declaration (Data) lines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9699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05E26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One per line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8A73A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See table below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44A97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Defined in 2.4</w:t>
            </w:r>
          </w:p>
        </w:tc>
      </w:tr>
      <w:tr w:rsidR="00C37D44" w14:paraId="30F30D4F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3EF82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Compiler directives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83301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930C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One per line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AD322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See table below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2736D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Defined in 2.5</w:t>
            </w:r>
          </w:p>
        </w:tc>
      </w:tr>
      <w:tr w:rsidR="00C37D44" w14:paraId="17A8F7CF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268DC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Comments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DC5F8" w14:textId="77777777" w:rsidR="00C37D44" w:rsidRDefault="00C37D44">
            <w:pPr>
              <w:pStyle w:val="ListStyle"/>
              <w:contextualSpacing/>
              <w:jc w:val="center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09348" w14:textId="77777777" w:rsidR="00C37D44" w:rsidRDefault="00C37D44">
            <w:pPr>
              <w:pStyle w:val="ListStyle"/>
              <w:contextualSpacing/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2957" w14:textId="77777777" w:rsidR="00C37D44" w:rsidRDefault="00C37D44">
            <w:pPr>
              <w:pStyle w:val="ListStyle"/>
              <w:contextualSpacing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1D5EE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Defined in 2.8</w:t>
            </w:r>
          </w:p>
        </w:tc>
      </w:tr>
      <w:tr w:rsidR="00C37D44" w14:paraId="73A662EA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78CB3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 On their own lines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D9A54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4031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Not included (NI)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949B4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D572F" w14:textId="77777777" w:rsidR="00C37D44" w:rsidRDefault="00C37D44">
            <w:pPr>
              <w:pStyle w:val="ListStyle"/>
              <w:contextualSpacing/>
              <w:jc w:val="center"/>
            </w:pPr>
          </w:p>
        </w:tc>
      </w:tr>
      <w:tr w:rsidR="00C37D44" w14:paraId="21D801B2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D97BA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 Embedded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2A9FD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02C93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AB8D3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1640D" w14:textId="77777777" w:rsidR="00C37D44" w:rsidRDefault="00C37D44">
            <w:pPr>
              <w:pStyle w:val="ListStyle"/>
              <w:contextualSpacing/>
              <w:jc w:val="center"/>
            </w:pPr>
          </w:p>
        </w:tc>
      </w:tr>
      <w:tr w:rsidR="00C37D44" w14:paraId="2D1A46E0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5BB43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 Banners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E02FC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54AF3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9181A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E96C2" w14:textId="77777777" w:rsidR="00C37D44" w:rsidRDefault="00C37D44">
            <w:pPr>
              <w:pStyle w:val="ListStyle"/>
              <w:contextualSpacing/>
              <w:jc w:val="center"/>
            </w:pPr>
          </w:p>
        </w:tc>
      </w:tr>
      <w:tr w:rsidR="00C37D44" w14:paraId="68873118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DD444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 Empty comments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2D30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36746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DC44A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03F40" w14:textId="77777777" w:rsidR="00C37D44" w:rsidRDefault="00C37D44">
            <w:pPr>
              <w:pStyle w:val="ListStyle"/>
              <w:contextualSpacing/>
              <w:jc w:val="center"/>
            </w:pPr>
          </w:p>
        </w:tc>
      </w:tr>
      <w:tr w:rsidR="00C37D44" w14:paraId="5275665C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3646D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Blank lines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062FE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2895B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C5528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NI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BA4FD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Defined in 2.7</w:t>
            </w:r>
          </w:p>
        </w:tc>
      </w:tr>
    </w:tbl>
    <w:p w14:paraId="7CE4B95A" w14:textId="77777777" w:rsidR="00C37D44" w:rsidRDefault="00C37D44">
      <w:pPr>
        <w:pStyle w:val="ListStyle"/>
        <w:contextualSpacing/>
        <w:jc w:val="center"/>
      </w:pPr>
      <w:r>
        <w:rPr>
          <w:rFonts w:ascii="Courier New" w:eastAsia="Courier New" w:hAnsi="Courier New" w:cs="Courier New"/>
          <w:color w:val="000000"/>
        </w:rPr>
        <w:t>Table 1  Physical and Logical SLOC Counting Counts</w:t>
      </w:r>
    </w:p>
    <w:p w14:paraId="6DA79B0B" w14:textId="77777777" w:rsidR="00C37D44" w:rsidRDefault="00C37D44">
      <w:pPr>
        <w:pStyle w:val="ListStyle"/>
        <w:spacing w:before="100" w:after="100"/>
        <w:contextualSpacing/>
        <w:jc w:val="center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LOGICAL SLOC COUNTING RULES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30"/>
        <w:gridCol w:w="3060"/>
        <w:gridCol w:w="1537"/>
        <w:gridCol w:w="2250"/>
        <w:gridCol w:w="2610"/>
      </w:tblGrid>
      <w:tr w:rsidR="00C37D44" w14:paraId="49F0B5C7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3DDD2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19FA0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Structure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58AE6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Order of Precedence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E8839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Logical SLOC Rules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CD76A" w14:textId="77777777" w:rsidR="00C37D44" w:rsidRDefault="00C37D44">
            <w:pPr>
              <w:pStyle w:val="ListStyle"/>
              <w:spacing w:before="60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Comments</w:t>
            </w:r>
          </w:p>
        </w:tc>
      </w:tr>
      <w:tr w:rsidR="00C37D44" w14:paraId="7C3D1ABD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7CF1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R01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07BD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“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”, “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” or “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” statement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9D80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080C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Count once.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9850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“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” is an independent statement. </w:t>
            </w:r>
          </w:p>
        </w:tc>
      </w:tr>
      <w:tr w:rsidR="00C37D44" w14:paraId="6C336C44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7B13B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R02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05EB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{…}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(…); statement </w:t>
            </w:r>
          </w:p>
          <w:p w14:paraId="0ACAC7E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410AF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D7A6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Count once. 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DDF7D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Braces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{…}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and semicolon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used with this statement are not counted.</w:t>
            </w:r>
          </w:p>
        </w:tc>
      </w:tr>
      <w:tr w:rsidR="00C37D44" w14:paraId="4A9FDCB3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CD8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R03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A04E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Statements ending by a semicolon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C620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881C7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Count once per statement, including empty statement.</w:t>
            </w:r>
          </w:p>
          <w:p w14:paraId="1A77AC6D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9242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Semicolons within “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” statement are not counted.</w:t>
            </w:r>
          </w:p>
          <w:p w14:paraId="3BDDE4D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Semicolons used with R01 and R02 are not counted.</w:t>
            </w:r>
          </w:p>
        </w:tc>
      </w:tr>
      <w:tr w:rsidR="00C37D44" w14:paraId="7FC9890A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29066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R04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A7CF0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Block delimiters, braces {…}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7BB9C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520E6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Count once per pair of braces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{..}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, except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lastRenderedPageBreak/>
              <w:t xml:space="preserve">where a closing brace is followed by a semicolon, i.e.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};</w:t>
            </w:r>
          </w:p>
          <w:p w14:paraId="21DBC72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or an opening brace comes after a keyword “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else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”.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4A4F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lastRenderedPageBreak/>
              <w:t>Braces used with R01 and R02 are not counted.</w:t>
            </w:r>
          </w:p>
          <w:p w14:paraId="6CF65BD7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14:paraId="422E283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Function definition is counted once since it is followed by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  <w:sz w:val="22"/>
                <w:szCs w:val="22"/>
              </w:rPr>
              <w:t>{…}.</w:t>
            </w:r>
          </w:p>
        </w:tc>
      </w:tr>
      <w:tr w:rsidR="00C37D44" w14:paraId="40621F3E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B3446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lastRenderedPageBreak/>
              <w:t>R05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5425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Compiler directive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ECE2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D3A9F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Count once per directive.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B929" w14:textId="77777777" w:rsidR="00C37D44" w:rsidRDefault="00C37D44">
            <w:pPr>
              <w:pStyle w:val="ListStyle"/>
              <w:contextualSpacing/>
              <w:jc w:val="center"/>
            </w:pPr>
          </w:p>
        </w:tc>
      </w:tr>
    </w:tbl>
    <w:p w14:paraId="0F555858" w14:textId="77777777" w:rsidR="00C37D44" w:rsidRDefault="00C37D44">
      <w:pPr>
        <w:pStyle w:val="ListStyle"/>
        <w:contextualSpacing/>
        <w:jc w:val="center"/>
      </w:pPr>
      <w:bookmarkStart w:id="0" w:name="id.994a6fc55d9b"/>
      <w:bookmarkEnd w:id="0"/>
      <w:r>
        <w:rPr>
          <w:rFonts w:ascii="Courier New" w:eastAsia="Courier New" w:hAnsi="Courier New" w:cs="Courier New"/>
          <w:color w:val="000000"/>
        </w:rPr>
        <w:t>Table 2  Logical SLOC Counting Rules</w:t>
      </w:r>
    </w:p>
    <w:p w14:paraId="582AD66C" w14:textId="77777777" w:rsidR="00C37D44" w:rsidRDefault="00C37D44">
      <w:pPr>
        <w:pStyle w:val="ListStyle"/>
        <w:numPr>
          <w:ilvl w:val="0"/>
          <w:numId w:val="1"/>
        </w:numPr>
        <w:tabs>
          <w:tab w:val="num" w:pos="720"/>
        </w:tabs>
        <w:ind w:hanging="720"/>
        <w:contextualSpacing/>
        <w:rPr>
          <w:rFonts w:ascii="Courier New" w:eastAsia="Courier New" w:hAnsi="Courier New" w:cs="Courier New"/>
          <w:color w:val="000000"/>
          <w:sz w:val="28"/>
          <w:szCs w:val="28"/>
        </w:rPr>
      </w:pPr>
      <w:bookmarkStart w:id="1" w:name="id.3b55bfb8abb8"/>
      <w:bookmarkEnd w:id="1"/>
      <w:r>
        <w:rPr>
          <w:rFonts w:ascii="Courier New" w:eastAsia="Courier New" w:hAnsi="Courier New" w:cs="Courier New"/>
          <w:color w:val="000000"/>
          <w:sz w:val="28"/>
          <w:szCs w:val="28"/>
        </w:rPr>
        <w:t>definitions</w:t>
      </w:r>
    </w:p>
    <w:p w14:paraId="7E70DEBF" w14:textId="77777777" w:rsidR="00C37D44" w:rsidRDefault="00C37D44">
      <w:pPr>
        <w:pStyle w:val="ListStyle"/>
        <w:tabs>
          <w:tab w:val="left" w:pos="810"/>
        </w:tabs>
        <w:spacing w:before="240" w:after="60"/>
        <w:ind w:left="360" w:hanging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2.1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SLOC – Source Lines Of Code is a unit used to measure the size of </w:t>
      </w:r>
      <w:hyperlink r:id="rId8" w:history="1">
        <w:r>
          <w:rPr>
            <w:rFonts w:ascii="Courier New" w:eastAsia="Courier New" w:hAnsi="Courier New" w:cs="Courier New"/>
            <w:color w:val="000000"/>
            <w:sz w:val="22"/>
            <w:szCs w:val="22"/>
          </w:rPr>
          <w:t>software</w:t>
        </w:r>
      </w:hyperlink>
      <w:hyperlink r:id="rId9" w:history="1">
        <w:r>
          <w:rPr>
            <w:rFonts w:ascii="Courier New" w:eastAsia="Courier New" w:hAnsi="Courier New" w:cs="Courier New"/>
            <w:color w:val="000000"/>
            <w:sz w:val="22"/>
            <w:szCs w:val="22"/>
          </w:rPr>
          <w:t xml:space="preserve"> </w:t>
        </w:r>
      </w:hyperlink>
      <w:hyperlink r:id="rId10" w:history="1">
        <w:r>
          <w:rPr>
            <w:rFonts w:ascii="Courier New" w:eastAsia="Courier New" w:hAnsi="Courier New" w:cs="Courier New"/>
            <w:color w:val="000000"/>
            <w:sz w:val="22"/>
            <w:szCs w:val="22"/>
          </w:rPr>
          <w:t>program</w:t>
        </w:r>
      </w:hyperlink>
      <w:r>
        <w:rPr>
          <w:rFonts w:ascii="Courier New" w:eastAsia="Courier New" w:hAnsi="Courier New" w:cs="Courier New"/>
          <w:color w:val="000000"/>
          <w:sz w:val="22"/>
          <w:szCs w:val="22"/>
        </w:rPr>
        <w:t>.  SLOC counts the program source code based on a certain set of rules.  SLOC is a key input for estimating project effort and is also used to calculate productivity and other measurements.</w:t>
      </w:r>
    </w:p>
    <w:p w14:paraId="4B1E4CB5" w14:textId="77777777" w:rsidR="00C37D44" w:rsidRDefault="00C37D44">
      <w:pPr>
        <w:pStyle w:val="ListStyle"/>
        <w:tabs>
          <w:tab w:val="left" w:pos="630"/>
          <w:tab w:val="left" w:pos="810"/>
        </w:tabs>
        <w:spacing w:before="240" w:after="60"/>
        <w:ind w:left="360" w:hanging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2.2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Physical SLOC – One physical SLOC is corresponding to one line starting with the first character and ending by a carriage return or an end-of-file marker of the same line, and which excludes the blank and comment line. </w:t>
      </w:r>
    </w:p>
    <w:p w14:paraId="64719764" w14:textId="77777777" w:rsidR="00C37D44" w:rsidRDefault="00C37D44">
      <w:pPr>
        <w:pStyle w:val="ListStyle"/>
        <w:tabs>
          <w:tab w:val="left" w:pos="810"/>
        </w:tabs>
        <w:spacing w:before="240" w:after="60"/>
        <w:ind w:left="360" w:hanging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2.3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>Logical SLOC – Lines of code intended to measure “statements”, which normally terminate by a semicolon (C/C++, Java, C#) or a carriage return (VB, Assembly), etc.  Logical SLOC are not sensitive to format and style conventions, but they are language-dependent.</w:t>
      </w:r>
    </w:p>
    <w:p w14:paraId="74C9B6C9" w14:textId="77777777" w:rsidR="00C37D44" w:rsidRDefault="00C37D44">
      <w:pPr>
        <w:pStyle w:val="ListStyle"/>
        <w:contextualSpacing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9762697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2.4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Data declaration line or data line – A line that contains declaration of data and used by an assembler or compiler to interpret other elements of the program.  </w:t>
      </w:r>
    </w:p>
    <w:p w14:paraId="44B36C83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256A898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The following table lists Objective C keywords that denote data declaration lines:</w:t>
      </w:r>
    </w:p>
    <w:p w14:paraId="244DC670" w14:textId="77777777" w:rsidR="00A7193A" w:rsidRDefault="00A7193A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bookmarkStart w:id="2" w:name="_GoBack"/>
      <w:bookmarkEnd w:id="2"/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1908"/>
        <w:gridCol w:w="3690"/>
        <w:gridCol w:w="2610"/>
        <w:gridCol w:w="2520"/>
      </w:tblGrid>
      <w:tr w:rsidR="00C37D44" w14:paraId="48870937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CB21B" w14:textId="77777777" w:rsidR="00C37D44" w:rsidRDefault="000B6C32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Simple </w:t>
            </w:r>
            <w:r w:rsidR="00C37D44"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>Data Types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8981" w14:textId="77777777" w:rsidR="00C37D44" w:rsidRDefault="000B6C32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Compound </w:t>
            </w:r>
            <w:r w:rsidR="00C37D44"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>and User Defined Data Types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EF96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>Access Specifiers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FF92E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>Type Qualifiers</w:t>
            </w:r>
          </w:p>
        </w:tc>
      </w:tr>
      <w:tr w:rsidR="00C37D44" w14:paraId="406BC930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962F6" w14:textId="77777777" w:rsidR="00C37D44" w:rsidRDefault="00C37D44">
            <w:pPr>
              <w:pStyle w:val="ListStyle"/>
              <w:contextualSpacing/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676D1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@class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F15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@private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F58B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const</w:t>
            </w:r>
          </w:p>
        </w:tc>
      </w:tr>
      <w:tr w:rsidR="00C37D44" w14:paraId="2D86B6A1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FB4D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char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269AE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struct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CEE3D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@protected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C6335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volatile</w:t>
            </w:r>
          </w:p>
        </w:tc>
      </w:tr>
      <w:tr w:rsidR="00C37D44" w14:paraId="38DC2869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9182E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double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6072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union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D70C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@public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B4EA" w14:textId="77777777" w:rsidR="00C37D44" w:rsidRDefault="00AE65B5">
            <w:pPr>
              <w:pStyle w:val="ListStyle"/>
              <w:contextualSpacing/>
            </w:pPr>
            <w:r>
              <w:t>restrict</w:t>
            </w:r>
          </w:p>
        </w:tc>
      </w:tr>
      <w:tr w:rsidR="00C37D44" w14:paraId="66CA3CE5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0ED8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float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17858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enum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295D2" w14:textId="77777777" w:rsidR="00C37D44" w:rsidRDefault="00C37D44">
            <w:pPr>
              <w:pStyle w:val="ListStyle"/>
              <w:contextualSpacing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6891" w14:textId="77777777" w:rsidR="00C37D44" w:rsidRDefault="00C37D44">
            <w:pPr>
              <w:pStyle w:val="ListStyle"/>
              <w:contextualSpacing/>
            </w:pPr>
          </w:p>
        </w:tc>
      </w:tr>
      <w:tr w:rsidR="00C37D44" w14:paraId="00729FE7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EFC33" w14:textId="77777777" w:rsidR="00C37D44" w:rsidRPr="00AE65B5" w:rsidRDefault="00574FD0" w:rsidP="000B6C32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 xml:space="preserve">int </w:t>
            </w:r>
          </w:p>
          <w:p w14:paraId="436E16A8" w14:textId="77777777" w:rsidR="00BF1F2B" w:rsidRPr="00AE65B5" w:rsidRDefault="00BF1F2B">
            <w:pPr>
              <w:pStyle w:val="ListStyle"/>
              <w:ind w:left="-270"/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7F4AF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typedef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CC9E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>Storage Class Specifiers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AABC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22"/>
                <w:szCs w:val="22"/>
              </w:rPr>
              <w:t>Miscellaneous</w:t>
            </w:r>
          </w:p>
        </w:tc>
      </w:tr>
      <w:tr w:rsidR="00C37D44" w14:paraId="06F5E1EC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1DD6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long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6812" w14:textId="77777777" w:rsidR="00C37D44" w:rsidRDefault="00C37D44">
            <w:pPr>
              <w:pStyle w:val="ListStyle"/>
              <w:contextualSpacing/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4ADD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CF56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asm </w:t>
            </w:r>
          </w:p>
        </w:tc>
      </w:tr>
      <w:tr w:rsidR="00C37D44" w14:paraId="7B241EFF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8DFBF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short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6106" w14:textId="77777777" w:rsidR="00C37D44" w:rsidRDefault="00C37D44">
            <w:pPr>
              <w:pStyle w:val="ListStyle"/>
              <w:contextualSpacing/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31DB1" w14:textId="77777777" w:rsidR="00C37D44" w:rsidRDefault="00AE65B5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extern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6C22D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explicit </w:t>
            </w:r>
          </w:p>
        </w:tc>
      </w:tr>
      <w:tr w:rsidR="00C37D44" w14:paraId="47570CA5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16FF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signed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CFFF0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@selector(method_name)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38914" w14:textId="77777777" w:rsidR="00C37D44" w:rsidRDefault="00AE65B5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mutable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BDDF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inline </w:t>
            </w:r>
          </w:p>
        </w:tc>
      </w:tr>
      <w:tr w:rsidR="00C37D44" w14:paraId="7FDBAA5E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00B6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unsigned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1401A" w14:textId="77777777" w:rsidR="00C37D44" w:rsidRPr="00AE65B5" w:rsidRDefault="00AE65B5" w:rsidP="00AE65B5">
            <w:pPr>
              <w:pStyle w:val="ListStyle"/>
              <w:spacing w:line="480" w:lineRule="auto"/>
              <w:contextualSpacing/>
              <w:rPr>
                <w:rFonts w:ascii="Courier New" w:eastAsia="Courier New" w:hAnsi="Courier New" w:cs="Courier New"/>
                <w:color w:val="000000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Cs w:val="22"/>
              </w:rPr>
              <w:t>@protocol(protocol_name)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F432" w14:textId="77777777" w:rsidR="00C37D44" w:rsidRDefault="00AE65B5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register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F856" w14:textId="77777777" w:rsidR="00C37D44" w:rsidRDefault="00AE65B5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namespace</w:t>
            </w:r>
          </w:p>
        </w:tc>
      </w:tr>
      <w:tr w:rsidR="00C37D44" w14:paraId="21F0ACC7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E205" w14:textId="77777777" w:rsidR="00C37D44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hAnsi="Courier New" w:cs="Courier New"/>
              </w:rPr>
              <w:t>long long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95AF" w14:textId="77777777" w:rsidR="00C37D44" w:rsidRDefault="00AE65B5" w:rsidP="00AE65B5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@encode(type_spec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5396F" w14:textId="77777777" w:rsidR="00C37D44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static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92F83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using</w:t>
            </w:r>
          </w:p>
        </w:tc>
      </w:tr>
      <w:tr w:rsidR="00574FD0" w14:paraId="383751D2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10F42" w14:textId="77777777" w:rsidR="00574FD0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hAnsi="Courier New" w:cs="Courier New"/>
              </w:rPr>
              <w:lastRenderedPageBreak/>
              <w:t>IOD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1CF5" w14:textId="77777777" w:rsidR="00574FD0" w:rsidRDefault="00574FD0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@synchronized()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D5DF" w14:textId="77777777" w:rsidR="00574FD0" w:rsidRDefault="00574FD0" w:rsidP="00574FD0">
            <w:pPr>
              <w:pStyle w:val="ListStyle"/>
              <w:contextualSpacing/>
              <w:jc w:val="center"/>
            </w:pPr>
            <w:r>
              <w:t>_Complex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B9105" w14:textId="77777777" w:rsidR="00574FD0" w:rsidRDefault="00574FD0">
            <w:pPr>
              <w:pStyle w:val="ListStyle"/>
              <w:contextualSpacing/>
            </w:pPr>
          </w:p>
        </w:tc>
      </w:tr>
      <w:tr w:rsidR="00574FD0" w14:paraId="52238F77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B96F" w14:textId="77777777" w:rsidR="00574FD0" w:rsidRPr="00AE65B5" w:rsidRDefault="00574FD0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hAnsi="Courier New" w:cs="Courier New"/>
              </w:rPr>
              <w:t>SEL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8B07C" w14:textId="77777777" w:rsidR="00574FD0" w:rsidRDefault="00574FD0">
            <w:pPr>
              <w:pStyle w:val="ListStyle"/>
              <w:contextualSpacing/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78B18" w14:textId="77777777" w:rsidR="00574FD0" w:rsidRDefault="00574FD0" w:rsidP="00574FD0">
            <w:pPr>
              <w:pStyle w:val="ListStyle"/>
              <w:contextualSpacing/>
              <w:jc w:val="center"/>
            </w:pPr>
            <w:r>
              <w:t>_Bool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EFEA" w14:textId="77777777" w:rsidR="00574FD0" w:rsidRDefault="00574FD0">
            <w:pPr>
              <w:pStyle w:val="ListStyle"/>
              <w:contextualSpacing/>
            </w:pPr>
          </w:p>
        </w:tc>
      </w:tr>
      <w:tr w:rsidR="00574FD0" w14:paraId="3B1B2BAF" w14:textId="77777777" w:rsidTr="00AE65B5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AF8F" w14:textId="77777777" w:rsidR="00574FD0" w:rsidRPr="00AE65B5" w:rsidRDefault="00574FD0" w:rsidP="00BF1F2B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eastAsia="Courier New" w:hAnsi="Courier New" w:cs="Courier New"/>
                <w:color w:val="000000"/>
              </w:rPr>
              <w:t>IMP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C6EE" w14:textId="77777777" w:rsidR="00574FD0" w:rsidRPr="000B6C32" w:rsidRDefault="00574FD0" w:rsidP="00574FD0">
            <w:pPr>
              <w:pStyle w:val="ListStyle"/>
              <w:contextualSpacing/>
            </w:pPr>
            <w:r w:rsidRPr="000B6C32"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@interfac</w:t>
            </w:r>
            <w:r w:rsidR="00AE65B5"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B54" w14:textId="77777777" w:rsidR="00574FD0" w:rsidRDefault="00AE65B5">
            <w:pPr>
              <w:pStyle w:val="ListStyle"/>
              <w:contextualSpacing/>
              <w:jc w:val="center"/>
            </w:pPr>
            <w:r>
              <w:t>_</w:t>
            </w:r>
            <w:r w:rsidR="00574FD0">
              <w:t>Imaginary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DA87" w14:textId="77777777" w:rsidR="00574FD0" w:rsidRDefault="00574FD0" w:rsidP="00574FD0">
            <w:pPr>
              <w:pStyle w:val="ListStyle"/>
              <w:contextualSpacing/>
            </w:pPr>
          </w:p>
        </w:tc>
      </w:tr>
      <w:tr w:rsidR="00574FD0" w14:paraId="0445AD32" w14:textId="77777777" w:rsidTr="00AE65B5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ACB9" w14:textId="77777777" w:rsidR="00574FD0" w:rsidRPr="00AE65B5" w:rsidRDefault="00574FD0" w:rsidP="000B6C32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hAnsi="Courier New" w:cs="Courier New"/>
              </w:rPr>
              <w:t>STR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E802" w14:textId="77777777" w:rsidR="00574FD0" w:rsidRPr="000B6C32" w:rsidRDefault="00574FD0" w:rsidP="00574FD0">
            <w:pPr>
              <w:pStyle w:val="ListStyle"/>
              <w:contextualSpacing/>
            </w:pPr>
            <w:r w:rsidRPr="000B6C32"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@implementation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7469" w14:textId="77777777" w:rsidR="00574FD0" w:rsidRDefault="00AE65B5">
            <w:pPr>
              <w:pStyle w:val="ListStyle"/>
              <w:contextualSpacing/>
              <w:jc w:val="center"/>
            </w:pPr>
            <w:r>
              <w:t>void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B842" w14:textId="77777777" w:rsidR="00574FD0" w:rsidRDefault="00574FD0">
            <w:pPr>
              <w:pStyle w:val="ListStyle"/>
              <w:contextualSpacing/>
              <w:jc w:val="center"/>
            </w:pPr>
          </w:p>
        </w:tc>
      </w:tr>
      <w:tr w:rsidR="00574FD0" w14:paraId="1628AE24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1C54" w14:textId="77777777" w:rsidR="00574FD0" w:rsidRPr="00AE65B5" w:rsidRDefault="00574FD0" w:rsidP="000B6C32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hAnsi="Courier New" w:cs="Courier New"/>
              </w:rPr>
              <w:t>BOOL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68BA" w14:textId="77777777" w:rsidR="00574FD0" w:rsidRPr="000B6C32" w:rsidRDefault="00574FD0" w:rsidP="00574FD0">
            <w:pPr>
              <w:pStyle w:val="ListStyle"/>
              <w:contextualSpacing/>
            </w:pPr>
            <w:r w:rsidRPr="000B6C32"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@end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99D7" w14:textId="77777777" w:rsidR="00574FD0" w:rsidRDefault="00AE65B5">
            <w:pPr>
              <w:pStyle w:val="ListStyle"/>
              <w:contextualSpacing/>
              <w:jc w:val="center"/>
            </w:pPr>
            <w:r>
              <w:t>omitted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8E4A" w14:textId="77777777" w:rsidR="00574FD0" w:rsidRDefault="00574FD0">
            <w:pPr>
              <w:pStyle w:val="ListStyle"/>
              <w:contextualSpacing/>
              <w:jc w:val="center"/>
            </w:pPr>
          </w:p>
        </w:tc>
      </w:tr>
      <w:tr w:rsidR="00574FD0" w14:paraId="638E4958" w14:textId="77777777" w:rsidTr="00AE65B5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4BDC" w14:textId="77777777" w:rsidR="00574FD0" w:rsidRPr="00AE65B5" w:rsidRDefault="00574FD0" w:rsidP="000B6C32">
            <w:pPr>
              <w:pStyle w:val="ListStyle"/>
              <w:contextualSpacing/>
              <w:rPr>
                <w:rFonts w:ascii="Courier New" w:hAnsi="Courier New" w:cs="Courier New"/>
              </w:rPr>
            </w:pPr>
            <w:r w:rsidRPr="00AE65B5">
              <w:rPr>
                <w:rFonts w:ascii="Courier New" w:hAnsi="Courier New" w:cs="Courier New"/>
              </w:rPr>
              <w:t>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F3E9" w14:textId="77777777" w:rsidR="00574FD0" w:rsidRPr="000B6C32" w:rsidRDefault="00574FD0">
            <w:pPr>
              <w:pStyle w:val="ListStyle"/>
              <w:contextualSpacing/>
              <w:jc w:val="center"/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2C4E" w14:textId="77777777" w:rsidR="00574FD0" w:rsidRDefault="00574FD0">
            <w:pPr>
              <w:pStyle w:val="ListStyle"/>
              <w:contextualSpacing/>
              <w:jc w:val="center"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6D13" w14:textId="77777777" w:rsidR="00574FD0" w:rsidRDefault="00574FD0">
            <w:pPr>
              <w:pStyle w:val="ListStyle"/>
              <w:contextualSpacing/>
              <w:jc w:val="center"/>
            </w:pPr>
          </w:p>
        </w:tc>
      </w:tr>
    </w:tbl>
    <w:p w14:paraId="64A08DD5" w14:textId="77777777" w:rsidR="00C37D44" w:rsidRDefault="00C37D44">
      <w:pPr>
        <w:pStyle w:val="ListStyle"/>
        <w:contextualSpacing/>
        <w:jc w:val="center"/>
      </w:pPr>
      <w:r>
        <w:rPr>
          <w:rFonts w:ascii="Courier New" w:eastAsia="Courier New" w:hAnsi="Courier New" w:cs="Courier New"/>
          <w:color w:val="000000"/>
        </w:rPr>
        <w:t>Table 3  Data Declaration Types</w:t>
      </w:r>
    </w:p>
    <w:p w14:paraId="7E6E0E8C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NOTE: See Section 3 of this document for examples of data declaration lines.</w:t>
      </w:r>
    </w:p>
    <w:p w14:paraId="5F311FD2" w14:textId="77777777" w:rsidR="00C37D44" w:rsidRDefault="00C37D44">
      <w:pPr>
        <w:pStyle w:val="ListStyle"/>
        <w:ind w:left="1440"/>
        <w:contextualSpacing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</w:p>
    <w:p w14:paraId="7A9EAB01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2.5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Compiler directive - </w:t>
      </w:r>
      <w:r>
        <w:rPr>
          <w:rFonts w:ascii="Courier New" w:eastAsia="Courier New" w:hAnsi="Courier New" w:cs="Courier New"/>
          <w:color w:val="000000"/>
        </w:rPr>
        <w:t xml:space="preserve">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statement that tells the compiler how to compile a program, but not what to compile.  </w:t>
      </w:r>
    </w:p>
    <w:p w14:paraId="34133EE6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160C901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A list of common </w:t>
      </w:r>
      <w:r w:rsidR="00574FD0">
        <w:rPr>
          <w:rFonts w:ascii="Courier New" w:eastAsia="Courier New" w:hAnsi="Courier New" w:cs="Courier New"/>
          <w:color w:val="000000"/>
          <w:sz w:val="22"/>
          <w:szCs w:val="22"/>
        </w:rPr>
        <w:t>objective-C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directives is presented in the table below:</w:t>
      </w:r>
    </w:p>
    <w:p w14:paraId="590C2831" w14:textId="77777777" w:rsidR="008D5569" w:rsidRDefault="008D5569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tbl>
      <w:tblPr>
        <w:tblStyle w:val="TableGrid"/>
        <w:tblW w:w="14842" w:type="dxa"/>
        <w:tblInd w:w="-954" w:type="dxa"/>
        <w:tblLook w:val="04A0" w:firstRow="1" w:lastRow="0" w:firstColumn="1" w:lastColumn="0" w:noHBand="0" w:noVBand="1"/>
      </w:tblPr>
      <w:tblGrid>
        <w:gridCol w:w="1537"/>
        <w:gridCol w:w="1273"/>
        <w:gridCol w:w="1273"/>
        <w:gridCol w:w="1273"/>
        <w:gridCol w:w="1141"/>
        <w:gridCol w:w="1141"/>
        <w:gridCol w:w="1405"/>
        <w:gridCol w:w="1933"/>
        <w:gridCol w:w="1669"/>
        <w:gridCol w:w="2197"/>
      </w:tblGrid>
      <w:tr w:rsidR="0011480D" w:rsidRPr="00022BEA" w14:paraId="409F4708" w14:textId="77777777" w:rsidTr="0011480D">
        <w:trPr>
          <w:trHeight w:val="451"/>
        </w:trPr>
        <w:tc>
          <w:tcPr>
            <w:tcW w:w="1537" w:type="dxa"/>
          </w:tcPr>
          <w:p w14:paraId="426ED12B" w14:textId="77777777" w:rsidR="008D5569" w:rsidRPr="00022BEA" w:rsidRDefault="008D5569" w:rsidP="0011480D">
            <w:pPr>
              <w:pStyle w:val="ListStyle"/>
              <w:tabs>
                <w:tab w:val="left" w:pos="810"/>
              </w:tabs>
              <w:ind w:left="501" w:hanging="501"/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@interface</w:t>
            </w:r>
          </w:p>
        </w:tc>
        <w:tc>
          <w:tcPr>
            <w:tcW w:w="1273" w:type="dxa"/>
          </w:tcPr>
          <w:p w14:paraId="305B31A5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@private</w:t>
            </w:r>
          </w:p>
        </w:tc>
        <w:tc>
          <w:tcPr>
            <w:tcW w:w="1273" w:type="dxa"/>
          </w:tcPr>
          <w:p w14:paraId="358C444F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@private</w:t>
            </w:r>
          </w:p>
        </w:tc>
        <w:tc>
          <w:tcPr>
            <w:tcW w:w="1273" w:type="dxa"/>
          </w:tcPr>
          <w:p w14:paraId="61255B78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@public</w:t>
            </w:r>
          </w:p>
        </w:tc>
        <w:tc>
          <w:tcPr>
            <w:tcW w:w="1141" w:type="dxa"/>
          </w:tcPr>
          <w:p w14:paraId="71330373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@public</w:t>
            </w:r>
          </w:p>
        </w:tc>
        <w:tc>
          <w:tcPr>
            <w:tcW w:w="1141" w:type="dxa"/>
          </w:tcPr>
          <w:p w14:paraId="4D185274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@public</w:t>
            </w:r>
          </w:p>
        </w:tc>
        <w:tc>
          <w:tcPr>
            <w:tcW w:w="1405" w:type="dxa"/>
          </w:tcPr>
          <w:p w14:paraId="392019C3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@selector</w:t>
            </w:r>
          </w:p>
        </w:tc>
        <w:tc>
          <w:tcPr>
            <w:tcW w:w="1933" w:type="dxa"/>
          </w:tcPr>
          <w:p w14:paraId="1F891DB7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@synchronized</w:t>
            </w:r>
          </w:p>
        </w:tc>
        <w:tc>
          <w:tcPr>
            <w:tcW w:w="1669" w:type="dxa"/>
          </w:tcPr>
          <w:p w14:paraId="6A45C115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@synthesize</w:t>
            </w:r>
          </w:p>
        </w:tc>
        <w:tc>
          <w:tcPr>
            <w:tcW w:w="2197" w:type="dxa"/>
          </w:tcPr>
          <w:p w14:paraId="110D2709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@try</w:t>
            </w:r>
          </w:p>
        </w:tc>
      </w:tr>
      <w:tr w:rsidR="0011480D" w:rsidRPr="00022BEA" w14:paraId="224F717E" w14:textId="77777777" w:rsidTr="0011480D">
        <w:trPr>
          <w:trHeight w:val="332"/>
        </w:trPr>
        <w:tc>
          <w:tcPr>
            <w:tcW w:w="1537" w:type="dxa"/>
          </w:tcPr>
          <w:p w14:paraId="3974D1AD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@catch</w:t>
            </w:r>
          </w:p>
        </w:tc>
        <w:tc>
          <w:tcPr>
            <w:tcW w:w="1273" w:type="dxa"/>
          </w:tcPr>
          <w:p w14:paraId="519CB689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@finally</w:t>
            </w:r>
          </w:p>
        </w:tc>
        <w:tc>
          <w:tcPr>
            <w:tcW w:w="1273" w:type="dxa"/>
          </w:tcPr>
          <w:p w14:paraId="041373B3" w14:textId="77777777" w:rsidR="008D5569" w:rsidRPr="00022BEA" w:rsidRDefault="008D5569" w:rsidP="008D5569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@throw</w:t>
            </w:r>
          </w:p>
        </w:tc>
        <w:tc>
          <w:tcPr>
            <w:tcW w:w="1273" w:type="dxa"/>
          </w:tcPr>
          <w:p w14:paraId="794A49E7" w14:textId="77777777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@”chars”</w:t>
            </w:r>
          </w:p>
        </w:tc>
        <w:tc>
          <w:tcPr>
            <w:tcW w:w="1141" w:type="dxa"/>
          </w:tcPr>
          <w:p w14:paraId="320225BE" w14:textId="77777777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@class c1, c2,...</w:t>
            </w:r>
          </w:p>
        </w:tc>
        <w:tc>
          <w:tcPr>
            <w:tcW w:w="1141" w:type="dxa"/>
          </w:tcPr>
          <w:p w14:paraId="176EC98F" w14:textId="77777777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@defs</w:t>
            </w:r>
          </w:p>
        </w:tc>
        <w:tc>
          <w:tcPr>
            <w:tcW w:w="1405" w:type="dxa"/>
          </w:tcPr>
          <w:p w14:paraId="10373D22" w14:textId="77777777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@dynamic names</w:t>
            </w:r>
          </w:p>
        </w:tc>
        <w:tc>
          <w:tcPr>
            <w:tcW w:w="1933" w:type="dxa"/>
          </w:tcPr>
          <w:p w14:paraId="3230EE16" w14:textId="1D3E83B3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@encod</w:t>
            </w:r>
            <w:r w:rsidR="00D972C6">
              <w:rPr>
                <w:rFonts w:ascii="Courier New" w:hAnsi="Courier New" w:cs="Courier Ne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669" w:type="dxa"/>
          </w:tcPr>
          <w:p w14:paraId="1A2A8654" w14:textId="77777777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@end</w:t>
            </w:r>
          </w:p>
        </w:tc>
        <w:tc>
          <w:tcPr>
            <w:tcW w:w="2197" w:type="dxa"/>
          </w:tcPr>
          <w:p w14:paraId="6C70112A" w14:textId="77777777" w:rsidR="008D5569" w:rsidRPr="00022BEA" w:rsidRDefault="000D4D2C" w:rsidP="000D4D2C">
            <w:pPr>
              <w:pStyle w:val="ListStyle"/>
              <w:tabs>
                <w:tab w:val="left" w:pos="810"/>
              </w:tabs>
              <w:contextualSpacing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 w:rsidRPr="00022BEA">
              <w:rPr>
                <w:rFonts w:ascii="Courier New" w:hAnsi="Courier New" w:cs="Courier New"/>
                <w:color w:val="000000"/>
                <w:sz w:val="22"/>
                <w:szCs w:val="22"/>
              </w:rPr>
              <w:t>@implementation</w:t>
            </w:r>
          </w:p>
        </w:tc>
      </w:tr>
    </w:tbl>
    <w:p w14:paraId="5CC1C4B7" w14:textId="77777777" w:rsidR="008D5569" w:rsidRDefault="008D5569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0A4876F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52"/>
        <w:gridCol w:w="2253"/>
        <w:gridCol w:w="2252"/>
        <w:gridCol w:w="2252"/>
      </w:tblGrid>
      <w:tr w:rsidR="00FE3C1A" w14:paraId="0319278D" w14:textId="77777777">
        <w:tblPrEx>
          <w:tblCellMar>
            <w:top w:w="0" w:type="dxa"/>
            <w:bottom w:w="0" w:type="dxa"/>
          </w:tblCellMar>
        </w:tblPrEx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C76D5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#define</w:t>
            </w:r>
          </w:p>
        </w:tc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78420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#ifndef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482B0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#include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66338" w14:textId="4016A3BA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#import</w:t>
            </w:r>
          </w:p>
        </w:tc>
      </w:tr>
      <w:tr w:rsidR="00FE3C1A" w14:paraId="197020FB" w14:textId="77777777">
        <w:tblPrEx>
          <w:tblCellMar>
            <w:top w:w="0" w:type="dxa"/>
            <w:bottom w:w="0" w:type="dxa"/>
          </w:tblCellMar>
        </w:tblPrEx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EF548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#undef</w:t>
            </w:r>
          </w:p>
        </w:tc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4B9AE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#else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40F9E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#line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7FE36" w14:textId="50DCA19B" w:rsidR="00FE3C1A" w:rsidRDefault="00FE3C1A" w:rsidP="00FE3C1A">
            <w:pPr>
              <w:pStyle w:val="ListStyle"/>
              <w:contextualSpacing/>
            </w:pPr>
          </w:p>
        </w:tc>
      </w:tr>
      <w:tr w:rsidR="00FE3C1A" w14:paraId="4FEF3A47" w14:textId="77777777">
        <w:tblPrEx>
          <w:tblCellMar>
            <w:top w:w="0" w:type="dxa"/>
            <w:bottom w:w="0" w:type="dxa"/>
          </w:tblCellMar>
        </w:tblPrEx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DFBF8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#if</w:t>
            </w:r>
          </w:p>
        </w:tc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8618B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#elif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2BC21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#pragma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82563" w14:textId="3F2B544A" w:rsidR="00FE3C1A" w:rsidRDefault="00FE3C1A">
            <w:pPr>
              <w:pStyle w:val="ListStyle"/>
              <w:contextualSpacing/>
            </w:pPr>
          </w:p>
        </w:tc>
      </w:tr>
      <w:tr w:rsidR="00FE3C1A" w14:paraId="3BA977E8" w14:textId="77777777">
        <w:tblPrEx>
          <w:tblCellMar>
            <w:top w:w="0" w:type="dxa"/>
            <w:bottom w:w="0" w:type="dxa"/>
          </w:tblCellMar>
        </w:tblPrEx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BA48A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#ifdef</w:t>
            </w:r>
          </w:p>
        </w:tc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40772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#endif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E5490" w14:textId="77777777" w:rsidR="00FE3C1A" w:rsidRDefault="00FE3C1A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#error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F0256" w14:textId="3B3086E2" w:rsidR="00FE3C1A" w:rsidRDefault="00FE3C1A">
            <w:pPr>
              <w:pStyle w:val="ListStyle"/>
              <w:contextualSpacing/>
            </w:pPr>
          </w:p>
        </w:tc>
      </w:tr>
    </w:tbl>
    <w:p w14:paraId="6F69D0E0" w14:textId="77777777" w:rsidR="00C37D44" w:rsidRDefault="00C37D44">
      <w:pPr>
        <w:pStyle w:val="ListStyle"/>
        <w:contextualSpacing/>
        <w:jc w:val="center"/>
      </w:pPr>
      <w:bookmarkStart w:id="3" w:name="id.599a78677584"/>
      <w:bookmarkEnd w:id="3"/>
      <w:r>
        <w:rPr>
          <w:rFonts w:ascii="Courier New" w:eastAsia="Courier New" w:hAnsi="Courier New" w:cs="Courier New"/>
          <w:color w:val="000000"/>
        </w:rPr>
        <w:t>Table 4  Compiler Directives</w:t>
      </w:r>
    </w:p>
    <w:p w14:paraId="497F1A29" w14:textId="3B89DECC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NOTE: See Section 3 of this document for examples of compile directive lines.</w:t>
      </w:r>
    </w:p>
    <w:p w14:paraId="6CD3850F" w14:textId="77777777" w:rsidR="00A67633" w:rsidRDefault="00A67633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C1B693E" w14:textId="77777777" w:rsidR="00C37D44" w:rsidRDefault="00C37D44" w:rsidP="00350496">
      <w:pPr>
        <w:pStyle w:val="ListStyle"/>
        <w:contextualSpacing/>
        <w:outlineLvl w:val="0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Executive Directives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10"/>
        <w:gridCol w:w="2070"/>
        <w:gridCol w:w="2280"/>
        <w:gridCol w:w="1920"/>
      </w:tblGrid>
      <w:tr w:rsidR="00C37D44" w14:paraId="6D634068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3AE7" w14:textId="77777777" w:rsidR="00C37D44" w:rsidRDefault="00C37D44">
            <w:pPr>
              <w:pStyle w:val="ListStyle"/>
              <w:ind w:left="720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@throw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7F6A" w14:textId="77777777" w:rsidR="00C37D44" w:rsidRDefault="00C37D44">
            <w:pPr>
              <w:pStyle w:val="ListStyle"/>
              <w:ind w:left="720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@catch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FB00" w14:textId="77777777" w:rsidR="00C37D44" w:rsidRDefault="00C37D44">
            <w:pPr>
              <w:pStyle w:val="ListStyle"/>
              <w:ind w:left="720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@finally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DB49" w14:textId="77777777" w:rsidR="00C37D44" w:rsidRDefault="00C37D44">
            <w:pPr>
              <w:pStyle w:val="ListStyle"/>
              <w:ind w:left="720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@try</w:t>
            </w:r>
          </w:p>
        </w:tc>
      </w:tr>
    </w:tbl>
    <w:p w14:paraId="13AABB2A" w14:textId="77777777" w:rsidR="00C37D44" w:rsidRDefault="00C37D44">
      <w:pPr>
        <w:pStyle w:val="ListStyle"/>
        <w:ind w:left="720"/>
        <w:contextualSpacing/>
      </w:pPr>
    </w:p>
    <w:p w14:paraId="17DAE498" w14:textId="77777777" w:rsidR="00C37D44" w:rsidRDefault="00C37D44">
      <w:pPr>
        <w:pStyle w:val="ListStyle"/>
        <w:ind w:left="720"/>
        <w:contextualSpacing/>
        <w:rPr>
          <w:rFonts w:ascii="Courier New" w:eastAsia="Courier New" w:hAnsi="Courier New" w:cs="Courier New"/>
          <w:color w:val="000000"/>
          <w:sz w:val="22"/>
          <w:szCs w:val="22"/>
          <w:shd w:val="solid" w:color="FFFFCC" w:fill="FFFFCC"/>
        </w:rPr>
      </w:pPr>
    </w:p>
    <w:p w14:paraId="438066BF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  <w:shd w:val="solid" w:color="FFFFCC" w:fill="FFFFCC"/>
        </w:rPr>
      </w:pPr>
    </w:p>
    <w:p w14:paraId="2FF28AD3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2.7 Preprocessor Directive- Preprocessor directives are special notations.</w:t>
      </w:r>
    </w:p>
    <w:p w14:paraId="06C4878A" w14:textId="77777777" w:rsidR="00C37D44" w:rsidRDefault="00C37D44">
      <w:pPr>
        <w:pStyle w:val="ListStyle"/>
        <w:spacing w:line="276" w:lineRule="auto"/>
        <w:ind w:left="120" w:right="12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Some keywords of Objective-C are no</w:t>
      </w:r>
      <w:r w:rsidR="00574FD0">
        <w:rPr>
          <w:rFonts w:ascii="Courier New" w:eastAsia="Courier New" w:hAnsi="Courier New" w:cs="Courier New"/>
          <w:color w:val="000000"/>
          <w:sz w:val="22"/>
          <w:szCs w:val="22"/>
        </w:rPr>
        <w:t xml:space="preserve">t reserved outside. These are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0"/>
        <w:gridCol w:w="1650"/>
        <w:gridCol w:w="2085"/>
        <w:gridCol w:w="2040"/>
        <w:gridCol w:w="930"/>
        <w:gridCol w:w="1815"/>
      </w:tblGrid>
      <w:tr w:rsidR="00C37D44" w14:paraId="523FD63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662A" w14:textId="77777777" w:rsidR="00C37D44" w:rsidRDefault="00C37D44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in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3978" w14:textId="218DC0D3" w:rsidR="00C37D44" w:rsidRDefault="00FE3C1A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O</w:t>
            </w:r>
            <w:r w:rsidR="00C37D44"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ut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6CC4" w14:textId="77777777" w:rsidR="00C37D44" w:rsidRDefault="00C37D44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inout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936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oneway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6452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byref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977A" w14:textId="77777777" w:rsidR="00C37D44" w:rsidRDefault="00C37D44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  <w:shd w:val="solid" w:color="FFFFCC" w:fill="FFFFCC"/>
              </w:rPr>
              <w:t>bycopy</w:t>
            </w:r>
          </w:p>
        </w:tc>
      </w:tr>
    </w:tbl>
    <w:p w14:paraId="760922D0" w14:textId="77777777" w:rsidR="00C37D44" w:rsidRDefault="00C37D44">
      <w:pPr>
        <w:pStyle w:val="ListStyle"/>
        <w:contextualSpacing/>
      </w:pPr>
    </w:p>
    <w:p w14:paraId="57897FEB" w14:textId="77777777" w:rsidR="00C37D44" w:rsidRDefault="00C37D44" w:rsidP="00350496">
      <w:pPr>
        <w:pStyle w:val="ListStyle"/>
        <w:contextualSpacing/>
        <w:outlineLvl w:val="0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Keyword for memory management in Objective-C </w:t>
      </w:r>
    </w:p>
    <w:p w14:paraId="55DBEB0C" w14:textId="77777777" w:rsidR="00FE3C1A" w:rsidRDefault="00FE3C1A">
      <w:pPr>
        <w:pStyle w:val="ListStyle"/>
        <w:spacing w:line="276" w:lineRule="auto"/>
        <w:ind w:right="12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0FD4C09" w14:textId="77777777" w:rsidR="00C37D44" w:rsidRDefault="00C37D44">
      <w:pPr>
        <w:pStyle w:val="ListStyle"/>
        <w:spacing w:line="276" w:lineRule="auto"/>
        <w:ind w:right="12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>These are looking as keywords but infact these are methods of root class NSObject.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75"/>
        <w:gridCol w:w="2475"/>
        <w:gridCol w:w="2475"/>
        <w:gridCol w:w="2475"/>
      </w:tblGrid>
      <w:tr w:rsidR="00C37D44" w14:paraId="6BD80F3E" w14:textId="77777777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E42A" w14:textId="77777777" w:rsidR="00C37D44" w:rsidRDefault="00C37D44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solid" w:color="FFFFCC" w:fill="FFFFCC"/>
              </w:rPr>
              <w:t>alloc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F280" w14:textId="77777777" w:rsidR="00C37D44" w:rsidRDefault="00C37D44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solid" w:color="FFFFCC" w:fill="FFFFCC"/>
              </w:rPr>
              <w:t>retain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1122" w14:textId="77777777" w:rsidR="00C37D44" w:rsidRDefault="00C37D44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solid" w:color="FFFFCC" w:fill="FFFFCC"/>
              </w:rPr>
              <w:t>release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3021" w14:textId="70D50C2A" w:rsidR="00C37D44" w:rsidRDefault="00FE3C1A">
            <w:pPr>
              <w:pStyle w:val="ListStyle"/>
              <w:spacing w:line="276" w:lineRule="auto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solid" w:color="FFFFCC" w:fill="FFFFCC"/>
              </w:rPr>
              <w:t>ns</w:t>
            </w:r>
            <w:r w:rsidR="00C37D44">
              <w:rPr>
                <w:rFonts w:ascii="Courier New" w:eastAsia="Courier New" w:hAnsi="Courier New" w:cs="Courier New"/>
                <w:color w:val="000000"/>
                <w:sz w:val="24"/>
                <w:szCs w:val="24"/>
                <w:shd w:val="solid" w:color="FFFFCC" w:fill="FFFFCC"/>
              </w:rPr>
              <w:t>autorelease</w:t>
            </w:r>
          </w:p>
        </w:tc>
      </w:tr>
    </w:tbl>
    <w:p w14:paraId="5ACDB2A3" w14:textId="77777777" w:rsidR="00C37D44" w:rsidRDefault="00C37D44">
      <w:pPr>
        <w:pStyle w:val="ListStyle"/>
        <w:spacing w:line="276" w:lineRule="auto"/>
        <w:contextualSpacing/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Some other keywords:</w:t>
      </w:r>
    </w:p>
    <w:p w14:paraId="204AED76" w14:textId="51E9B98B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1.  bool is a keyword used in o</w:t>
      </w:r>
      <w:r w:rsidR="00FE3C1A">
        <w:rPr>
          <w:rFonts w:ascii="Courier New" w:eastAsia="Courier New" w:hAnsi="Courier New" w:cs="Courier New"/>
          <w:color w:val="000000"/>
          <w:sz w:val="22"/>
          <w:szCs w:val="22"/>
        </w:rPr>
        <w:t>bjective-C but its value is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YES or NO. In C and C++ it has value either TRUE or FALSE.</w:t>
      </w:r>
    </w:p>
    <w:p w14:paraId="75847DF6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 'super' and 'self' can be treated as keywords but self is a hidden parameter to each method and super gives the instructions to the compiler that how to use self differently.</w:t>
      </w:r>
    </w:p>
    <w:p w14:paraId="76E14C1C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C31D737" w14:textId="77777777" w:rsidR="00C37D44" w:rsidRDefault="00C37D44" w:rsidP="00FE3C1A">
      <w:pPr>
        <w:pStyle w:val="ListStyle"/>
        <w:tabs>
          <w:tab w:val="left" w:pos="81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2.6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>Blank line – A physical line of code, which contains any number of white space characters (spaces, tabs, form feed, carriage return, line feed, or their derivatives).</w:t>
      </w:r>
    </w:p>
    <w:p w14:paraId="5F1A3B5C" w14:textId="77777777" w:rsidR="00C37D44" w:rsidRDefault="00C37D44">
      <w:pPr>
        <w:pStyle w:val="ListStyle"/>
        <w:tabs>
          <w:tab w:val="left" w:pos="810"/>
        </w:tabs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0C642539" w14:textId="77777777" w:rsidR="00C37D44" w:rsidRDefault="00C37D44" w:rsidP="00FE3C1A">
      <w:pPr>
        <w:pStyle w:val="ListStyle"/>
        <w:tabs>
          <w:tab w:val="left" w:pos="810"/>
        </w:tabs>
        <w:spacing w:before="12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2.7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Comment line – A comment is defined as a string of zero or more characters that follow language-specific comment delimiter. </w:t>
      </w:r>
    </w:p>
    <w:p w14:paraId="78F4A54A" w14:textId="66A897FB" w:rsidR="00C37D44" w:rsidRDefault="00FE3C1A" w:rsidP="00FE3C1A">
      <w:pPr>
        <w:pStyle w:val="ListStyle"/>
        <w:tabs>
          <w:tab w:val="left" w:pos="810"/>
        </w:tabs>
        <w:spacing w:before="12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Objective C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 xml:space="preserve"> comment delimiters are “//” and “/*”.  A whole comment line may span one or more lines and does not contain any compilable source code.  An embedded comment can co-exist with compilable source code on the same physical line.  Banners and empty comments are treated as types of comments.  </w:t>
      </w:r>
    </w:p>
    <w:p w14:paraId="5C7600D1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60A325C" w14:textId="77777777" w:rsidR="00C37D44" w:rsidRDefault="00C37D44" w:rsidP="00FE3C1A">
      <w:pPr>
        <w:pStyle w:val="ListStyle"/>
        <w:tabs>
          <w:tab w:val="left" w:pos="81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2.8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Executable line of code - A line that contains software instruction executed during runtime and on which a breakpoint can be set in a debugging tool.  An instruction can be stated in a simple or compound form.  </w:t>
      </w:r>
    </w:p>
    <w:p w14:paraId="403AC47F" w14:textId="77777777" w:rsidR="00C37D44" w:rsidRDefault="00C37D44">
      <w:pPr>
        <w:pStyle w:val="ListStyle"/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9910425" w14:textId="77777777" w:rsidR="00C37D44" w:rsidRDefault="00C37D44" w:rsidP="00FE3C1A">
      <w:pPr>
        <w:pStyle w:val="ListStyle"/>
        <w:tabs>
          <w:tab w:val="num" w:pos="144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An executable line of code may contain the following program control statements:</w:t>
      </w:r>
    </w:p>
    <w:p w14:paraId="3B58C846" w14:textId="74A83A49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 xml:space="preserve">Selection statements (if, </w:t>
      </w:r>
      <w:r w:rsidR="00C37D44">
        <w:rPr>
          <w:rFonts w:ascii="Courier New" w:eastAsia="Courier New" w:hAnsi="Courier New" w:cs="Courier New"/>
          <w:i/>
          <w:iCs/>
          <w:color w:val="000000"/>
          <w:sz w:val="22"/>
          <w:szCs w:val="22"/>
        </w:rPr>
        <w:t>?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 xml:space="preserve"> operator, switch)</w:t>
      </w:r>
    </w:p>
    <w:p w14:paraId="5807EE2F" w14:textId="6E2ABC3A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Iteration statements (for, while, do-while)</w:t>
      </w:r>
    </w:p>
    <w:p w14:paraId="4349693A" w14:textId="0785F91F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Empty statements (one or more “;”)</w:t>
      </w:r>
    </w:p>
    <w:p w14:paraId="72569BFA" w14:textId="5B212024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Jump statements (return, goto, break, continue, exit function)</w:t>
      </w:r>
    </w:p>
    <w:p w14:paraId="7FAAB1B7" w14:textId="61D8D68D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Expression statements (function calls, assignment statements, operations, etc.)</w:t>
      </w:r>
    </w:p>
    <w:p w14:paraId="5270A8E6" w14:textId="3A5F2A42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Block statements</w:t>
      </w:r>
    </w:p>
    <w:p w14:paraId="470C5D4A" w14:textId="77777777" w:rsidR="00C37D44" w:rsidRDefault="00C37D44">
      <w:pPr>
        <w:pStyle w:val="ListStyle"/>
        <w:ind w:left="108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063C2A3" w14:textId="77777777" w:rsidR="00C37D44" w:rsidRDefault="00C37D44" w:rsidP="00350496">
      <w:pPr>
        <w:pStyle w:val="ListStyle"/>
        <w:contextualSpacing/>
        <w:outlineLvl w:val="0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NOTE: See Section 3 of this document for examples of control statements.</w:t>
      </w:r>
    </w:p>
    <w:p w14:paraId="4E2ED07D" w14:textId="77777777" w:rsidR="00C37D44" w:rsidRDefault="00C37D44">
      <w:pPr>
        <w:pStyle w:val="ListStyle"/>
        <w:ind w:left="360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5012D1D" w14:textId="77777777" w:rsidR="00C37D44" w:rsidRDefault="00C37D44" w:rsidP="00FE3C1A">
      <w:pPr>
        <w:pStyle w:val="ListStyle"/>
        <w:tabs>
          <w:tab w:val="num" w:pos="144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An executable line of code may not contain the following statements:</w:t>
      </w:r>
    </w:p>
    <w:p w14:paraId="2323E359" w14:textId="77777777" w:rsidR="00FE3C1A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92CAC58" w14:textId="78A9BF7C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Compiler directives</w:t>
      </w:r>
    </w:p>
    <w:p w14:paraId="51DC7AB8" w14:textId="6769D51C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Data declaration (data) lines</w:t>
      </w:r>
    </w:p>
    <w:p w14:paraId="125CBB04" w14:textId="333EA809" w:rsidR="00C37D44" w:rsidRDefault="00FE3C1A" w:rsidP="00FE3C1A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Whole line comments, including empty comments and banners</w:t>
      </w:r>
    </w:p>
    <w:p w14:paraId="0A7F3796" w14:textId="553F4804" w:rsidR="00C37D44" w:rsidRDefault="00D972C6" w:rsidP="00D972C6">
      <w:pPr>
        <w:pStyle w:val="ListStyle"/>
        <w:tabs>
          <w:tab w:val="num" w:pos="2160"/>
        </w:tabs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-</w:t>
      </w:r>
      <w:r w:rsidR="00C37D44">
        <w:rPr>
          <w:rFonts w:ascii="Courier New" w:eastAsia="Courier New" w:hAnsi="Courier New" w:cs="Courier New"/>
          <w:color w:val="000000"/>
          <w:sz w:val="22"/>
          <w:szCs w:val="22"/>
        </w:rPr>
        <w:t>Blank lines</w:t>
      </w:r>
      <w:bookmarkStart w:id="4" w:name="id.7115d488a57a"/>
      <w:bookmarkEnd w:id="4"/>
    </w:p>
    <w:p w14:paraId="4D8432A2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3975315" w14:textId="67F5BCAB" w:rsidR="00C37D44" w:rsidRDefault="00D972C6" w:rsidP="00350496">
      <w:pPr>
        <w:pStyle w:val="ListStyle"/>
        <w:tabs>
          <w:tab w:val="num" w:pos="720"/>
        </w:tabs>
        <w:spacing w:before="240" w:after="60"/>
        <w:contextualSpacing/>
        <w:outlineLvl w:val="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>E</w:t>
      </w:r>
      <w:r w:rsidR="00C37D44">
        <w:rPr>
          <w:rFonts w:ascii="Courier New" w:eastAsia="Courier New" w:hAnsi="Courier New" w:cs="Courier New"/>
          <w:color w:val="000000"/>
          <w:sz w:val="28"/>
          <w:szCs w:val="28"/>
        </w:rPr>
        <w:t xml:space="preserve">xamples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Of </w:t>
      </w:r>
      <w:r w:rsidR="00C37D44">
        <w:rPr>
          <w:rFonts w:ascii="Courier New" w:eastAsia="Courier New" w:hAnsi="Courier New" w:cs="Courier New"/>
          <w:color w:val="000000"/>
          <w:sz w:val="28"/>
          <w:szCs w:val="28"/>
        </w:rPr>
        <w:t xml:space="preserve">LOGICAL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SLOC Counting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657"/>
        <w:gridCol w:w="1633"/>
        <w:gridCol w:w="2971"/>
        <w:gridCol w:w="2953"/>
        <w:gridCol w:w="902"/>
      </w:tblGrid>
      <w:tr w:rsidR="00C37D44" w14:paraId="055234FC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B2B7D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Executable lines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0329A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20FC4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3B987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15C65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0CB43322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540E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SELECTION STATEMENTS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072E2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3FAC0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78FDC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6CB5B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0019EFB7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A675B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BFD41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F6F5F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0514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BBCE3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C37D44" w14:paraId="4CCBCA09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DE92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ESS1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FA9D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if, else if, else and  </w:t>
            </w:r>
          </w:p>
          <w:p w14:paraId="3E5C419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nested if statements</w:t>
            </w:r>
          </w:p>
          <w:p w14:paraId="744BF3C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20D3D13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0BC1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(&lt;boolean expression&gt;) </w:t>
            </w:r>
          </w:p>
          <w:p w14:paraId="0488EBD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&lt;statements&gt;;</w:t>
            </w:r>
          </w:p>
          <w:p w14:paraId="13CC735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2571C17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if (&lt;boolean expression&gt;) &lt;statement&gt;;</w:t>
            </w:r>
          </w:p>
          <w:p w14:paraId="1817216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else &lt;statement&gt;;</w:t>
            </w:r>
          </w:p>
          <w:p w14:paraId="4A6886D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2708CE1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(&lt;boolean expression&gt;)  </w:t>
            </w:r>
          </w:p>
          <w:p w14:paraId="17D69A0D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&lt;statements&gt;;</w:t>
            </w:r>
          </w:p>
          <w:p w14:paraId="1EE0B4D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else if (&lt;boolean expression&gt;)</w:t>
            </w:r>
          </w:p>
          <w:p w14:paraId="2D85BCC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&lt;statements&gt;;.</w:t>
            </w:r>
          </w:p>
          <w:p w14:paraId="7EA8B62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.</w:t>
            </w:r>
          </w:p>
          <w:p w14:paraId="2960BA0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.</w:t>
            </w:r>
          </w:p>
          <w:p w14:paraId="7ECE747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else &lt;statements&gt;;</w:t>
            </w:r>
          </w:p>
          <w:p w14:paraId="5155E63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76DE42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7DD6CF5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4DDEDC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(&lt;boolean expression&gt;) </w:t>
            </w:r>
          </w:p>
          <w:p w14:paraId="40F8317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0C8F000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&lt;statements&gt;;</w:t>
            </w:r>
          </w:p>
          <w:p w14:paraId="65008C77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6119AA7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else</w:t>
            </w:r>
          </w:p>
          <w:p w14:paraId="30AD6D0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083C583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&lt;statements&gt;;</w:t>
            </w:r>
          </w:p>
          <w:p w14:paraId="0E1047E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21A3960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BBE6E7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NOTE: complexity is not considered, i.e. multiple “&amp;&amp;” or “||” as part of the expression.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BDB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(x != 0) </w:t>
            </w:r>
          </w:p>
          <w:p w14:paraId="789B2AA9" w14:textId="0D84C725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“non-zero”);</w:t>
            </w:r>
          </w:p>
          <w:p w14:paraId="73C0881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3C32779C" w14:textId="41CE3DF3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(x &gt; 0)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“positive”);</w:t>
            </w:r>
          </w:p>
          <w:p w14:paraId="772362A0" w14:textId="3E2DFC40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else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“negative”);</w:t>
            </w:r>
          </w:p>
          <w:p w14:paraId="238B94D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3CDA4B6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1D8CABC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(x == 0) </w:t>
            </w:r>
          </w:p>
          <w:p w14:paraId="38A7C671" w14:textId="0FB41213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“zero”);</w:t>
            </w:r>
          </w:p>
          <w:p w14:paraId="1774B74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else if (x &gt; 0) </w:t>
            </w:r>
          </w:p>
          <w:p w14:paraId="73A779DA" w14:textId="733AED23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“positive”);</w:t>
            </w:r>
          </w:p>
          <w:p w14:paraId="7AFA8B5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else </w:t>
            </w:r>
          </w:p>
          <w:p w14:paraId="78C07F37" w14:textId="747AF5F2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“negative”);</w:t>
            </w:r>
          </w:p>
          <w:p w14:paraId="0BDD4F8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443FB85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((x != 0) &amp;&amp; (x &gt; 0)) </w:t>
            </w:r>
          </w:p>
          <w:p w14:paraId="5B8FCF73" w14:textId="585202C1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%i</w:t>
            </w:r>
            <w:r>
              <w:rPr>
                <w:rFonts w:ascii="Courier New" w:eastAsia="Courier New" w:hAnsi="Courier New" w:cs="Courier New"/>
                <w:color w:val="000000"/>
              </w:rPr>
              <w:t>”, x);</w:t>
            </w:r>
          </w:p>
          <w:p w14:paraId="3716538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6E90543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if (x != 0) </w:t>
            </w:r>
          </w:p>
          <w:p w14:paraId="31FA9AF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617D45D" w14:textId="34973E26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“non-zero”);</w:t>
            </w:r>
          </w:p>
          <w:p w14:paraId="0B3ADD7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6C4DC9A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else</w:t>
            </w:r>
          </w:p>
          <w:p w14:paraId="7F3E262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0E4B2E72" w14:textId="644F380A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“zero”);</w:t>
            </w:r>
          </w:p>
          <w:p w14:paraId="7541716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6AA859C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0DB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FE0314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16D0083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45D7735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  <w:p w14:paraId="75703F7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6E3EE1C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7D67DEA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14D5FE1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081AC9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9C62C5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029ED9C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3162DB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4E3BD3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FDDBBC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8794C8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079E0B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EAD8D4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73112E8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534216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6BF162C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6672C5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5F1D849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0A744D0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ABCCE6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84727B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</w:tc>
      </w:tr>
      <w:tr w:rsidR="00C37D44" w14:paraId="71619897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8F57" w14:textId="77777777" w:rsidR="00C37D44" w:rsidRDefault="00C37D44">
            <w:pPr>
              <w:pStyle w:val="ListStyle"/>
              <w:spacing w:before="60" w:after="60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ESS2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CECE" w14:textId="77777777" w:rsidR="00C37D44" w:rsidRDefault="00C37D44">
            <w:pPr>
              <w:pStyle w:val="ListStyle"/>
              <w:spacing w:before="60" w:after="60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? operator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7247" w14:textId="77777777" w:rsidR="00C37D44" w:rsidRDefault="00C37D44">
            <w:pPr>
              <w:pStyle w:val="ListStyle"/>
              <w:spacing w:before="60" w:after="60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Exp1?Exp2:Exp3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7E589" w14:textId="5D4DF47E" w:rsidR="00C37D44" w:rsidRDefault="00C37D44">
            <w:pPr>
              <w:pStyle w:val="ListStyle"/>
              <w:spacing w:before="60" w:after="60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x &gt; 0 ?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“+”) :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“-”);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D94C9" w14:textId="77777777" w:rsidR="00C37D44" w:rsidRDefault="00C37D44">
            <w:pPr>
              <w:pStyle w:val="ListStyle"/>
              <w:spacing w:before="60" w:after="60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</w:tc>
      </w:tr>
      <w:tr w:rsidR="00C37D44" w14:paraId="0893025F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D43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ESS3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40EA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switch and</w:t>
            </w:r>
          </w:p>
          <w:p w14:paraId="25B3E98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nested switch statements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1A78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switch (&lt;expression&gt;)</w:t>
            </w:r>
          </w:p>
          <w:p w14:paraId="7A537E5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0239DB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case &lt;constant 1&gt; :</w:t>
            </w:r>
          </w:p>
          <w:p w14:paraId="21663D7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&lt;statements&gt;;</w:t>
            </w:r>
          </w:p>
          <w:p w14:paraId="6A51AD5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break;</w:t>
            </w:r>
          </w:p>
          <w:p w14:paraId="5A72CC2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case &lt;constant 2&gt; :</w:t>
            </w:r>
          </w:p>
          <w:p w14:paraId="010EB1D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&lt;statements&gt;;</w:t>
            </w:r>
          </w:p>
          <w:p w14:paraId="2BC9250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break;</w:t>
            </w:r>
          </w:p>
          <w:p w14:paraId="5E9E3F8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case &lt;constant 3&gt; :</w:t>
            </w:r>
          </w:p>
          <w:p w14:paraId="77F910E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&lt;statements&gt;;</w:t>
            </w:r>
          </w:p>
          <w:p w14:paraId="290A35B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break;</w:t>
            </w:r>
          </w:p>
          <w:p w14:paraId="07BAEE7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default</w:t>
            </w:r>
          </w:p>
          <w:p w14:paraId="295B2E4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&lt;statements&gt;;</w:t>
            </w:r>
          </w:p>
          <w:p w14:paraId="2A0B854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1705D29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B8DE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switch (number)</w:t>
            </w:r>
          </w:p>
          <w:p w14:paraId="1A2F4AC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2354A42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case 1:</w:t>
            </w:r>
          </w:p>
          <w:p w14:paraId="012A9A0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case 11:</w:t>
            </w:r>
          </w:p>
          <w:p w14:paraId="5A62DB6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foo1();</w:t>
            </w:r>
          </w:p>
          <w:p w14:paraId="1D88ADE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break;</w:t>
            </w:r>
          </w:p>
          <w:p w14:paraId="1F83686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case 2:</w:t>
            </w:r>
          </w:p>
          <w:p w14:paraId="0F49253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foo2();</w:t>
            </w:r>
          </w:p>
          <w:p w14:paraId="0424804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break;</w:t>
            </w:r>
          </w:p>
          <w:p w14:paraId="0758DA9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case 3:</w:t>
            </w:r>
          </w:p>
          <w:p w14:paraId="76C777D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foo3();</w:t>
            </w:r>
          </w:p>
          <w:p w14:paraId="5D4CBBB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break;</w:t>
            </w:r>
          </w:p>
          <w:p w14:paraId="63CAEC4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default</w:t>
            </w:r>
          </w:p>
          <w:p w14:paraId="7AD7E0A5" w14:textId="089A66A1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“invalid case”);</w:t>
            </w:r>
          </w:p>
          <w:p w14:paraId="46D20D4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3657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1</w:t>
            </w:r>
          </w:p>
          <w:p w14:paraId="31671F9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5C342D5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58BC3DA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4895B10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1B4CAA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FCE7D1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0</w:t>
            </w:r>
          </w:p>
          <w:p w14:paraId="2FA0FBA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DE3D11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7DA71B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5249896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6A29A51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5AAF275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0C841E9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396BB0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</w:tc>
      </w:tr>
      <w:tr w:rsidR="00C37D44" w14:paraId="297B764C" w14:textId="77777777">
        <w:tblPrEx>
          <w:tblCellMar>
            <w:top w:w="0" w:type="dxa"/>
            <w:bottom w:w="0" w:type="dxa"/>
          </w:tblCellMar>
        </w:tblPrEx>
        <w:tc>
          <w:tcPr>
            <w:tcW w:w="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BAC6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ESS4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039D" w14:textId="6EC76D4D" w:rsidR="00C37D44" w:rsidRDefault="00350496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@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>try-</w:t>
            </w:r>
            <w:r>
              <w:rPr>
                <w:rFonts w:ascii="Courier New" w:eastAsia="Courier New" w:hAnsi="Courier New" w:cs="Courier New"/>
                <w:color w:val="000000"/>
              </w:rPr>
              <w:t>@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>catch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7507" w14:textId="7D2FB63C" w:rsidR="00C37D44" w:rsidRDefault="00350496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@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 xml:space="preserve">try </w:t>
            </w:r>
          </w:p>
          <w:p w14:paraId="5B5162F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{ </w:t>
            </w:r>
          </w:p>
          <w:p w14:paraId="5C4E53E7" w14:textId="2A6F1449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// code that could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@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throw </w:t>
            </w:r>
          </w:p>
          <w:p w14:paraId="43F5AB45" w14:textId="334B1118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// an </w:t>
            </w:r>
            <w:r w:rsidR="00A67633">
              <w:rPr>
                <w:rFonts w:ascii="Courier New" w:eastAsia="Courier New" w:hAnsi="Courier New" w:cs="Courier New"/>
                <w:color w:val="000000"/>
              </w:rPr>
              <w:t>NS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exception </w:t>
            </w:r>
          </w:p>
          <w:p w14:paraId="42B8548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} </w:t>
            </w:r>
          </w:p>
          <w:p w14:paraId="349080F0" w14:textId="777DE1C4" w:rsidR="00C37D44" w:rsidRDefault="00350496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@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>catch (</w:t>
            </w:r>
            <w:r w:rsidR="00A67633">
              <w:rPr>
                <w:rFonts w:ascii="Courier New" w:eastAsia="Courier New" w:hAnsi="Courier New" w:cs="Courier New"/>
                <w:color w:val="000000"/>
              </w:rPr>
              <w:t>NS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 xml:space="preserve">exception-declaration) </w:t>
            </w:r>
          </w:p>
          <w:p w14:paraId="26AF374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{ </w:t>
            </w:r>
          </w:p>
          <w:p w14:paraId="2AE777B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// code that executes when</w:t>
            </w:r>
          </w:p>
          <w:p w14:paraId="0CE80BF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// exception-declaration is thrown  </w:t>
            </w:r>
          </w:p>
          <w:p w14:paraId="3D2082F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// in the try block </w:t>
            </w:r>
          </w:p>
          <w:p w14:paraId="234DDF7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34AB" w14:textId="3468EE23" w:rsidR="00C37D44" w:rsidRDefault="00350496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@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 xml:space="preserve">try </w:t>
            </w:r>
          </w:p>
          <w:p w14:paraId="2D886CC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65C29E81" w14:textId="72E1C598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</w:t>
            </w:r>
            <w:r w:rsidR="00A67633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"Calling func \n"</w:t>
            </w:r>
            <w:r w:rsidR="00A67633">
              <w:rPr>
                <w:rFonts w:ascii="Courier New" w:eastAsia="Courier New" w:hAnsi="Courier New" w:cs="Courier New"/>
                <w:color w:val="0000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; </w:t>
            </w:r>
          </w:p>
          <w:p w14:paraId="7647B73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MyFunc(); </w:t>
            </w:r>
          </w:p>
          <w:p w14:paraId="384DB372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17E9E1E0" w14:textId="69518590" w:rsidR="00C37D44" w:rsidRDefault="00A67633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catch (NS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 xml:space="preserve">Exception e) </w:t>
            </w:r>
          </w:p>
          <w:p w14:paraId="028B1077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2C0360A6" w14:textId="7C38C7CF" w:rsidR="00C37D44" w:rsidRDefault="00A67633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NSLog(@ " 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>“Error: “e;</w:t>
            </w:r>
          </w:p>
          <w:p w14:paraId="189F9BB9" w14:textId="29563F9F" w:rsidR="00C37D44" w:rsidRDefault="00A67633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)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 xml:space="preserve">}  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5C367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9C60CE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4DEAB70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07BE2E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6BBC989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3D36256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6144DC5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9C506B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069F548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</w:tc>
      </w:tr>
    </w:tbl>
    <w:p w14:paraId="0076099F" w14:textId="77777777" w:rsidR="00C37D44" w:rsidRDefault="00C37D44">
      <w:pPr>
        <w:pStyle w:val="ListStyle"/>
        <w:contextualSpacing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417"/>
        <w:gridCol w:w="1679"/>
        <w:gridCol w:w="3324"/>
        <w:gridCol w:w="2774"/>
        <w:gridCol w:w="922"/>
      </w:tblGrid>
      <w:tr w:rsidR="00C37D44" w14:paraId="1FB970BE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BBB3A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ITERATIONS STATEMENTS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A8F31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4180E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B8EFA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8E801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4BB9D2C6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6DE9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6688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5C251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C4FDB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04167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C37D44" w14:paraId="779AE2DA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546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EIS1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852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for</w:t>
            </w:r>
          </w:p>
          <w:p w14:paraId="1396D62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31CA5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for (initialization; condition; increment)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</w:rPr>
              <w:t>statement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14:paraId="388EA46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5346FC8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552CED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4D4E07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5B5474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767CFC4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3E84A6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NOTE: “for” statement counts as one, no matter how many optional expressions it contains, i.e.</w:t>
            </w:r>
          </w:p>
          <w:p w14:paraId="717B13E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for (i = 0, j = 0; i &lt; 5, j &lt; 10; i++, ,j++)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67D0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for (i = 0; i &lt; 10; i++) </w:t>
            </w:r>
          </w:p>
          <w:p w14:paraId="08E62FF6" w14:textId="12C673C9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%i</w:t>
            </w:r>
            <w:r>
              <w:rPr>
                <w:rFonts w:ascii="Courier New" w:eastAsia="Courier New" w:hAnsi="Courier New" w:cs="Courier New"/>
                <w:color w:val="000000"/>
              </w:rPr>
              <w:t>”, i);</w:t>
            </w:r>
          </w:p>
          <w:p w14:paraId="01CAA45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5610863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for (i = 0; i &lt; 10; i++) </w:t>
            </w:r>
          </w:p>
          <w:p w14:paraId="52FA8EB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141773D" w14:textId="61AE5906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%i</w:t>
            </w:r>
            <w:r>
              <w:rPr>
                <w:rFonts w:ascii="Courier New" w:eastAsia="Courier New" w:hAnsi="Courier New" w:cs="Courier New"/>
                <w:color w:val="000000"/>
              </w:rPr>
              <w:t>”, i);</w:t>
            </w:r>
          </w:p>
          <w:p w14:paraId="778855E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445514D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F0CD79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890A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15914E3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0272C38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7C44F0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111803A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6151EFA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1F63FF9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5A51609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7EF3F3D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6FDEA7F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4BDFA54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5DD52F5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568641E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</w:tr>
      <w:tr w:rsidR="00C37D44" w14:paraId="1F8F4A6D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DBE4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EIS2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980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empty statements</w:t>
            </w:r>
          </w:p>
          <w:p w14:paraId="73C98C5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(could be used for </w:t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time delays)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A0355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for (i = 0; i &lt; SOME_VALUE; i++) ;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4F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for (i = 0; i &lt; 10; i++) ;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6A832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</w:tc>
      </w:tr>
      <w:tr w:rsidR="00C37D44" w14:paraId="077823D4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6FD4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EIS3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8A27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while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A93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while (&lt;boolean expression&gt;) &lt;statement&gt;;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FCC3F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while (i &lt; 10) </w:t>
            </w:r>
          </w:p>
          <w:p w14:paraId="6E3B4CF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403EBBA" w14:textId="4CDFB310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%i</w:t>
            </w:r>
            <w:r>
              <w:rPr>
                <w:rFonts w:ascii="Courier New" w:eastAsia="Courier New" w:hAnsi="Courier New" w:cs="Courier New"/>
                <w:color w:val="000000"/>
              </w:rPr>
              <w:t>”, i);</w:t>
            </w:r>
          </w:p>
          <w:p w14:paraId="55773CA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i++;</w:t>
            </w:r>
          </w:p>
          <w:p w14:paraId="5A5F874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4F45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1ABC9A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7664FA3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1AE0004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1E78483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</w:tc>
      </w:tr>
      <w:tr w:rsidR="00C37D44" w14:paraId="6BEBE209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436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EIS4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E640B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do-while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0E3B8" w14:textId="77777777" w:rsidR="00C37D44" w:rsidRDefault="00574FD0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D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>o</w:t>
            </w:r>
          </w:p>
          <w:p w14:paraId="107CEF0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23E98EB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&lt;statements&gt;;</w:t>
            </w:r>
          </w:p>
          <w:p w14:paraId="5214F9C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 while (&lt;boolean expression&gt;);</w:t>
            </w:r>
          </w:p>
          <w:p w14:paraId="09BEB4A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A249" w14:textId="422D8DD7" w:rsidR="00C37D44" w:rsidRDefault="00350496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D</w:t>
            </w:r>
            <w:r w:rsidR="00C37D44">
              <w:rPr>
                <w:rFonts w:ascii="Courier New" w:eastAsia="Courier New" w:hAnsi="Courier New" w:cs="Courier New"/>
                <w:color w:val="000000"/>
              </w:rPr>
              <w:t>o</w:t>
            </w:r>
          </w:p>
          <w:p w14:paraId="3C72B8E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182BCBB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ch = getchar();</w:t>
            </w:r>
          </w:p>
          <w:p w14:paraId="6333BB0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 while (ch != ‘\n’);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2D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0F00551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1ACE21E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0F7C27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</w:tc>
      </w:tr>
    </w:tbl>
    <w:p w14:paraId="534B63E3" w14:textId="77777777" w:rsidR="00C37D44" w:rsidRDefault="00C37D44">
      <w:pPr>
        <w:pStyle w:val="ListStyle"/>
        <w:contextualSpacing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417"/>
        <w:gridCol w:w="1649"/>
        <w:gridCol w:w="3288"/>
        <w:gridCol w:w="2818"/>
        <w:gridCol w:w="944"/>
      </w:tblGrid>
      <w:tr w:rsidR="00C37D44" w14:paraId="12C37FEC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3D59B" w14:textId="77777777" w:rsidR="00C37D44" w:rsidRDefault="00C37D44">
            <w:pPr>
              <w:pStyle w:val="ListStyle"/>
              <w:contextualSpacing/>
            </w:pPr>
          </w:p>
          <w:p w14:paraId="5B66627D" w14:textId="77777777" w:rsidR="00C37D44" w:rsidRDefault="00C37D44">
            <w:pPr>
              <w:pStyle w:val="ListStyle"/>
              <w:contextualSpacing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JUMP STATEMENTS</w:t>
            </w:r>
          </w:p>
          <w:p w14:paraId="01DD44AF" w14:textId="77777777" w:rsidR="00C37D44" w:rsidRDefault="00C37D44">
            <w:pPr>
              <w:pStyle w:val="ListStyle"/>
              <w:contextualSpacing/>
              <w:jc w:val="center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(are counted as they invoke action – pass to the next statement)</w:t>
            </w:r>
          </w:p>
          <w:p w14:paraId="20A096F0" w14:textId="77777777" w:rsidR="00C37D44" w:rsidRDefault="00C37D44">
            <w:pPr>
              <w:pStyle w:val="ListStyle"/>
              <w:contextualSpacing/>
              <w:jc w:val="center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B32DB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AD8D8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DB5C8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36EEF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37A43F3E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F43F1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7221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D465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F3B5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33425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C37D44" w14:paraId="1BF41B95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AF22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EJS1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D10F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return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8EED6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return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</w:rPr>
              <w:t>expression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5F0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if (i == 0) return;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A733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</w:tc>
      </w:tr>
      <w:tr w:rsidR="00C37D44" w14:paraId="632D156D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2E49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EJS2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951CB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goto, label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D53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goto </w:t>
            </w:r>
            <w:r>
              <w:rPr>
                <w:rFonts w:ascii="Courier New" w:eastAsia="Courier New" w:hAnsi="Courier New" w:cs="Courier New"/>
                <w:i/>
                <w:iCs/>
                <w:color w:val="000000"/>
              </w:rPr>
              <w:t>label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14:paraId="1676FA7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.</w:t>
            </w:r>
          </w:p>
          <w:p w14:paraId="6D747C0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.</w:t>
            </w:r>
          </w:p>
          <w:p w14:paraId="28C6101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label: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71E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loop1:</w:t>
            </w:r>
          </w:p>
          <w:p w14:paraId="1572E7E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x++;</w:t>
            </w:r>
          </w:p>
          <w:p w14:paraId="7436CD0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if (x &lt; y) goto loop1;</w:t>
            </w:r>
          </w:p>
          <w:p w14:paraId="7565408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DFA6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0B5C45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839F9B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</w:tc>
      </w:tr>
      <w:tr w:rsidR="00C37D44" w14:paraId="00076045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E8D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EJS3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403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break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BD2B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break;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EFE3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if (i &gt; 10) break;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CC6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</w:tc>
      </w:tr>
      <w:tr w:rsidR="00C37D44" w14:paraId="0BCE162E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4F56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EJS4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756A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exit function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05AC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void exit (int return_code);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7FE2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if (x &lt; 0) exit (1);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EFBC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</w:tc>
      </w:tr>
      <w:tr w:rsidR="00C37D44" w14:paraId="53705B16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5933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EJS5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C864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continue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5D16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continue;</w:t>
            </w:r>
          </w:p>
          <w:p w14:paraId="2637E22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68E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while (!done)</w:t>
            </w:r>
          </w:p>
          <w:p w14:paraId="30816B9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0095B7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ch = getchar();</w:t>
            </w:r>
          </w:p>
          <w:p w14:paraId="3207D03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if (char == ‘\n’)</w:t>
            </w:r>
          </w:p>
          <w:p w14:paraId="70CC512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{</w:t>
            </w:r>
          </w:p>
          <w:p w14:paraId="695250A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done = true;</w:t>
            </w:r>
          </w:p>
          <w:p w14:paraId="15EE2BC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continue;</w:t>
            </w:r>
          </w:p>
          <w:p w14:paraId="6D135CB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}</w:t>
            </w:r>
          </w:p>
          <w:p w14:paraId="1AD7F0D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FD37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509FF76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3E4458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074CFF1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FE349D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3D95465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2B8C4D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5640CE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0A50A90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</w:tc>
      </w:tr>
      <w:tr w:rsidR="00C37D44" w14:paraId="300BAE19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F5634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EXPRESSION STATEMENTS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ADB29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69EAA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1D9BD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B1CC7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25C7ACEB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2CA93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24CE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D428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D7A73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F65F7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C37D44" w14:paraId="2BDF4FC7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17455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EES1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8CD3B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function call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5F6BA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[&lt;function_name&gt;  &lt;parameters&gt; ];     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6EA15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[read_file name];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EEE0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</w:tc>
      </w:tr>
      <w:tr w:rsidR="00C37D44" w14:paraId="62DE0BEE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5D2F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EES2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7B06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assignment statement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6976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&lt;name&gt; = &lt;value&gt;;</w:t>
            </w:r>
          </w:p>
          <w:p w14:paraId="60DB81F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C803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x = y;</w:t>
            </w:r>
          </w:p>
          <w:p w14:paraId="6503F3A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char name[6] = “file1”;</w:t>
            </w:r>
          </w:p>
          <w:p w14:paraId="63A7425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 = 1; b = 2; c = 3;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8899A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6B3A0C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42CB9B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3</w:t>
            </w:r>
          </w:p>
        </w:tc>
      </w:tr>
      <w:tr w:rsidR="00C37D44" w14:paraId="08446E5F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C90D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EES3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3B3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empty statement</w:t>
            </w:r>
          </w:p>
          <w:p w14:paraId="26C35B9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(is counted as it is considered to be a placeholder for something to call attention)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88C0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one or more “;” in succession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10B1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41774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1 per each</w:t>
            </w:r>
          </w:p>
        </w:tc>
      </w:tr>
      <w:tr w:rsidR="00C37D44" w14:paraId="07A41F32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7E8BF" w14:textId="77777777" w:rsidR="00C37D44" w:rsidRDefault="00C37D44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BLOCK STATEMENTS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8D9BA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5959B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91766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397D2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2097A3BE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D74B7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3691F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49F8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8F301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F5BF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C37D44" w14:paraId="541059A8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16C7D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EBS1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E7A7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block = related statements treated as a unit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CF67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/* start of block */</w:t>
            </w:r>
          </w:p>
          <w:p w14:paraId="406B852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7E0D24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&lt;definitions&gt;</w:t>
            </w:r>
          </w:p>
          <w:p w14:paraId="06EF0FB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&lt;statement&gt;</w:t>
            </w:r>
          </w:p>
          <w:p w14:paraId="1C39810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} </w:t>
            </w:r>
          </w:p>
          <w:p w14:paraId="65176B7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/* end of block */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8FF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/* start of block */</w:t>
            </w:r>
          </w:p>
          <w:p w14:paraId="28371D1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{ </w:t>
            </w:r>
          </w:p>
          <w:p w14:paraId="65631EA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i = 0;</w:t>
            </w:r>
          </w:p>
          <w:p w14:paraId="269C6BE0" w14:textId="77096DD3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%i</w:t>
            </w:r>
            <w:r>
              <w:rPr>
                <w:rFonts w:ascii="Courier New" w:eastAsia="Courier New" w:hAnsi="Courier New" w:cs="Courier New"/>
                <w:color w:val="000000"/>
              </w:rPr>
              <w:t>”, i);</w:t>
            </w:r>
          </w:p>
          <w:p w14:paraId="59E33D7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} </w:t>
            </w:r>
          </w:p>
          <w:p w14:paraId="7DBA47A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/* end of block */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B1BA4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3840644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1953E1D2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20AE99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7B0177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9808F8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</w:tc>
      </w:tr>
    </w:tbl>
    <w:p w14:paraId="124C73DA" w14:textId="77777777" w:rsidR="00C37D44" w:rsidRDefault="00C37D44">
      <w:pPr>
        <w:pStyle w:val="ListStyle"/>
        <w:contextualSpacing/>
      </w:pPr>
    </w:p>
    <w:p w14:paraId="1A05224D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</w:rPr>
      </w:pPr>
    </w:p>
    <w:p w14:paraId="5201AEFA" w14:textId="77777777" w:rsidR="00C37D44" w:rsidRDefault="00C37D44">
      <w:pPr>
        <w:pStyle w:val="ListStyle"/>
        <w:contextualSpacing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1"/>
        <w:gridCol w:w="1897"/>
        <w:gridCol w:w="2880"/>
        <w:gridCol w:w="2577"/>
        <w:gridCol w:w="961"/>
      </w:tblGrid>
      <w:tr w:rsidR="00C37D44" w14:paraId="433DD2D9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27FD8" w14:textId="1200530E" w:rsidR="00C37D44" w:rsidRDefault="00C37D44" w:rsidP="00296BD2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declaration </w:t>
            </w:r>
            <w:r w:rsidR="00296BD2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(data) </w:t>
            </w:r>
            <w:r w:rsidR="00296BD2"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lines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3ED5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A6883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6273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5AF2A" w14:textId="77777777" w:rsidR="00C37D44" w:rsidRDefault="00C37D44">
            <w:pPr>
              <w:pStyle w:val="ListStyle"/>
              <w:spacing w:line="276" w:lineRule="auto"/>
              <w:contextualSpacing/>
            </w:pPr>
          </w:p>
        </w:tc>
      </w:tr>
      <w:tr w:rsidR="00C37D44" w14:paraId="175B49D5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E9A96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D387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C3479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600D8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B0DBF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C37D44" w14:paraId="2CA42005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2F78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DDL1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E62F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function prototype, variable declaration,</w:t>
            </w:r>
          </w:p>
          <w:p w14:paraId="1EFC7FE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57C2964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struct declaration</w:t>
            </w:r>
          </w:p>
          <w:p w14:paraId="5F0D17A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4527D4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B9BD09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39D667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8703BD2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74B3AC4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BE5C49D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8B48F2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1E5B0E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53BF610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FFB549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7E8098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typedef </w:t>
            </w:r>
          </w:p>
          <w:p w14:paraId="3BC26B9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CA5664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050978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0ED17CD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5B0294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22CD127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C6093C5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011B4CD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251D3D9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838E839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A31BBF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1056DE5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855984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6BF841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C3BCF0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interface</w:t>
            </w:r>
          </w:p>
          <w:p w14:paraId="3D815957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64D41BD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7CDFAF0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C4B52D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60B53F0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4407365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implementation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7C0D5" w14:textId="77777777" w:rsidR="00C37D44" w:rsidRDefault="00C37D44">
            <w:pPr>
              <w:pStyle w:val="ListStyle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&lt;type&gt; &lt;name&gt; ( &lt; parameter_list&gt; );     </w:t>
            </w:r>
          </w:p>
          <w:p w14:paraId="73CD8EB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FE9969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&lt;type&gt; &lt;name&gt;;</w:t>
            </w:r>
          </w:p>
          <w:p w14:paraId="2F43060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94B3F5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6C8DB2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struct &lt;name&gt;</w:t>
            </w:r>
          </w:p>
          <w:p w14:paraId="328CEB2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6326B5B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&lt;type&gt; &lt;name&gt;;</w:t>
            </w:r>
          </w:p>
          <w:p w14:paraId="5F156F2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&lt;type&gt; &lt;name&gt;;</w:t>
            </w:r>
          </w:p>
          <w:p w14:paraId="54558D1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7113BE51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D79246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4B75A04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struct </w:t>
            </w:r>
          </w:p>
          <w:p w14:paraId="7A9304C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52C4F7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&lt;type&gt; &lt;name&gt;;</w:t>
            </w:r>
          </w:p>
          <w:p w14:paraId="3FF07E9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&lt;type&gt; &lt;name&gt;;</w:t>
            </w:r>
          </w:p>
          <w:p w14:paraId="083526E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 &lt;name&gt;;</w:t>
            </w:r>
          </w:p>
          <w:p w14:paraId="7A22EAD2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2897783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typedef &lt;type&gt; &lt;name&gt;;</w:t>
            </w:r>
          </w:p>
          <w:p w14:paraId="55ECC96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77F736F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typedef struct &lt;name&gt;</w:t>
            </w:r>
          </w:p>
          <w:p w14:paraId="620413D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517B14C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&lt;type&gt; &lt;name&gt;;</w:t>
            </w:r>
          </w:p>
          <w:p w14:paraId="79D8C3B2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…</w:t>
            </w:r>
          </w:p>
          <w:p w14:paraId="0BD886B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} &lt;struct_name&gt;;          </w:t>
            </w:r>
          </w:p>
          <w:p w14:paraId="0CB4E87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134793E6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&lt;type&gt; &lt;name&gt; ( &lt; parameter_list&gt; ) </w:t>
            </w:r>
          </w:p>
          <w:p w14:paraId="3C01908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2312912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…</w:t>
            </w:r>
          </w:p>
          <w:p w14:paraId="1A57D75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36ED11B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</w:p>
          <w:p w14:paraId="3FCCEBD9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@interface &lt;name&gt;: &lt;super&gt;{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&lt;type&gt; &lt;name&gt;;</w:t>
            </w:r>
          </w:p>
          <w:p w14:paraId="3380CC4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&lt;type&gt; &lt;name&gt;;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}   </w:t>
            </w:r>
          </w:p>
          <w:p w14:paraId="6F29C7E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30E81D9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  <w:p w14:paraId="53C4678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@implementation &lt;name&gt; </w:t>
            </w:r>
          </w:p>
          <w:p w14:paraId="30C3691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-&lt;type&gt; name{</w:t>
            </w:r>
          </w:p>
          <w:p w14:paraId="53A2D3F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...</w:t>
            </w:r>
          </w:p>
          <w:p w14:paraId="28ABAC2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};</w:t>
            </w:r>
          </w:p>
          <w:p w14:paraId="5CF88885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459A382C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D25D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void foo (int param);    </w:t>
            </w:r>
          </w:p>
          <w:p w14:paraId="1EB8269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19ACF21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double amount, price;</w:t>
            </w:r>
          </w:p>
          <w:p w14:paraId="1ACFBBD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int index;</w:t>
            </w:r>
          </w:p>
          <w:p w14:paraId="2E65E10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15768CAF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struct S</w:t>
            </w:r>
          </w:p>
          <w:p w14:paraId="7FFFBF75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1160D9F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int x;</w:t>
            </w:r>
          </w:p>
          <w:p w14:paraId="4B960F3A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int y;</w:t>
            </w:r>
          </w:p>
          <w:p w14:paraId="56D2F6A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};</w:t>
            </w:r>
          </w:p>
          <w:p w14:paraId="764CD1D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7C1BCE6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51CAD57B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struct </w:t>
            </w:r>
          </w:p>
          <w:p w14:paraId="6D6CBE33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7FC9A7A7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int x;</w:t>
            </w:r>
          </w:p>
          <w:p w14:paraId="7631BF0E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int y;</w:t>
            </w:r>
          </w:p>
          <w:p w14:paraId="6D7B72F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} S;</w:t>
            </w:r>
          </w:p>
          <w:p w14:paraId="33F784A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39A95A7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typedef int MY_INT;</w:t>
            </w:r>
          </w:p>
          <w:p w14:paraId="3100E9A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B10F574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typedef struct S</w:t>
            </w:r>
          </w:p>
          <w:p w14:paraId="24A51CB0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6D4A5298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int i;</w:t>
            </w:r>
          </w:p>
          <w:p w14:paraId="574F7612" w14:textId="77777777" w:rsidR="00C37D44" w:rsidRDefault="00C37D44">
            <w:pPr>
              <w:pStyle w:val="ListStyle"/>
              <w:contextualSpacing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char ch;</w:t>
            </w:r>
          </w:p>
          <w:p w14:paraId="1E717D4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 &lt;struct_name&gt;;</w:t>
            </w:r>
          </w:p>
          <w:p w14:paraId="02DF3C5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4919EC7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2920A9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void main() </w:t>
            </w:r>
          </w:p>
          <w:p w14:paraId="37AD46E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{</w:t>
            </w:r>
          </w:p>
          <w:p w14:paraId="0D850188" w14:textId="4E979AB2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>“hello”);</w:t>
            </w:r>
          </w:p>
          <w:p w14:paraId="42987614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6DF6B58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2C9EFB3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6A17907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@interface Fraction: NSObject {</w:t>
            </w:r>
          </w:p>
          <w:p w14:paraId="250D32B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int numerator;</w:t>
            </w:r>
          </w:p>
          <w:p w14:paraId="066067E3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int denominator;</w:t>
            </w:r>
          </w:p>
          <w:p w14:paraId="3B7E202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14:paraId="70A4EE0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CD1B596" w14:textId="351FFCA3" w:rsidR="00C37D44" w:rsidRDefault="00C37D44" w:rsidP="00296BD2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@implementation Fraction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-(void) print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 w:rsidR="00350496">
              <w:rPr>
                <w:rFonts w:ascii="Courier New" w:eastAsia="Courier New" w:hAnsi="Courier New" w:cs="Courier New"/>
                <w:color w:val="000000"/>
              </w:rPr>
              <w:t>NSLog(@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"hello” 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FF45C" w14:textId="77777777" w:rsidR="00C37D44" w:rsidRDefault="00C37D44">
            <w:pPr>
              <w:pStyle w:val="ListStyle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1</w:t>
            </w:r>
          </w:p>
          <w:p w14:paraId="1EBE687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09BA0DB9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41AD350B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CD8C1B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128D21D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4B58E99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D05F23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5829EFD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5BE2C5F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25D2BF0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20F6240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1DD16096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047322E0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500DB0A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840041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0AE9AA0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  <w:p w14:paraId="412C361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5824EE7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1</w:t>
            </w:r>
          </w:p>
          <w:p w14:paraId="1BDE508F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3AC5504C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3EA63EFD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0ACB3F6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24C6E4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392F1FB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2 </w:t>
            </w:r>
          </w:p>
          <w:p w14:paraId="5FE0705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4043AB87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7F182AAA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</w:p>
          <w:p w14:paraId="5D29A6AE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21EC42D8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0</w:t>
            </w:r>
          </w:p>
          <w:p w14:paraId="7FCD25F1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7C3587B5" w14:textId="77777777" w:rsidR="00C37D44" w:rsidRDefault="00C37D44">
            <w:pPr>
              <w:pStyle w:val="ListStyle"/>
              <w:contextualSpacing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</w:tc>
      </w:tr>
      <w:tr w:rsidR="00D972C6" w14:paraId="0E9BF688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D1DA2" w14:textId="35D5A025" w:rsidR="00D972C6" w:rsidRDefault="00D972C6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compiler directives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6A413" w14:textId="77777777" w:rsidR="00D972C6" w:rsidRDefault="00D972C6">
            <w:pPr>
              <w:pStyle w:val="ListStyle"/>
              <w:contextualSpacing/>
              <w:jc w:val="center"/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26AC" w14:textId="77777777" w:rsidR="00D972C6" w:rsidRDefault="00D972C6">
            <w:pPr>
              <w:pStyle w:val="ListStyle"/>
              <w:contextualSpacing/>
              <w:jc w:val="center"/>
            </w:pP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5700C" w14:textId="77777777" w:rsidR="00D972C6" w:rsidRDefault="00D972C6">
            <w:pPr>
              <w:pStyle w:val="ListStyle"/>
              <w:contextualSpacing/>
              <w:jc w:val="center"/>
            </w:pP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854D9" w14:textId="77777777" w:rsidR="00D972C6" w:rsidRDefault="00D972C6">
            <w:pPr>
              <w:pStyle w:val="ListStyle"/>
              <w:contextualSpacing/>
              <w:jc w:val="center"/>
            </w:pPr>
          </w:p>
        </w:tc>
      </w:tr>
      <w:tr w:rsidR="00D972C6" w14:paraId="7D0ED40C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D6FE3" w14:textId="5F6D6DD4" w:rsidR="00D972C6" w:rsidRDefault="00D972C6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A1EF3" w14:textId="041B3550" w:rsidR="00D972C6" w:rsidRDefault="00D972C6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Statement Description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20EB2" w14:textId="22D8E2A1" w:rsidR="00D972C6" w:rsidRDefault="00D972C6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General Form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A81E7" w14:textId="757B068A" w:rsidR="00D972C6" w:rsidRDefault="00D972C6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Specific Example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66073" w14:textId="0BB6C3FD" w:rsidR="00D972C6" w:rsidRDefault="00D972C6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SLOC Count</w:t>
            </w:r>
          </w:p>
        </w:tc>
      </w:tr>
      <w:tr w:rsidR="00D972C6" w14:paraId="126DA200" w14:textId="77777777" w:rsidTr="00D972C6">
        <w:tblPrEx>
          <w:tblCellMar>
            <w:top w:w="0" w:type="dxa"/>
            <w:bottom w:w="0" w:type="dxa"/>
          </w:tblCellMar>
        </w:tblPrEx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BA02" w14:textId="7D896B17" w:rsidR="00D972C6" w:rsidRDefault="00D972C6">
            <w:pPr>
              <w:pStyle w:val="ListStyle"/>
              <w:contextualSpacing/>
              <w:jc w:val="center"/>
            </w:pPr>
            <w:r>
              <w:rPr>
                <w:rFonts w:ascii="Courier New" w:eastAsia="Courier New" w:hAnsi="Courier New" w:cs="Courier New"/>
                <w:color w:val="000000"/>
              </w:rPr>
              <w:t>CDL1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BD0F" w14:textId="1BDE5BAD" w:rsidR="00D972C6" w:rsidRDefault="00D972C6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directive types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B50" w14:textId="77777777" w:rsidR="00D972C6" w:rsidRDefault="00D972C6" w:rsidP="0011480D">
            <w:pPr>
              <w:pStyle w:val="ListStyle"/>
              <w:spacing w:before="60" w:after="60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#define &lt;name&gt; &lt;value&gt;</w:t>
            </w:r>
          </w:p>
          <w:p w14:paraId="0B0EDC97" w14:textId="71356BBF" w:rsidR="00D972C6" w:rsidRDefault="00296BD2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#import</w:t>
            </w:r>
            <w:r w:rsidR="00D972C6">
              <w:rPr>
                <w:rFonts w:ascii="Courier New" w:eastAsia="Courier New" w:hAnsi="Courier New" w:cs="Courier New"/>
                <w:color w:val="000000"/>
              </w:rPr>
              <w:t xml:space="preserve"> &lt;library_name&gt; 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AA8D" w14:textId="77777777" w:rsidR="00D972C6" w:rsidRDefault="00D972C6" w:rsidP="0011480D">
            <w:pPr>
              <w:pStyle w:val="ListStyle"/>
              <w:spacing w:before="60" w:after="60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#define MAX_SIZE 100</w:t>
            </w:r>
          </w:p>
          <w:p w14:paraId="5431554F" w14:textId="115DA835" w:rsidR="00D972C6" w:rsidRDefault="00D972C6" w:rsidP="007511D7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#</w:t>
            </w:r>
            <w:r w:rsidR="007511D7">
              <w:rPr>
                <w:rFonts w:ascii="Courier New" w:eastAsia="Courier New" w:hAnsi="Courier New" w:cs="Courier New"/>
                <w:color w:val="000000"/>
              </w:rPr>
              <w:t>import &lt;NSString</w:t>
            </w:r>
            <w:r>
              <w:rPr>
                <w:rFonts w:ascii="Courier New" w:eastAsia="Courier New" w:hAnsi="Courier New" w:cs="Courier New"/>
                <w:color w:val="000000"/>
              </w:rPr>
              <w:t>&gt;</w:t>
            </w:r>
          </w:p>
        </w:tc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717F" w14:textId="77777777" w:rsidR="00D972C6" w:rsidRDefault="00D972C6" w:rsidP="0011480D">
            <w:pPr>
              <w:pStyle w:val="ListStyle"/>
              <w:spacing w:before="60" w:after="60"/>
              <w:contextualSpacing/>
              <w:jc w:val="both"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14:paraId="03A2AA58" w14:textId="52D609E0" w:rsidR="00D972C6" w:rsidRDefault="00D972C6">
            <w:pPr>
              <w:pStyle w:val="ListStyle"/>
              <w:spacing w:line="276" w:lineRule="auto"/>
              <w:contextualSpacing/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</w:tc>
      </w:tr>
    </w:tbl>
    <w:p w14:paraId="17D8E3F0" w14:textId="77777777" w:rsidR="00C37D44" w:rsidRDefault="00C37D44">
      <w:pPr>
        <w:pStyle w:val="ListStyle"/>
        <w:contextualSpacing/>
      </w:pPr>
    </w:p>
    <w:sectPr w:rsidR="00C37D44">
      <w:headerReference w:type="default" r:id="rId11"/>
      <w:footerReference w:type="default" r:id="rId12"/>
      <w:pgSz w:w="12240" w:h="15840"/>
      <w:pgMar w:top="1296" w:right="1170" w:bottom="108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C409725" w14:textId="77777777" w:rsidR="00A33146" w:rsidRDefault="00A33146">
      <w:r>
        <w:separator/>
      </w:r>
    </w:p>
  </w:endnote>
  <w:endnote w:type="continuationSeparator" w:id="0">
    <w:p w14:paraId="180C013F" w14:textId="77777777" w:rsidR="00A33146" w:rsidRDefault="00A3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ED540" w14:textId="789B7080" w:rsidR="00A33146" w:rsidRDefault="00A33146">
    <w:pPr>
      <w:pBdr>
        <w:bottom w:val="single" w:sz="12" w:space="0" w:color="808080"/>
      </w:pBdr>
      <w:tabs>
        <w:tab w:val="right" w:pos="9360"/>
      </w:tabs>
      <w:jc w:val="center"/>
    </w:pPr>
    <w:r>
      <w:rPr>
        <w:rFonts w:ascii="Arial" w:eastAsia="Arial" w:hAnsi="Arial" w:cs="Arial"/>
        <w:b/>
        <w:bCs/>
        <w:color w:val="000000"/>
        <w:sz w:val="20"/>
        <w:szCs w:val="20"/>
      </w:rPr>
      <w:t>Objective C CodeCount™ Counting Standard</w:t>
    </w:r>
    <w:r>
      <w:rPr>
        <w:rFonts w:ascii="Arial" w:eastAsia="Arial" w:hAnsi="Arial" w:cs="Arial"/>
        <w:b/>
        <w:bCs/>
        <w:color w:val="000000"/>
        <w:sz w:val="20"/>
        <w:szCs w:val="20"/>
      </w:rPr>
      <w:tab/>
    </w:r>
    <w:r>
      <w:rPr>
        <w:rFonts w:ascii="Arial" w:eastAsia="Arial" w:hAnsi="Arial" w:cs="Arial"/>
        <w:b/>
        <w:bCs/>
        <w:color w:val="000000"/>
        <w:sz w:val="20"/>
        <w:szCs w:val="20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19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77B4F1" w14:textId="77777777" w:rsidR="00A33146" w:rsidRDefault="00A33146">
    <w:pPr>
      <w:pBdr>
        <w:bottom w:val="none" w:sz="0" w:space="0" w:color="808080"/>
      </w:pBdr>
      <w:tabs>
        <w:tab w:val="right" w:pos="9360"/>
      </w:tabs>
      <w:rPr>
        <w:rFonts w:ascii="Arial" w:eastAsia="Arial" w:hAnsi="Arial" w:cs="Arial"/>
        <w:b/>
        <w:bCs/>
        <w:color w:val="000000"/>
        <w:sz w:val="20"/>
        <w:szCs w:val="20"/>
      </w:rPr>
    </w:pPr>
  </w:p>
  <w:p w14:paraId="48656056" w14:textId="77777777" w:rsidR="00A33146" w:rsidRDefault="00A33146">
    <w:pPr>
      <w:pBdr>
        <w:bottom w:val="none" w:sz="0" w:space="0" w:color="808080"/>
      </w:pBdr>
      <w:spacing w:after="200" w:line="276" w:lineRule="auto"/>
      <w:rPr>
        <w:rFonts w:ascii="Arial" w:eastAsia="Arial" w:hAnsi="Arial" w:cs="Arial"/>
        <w:b/>
        <w:bCs/>
        <w:color w:val="000000"/>
        <w:sz w:val="20"/>
        <w:szCs w:val="20"/>
      </w:rPr>
    </w:pPr>
  </w:p>
  <w:p w14:paraId="742D9476" w14:textId="77777777" w:rsidR="00A33146" w:rsidRDefault="00A33146">
    <w:pPr>
      <w:pBdr>
        <w:bottom w:val="none" w:sz="0" w:space="0" w:color="808080"/>
      </w:pBdr>
      <w:spacing w:after="200" w:line="276" w:lineRule="auto"/>
      <w:rPr>
        <w:rFonts w:ascii="Arial" w:eastAsia="Arial" w:hAnsi="Arial" w:cs="Arial"/>
        <w:b/>
        <w:bCs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B95210E" w14:textId="77777777" w:rsidR="00A33146" w:rsidRDefault="00A33146">
      <w:r>
        <w:separator/>
      </w:r>
    </w:p>
  </w:footnote>
  <w:footnote w:type="continuationSeparator" w:id="0">
    <w:p w14:paraId="5CFA6F6C" w14:textId="77777777" w:rsidR="00A33146" w:rsidRDefault="00A331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7A8DC" w14:textId="77777777" w:rsidR="00A33146" w:rsidRDefault="00A33146">
    <w:pPr>
      <w:pBdr>
        <w:bottom w:val="single" w:sz="12" w:space="0" w:color="808080"/>
      </w:pBdr>
    </w:pPr>
    <w:r>
      <w:rPr>
        <w:rFonts w:ascii="Arial" w:eastAsia="Arial" w:hAnsi="Arial" w:cs="Arial"/>
        <w:b/>
        <w:bCs/>
        <w:color w:val="000000"/>
        <w:sz w:val="20"/>
        <w:szCs w:val="20"/>
      </w:rPr>
      <w:t>Center for Systems and Software Engineering</w:t>
    </w:r>
  </w:p>
  <w:p w14:paraId="0165DBA3" w14:textId="77777777" w:rsidR="00A33146" w:rsidRDefault="00A33146">
    <w:pPr>
      <w:pBdr>
        <w:bottom w:val="none" w:sz="0" w:space="0" w:color="808080"/>
      </w:pBdr>
      <w:rPr>
        <w:rFonts w:ascii="Arial" w:eastAsia="Arial" w:hAnsi="Arial" w:cs="Arial"/>
        <w:b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36DCF4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22BEA"/>
    <w:rsid w:val="000B6C32"/>
    <w:rsid w:val="000D4D2C"/>
    <w:rsid w:val="0011480D"/>
    <w:rsid w:val="00203E07"/>
    <w:rsid w:val="00254FA9"/>
    <w:rsid w:val="00296BD2"/>
    <w:rsid w:val="00350496"/>
    <w:rsid w:val="004C3E42"/>
    <w:rsid w:val="00571CA0"/>
    <w:rsid w:val="00574FD0"/>
    <w:rsid w:val="007511D7"/>
    <w:rsid w:val="00834D83"/>
    <w:rsid w:val="00840F26"/>
    <w:rsid w:val="0085042B"/>
    <w:rsid w:val="008A5134"/>
    <w:rsid w:val="008D5569"/>
    <w:rsid w:val="009D5475"/>
    <w:rsid w:val="00A33146"/>
    <w:rsid w:val="00A67633"/>
    <w:rsid w:val="00A7193A"/>
    <w:rsid w:val="00AE65B5"/>
    <w:rsid w:val="00BF1F2B"/>
    <w:rsid w:val="00C37D44"/>
    <w:rsid w:val="00D972C6"/>
    <w:rsid w:val="00E85A64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EAA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Style">
    <w:name w:val="ListStyle"/>
  </w:style>
  <w:style w:type="paragraph" w:styleId="Header">
    <w:name w:val="header"/>
    <w:basedOn w:val="Normal"/>
    <w:link w:val="HeaderChar"/>
    <w:rsid w:val="004C3E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3E42"/>
    <w:rPr>
      <w:sz w:val="24"/>
      <w:szCs w:val="24"/>
    </w:rPr>
  </w:style>
  <w:style w:type="paragraph" w:styleId="Footer">
    <w:name w:val="footer"/>
    <w:basedOn w:val="Normal"/>
    <w:link w:val="FooterChar"/>
    <w:rsid w:val="004C3E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3E42"/>
    <w:rPr>
      <w:sz w:val="24"/>
      <w:szCs w:val="24"/>
    </w:rPr>
  </w:style>
  <w:style w:type="table" w:styleId="TableGrid">
    <w:name w:val="Table Grid"/>
    <w:basedOn w:val="TableNormal"/>
    <w:rsid w:val="008D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0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google.com/url?q=http%3A%2F%2Fsoftware&amp;sa=D&amp;sntz=1&amp;usg=AFQjCNFkMnoQKg7UUGrI-6Rn2HCbq2Tl2A" TargetMode="External"/><Relationship Id="rId9" Type="http://schemas.openxmlformats.org/officeDocument/2006/relationships/hyperlink" Target="http://www.google.com/url?q=http%3A%2F%2Fsoftware&amp;sa=D&amp;sntz=1&amp;usg=AFQjCNFkMnoQKg7UUGrI-6Rn2HCbq2Tl2A" TargetMode="External"/><Relationship Id="rId10" Type="http://schemas.openxmlformats.org/officeDocument/2006/relationships/hyperlink" Target="http://www.google.com/url?q=http%3A%2F%2Fsoftware&amp;sa=D&amp;sntz=1&amp;usg=AFQjCNFkMnoQKg7UUGrI-6Rn2HCbq2Tl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1806</Words>
  <Characters>10298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Links>
    <vt:vector size="18" baseType="variant">
      <vt:variant>
        <vt:i4>1114183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http://www.google.com/url?q=http%3A%2F%2Fsoftware&amp;sa=D&amp;sntz=1&amp;usg=AFQjCNFkMnoQKg7UUGrI-6Rn2HCbq2Tl2A</vt:lpwstr>
      </vt:variant>
      <vt:variant>
        <vt:lpwstr/>
      </vt:variant>
      <vt:variant>
        <vt:i4>1114183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http://www.google.com/url?q=http%3A%2F%2Fsoftware&amp;sa=D&amp;sntz=1&amp;usg=AFQjCNFkMnoQKg7UUGrI-6Rn2HCbq2Tl2A</vt:lpwstr>
      </vt:variant>
      <vt:variant>
        <vt:lpwstr/>
      </vt:variant>
      <vt:variant>
        <vt:i4>1114183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http://www.google.com/url?q=http%3A%2F%2Fsoftware&amp;sa=D&amp;sntz=1&amp;usg=AFQjCNFkMnoQKg7UUGrI-6Rn2HCbq2Tl2A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Siddharth Razdan</cp:lastModifiedBy>
  <cp:revision>29</cp:revision>
  <dcterms:created xsi:type="dcterms:W3CDTF">2010-12-05T03:58:00Z</dcterms:created>
  <dcterms:modified xsi:type="dcterms:W3CDTF">2010-12-05T07:05:00Z</dcterms:modified>
</cp:coreProperties>
</file>