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5BA4" w14:textId="4FAA7FF8" w:rsidR="00112A1A" w:rsidRDefault="007F2ADF" w:rsidP="00647921">
      <w:pPr>
        <w:pStyle w:val="Title"/>
        <w:jc w:val="both"/>
      </w:pPr>
      <w:r>
        <w:t xml:space="preserve">The </w:t>
      </w:r>
      <w:r w:rsidR="00647921" w:rsidRPr="00647921">
        <w:t xml:space="preserve">Analysis </w:t>
      </w:r>
      <w:r>
        <w:t>of Paper A</w:t>
      </w: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4957"/>
        <w:gridCol w:w="3531"/>
      </w:tblGrid>
      <w:tr w:rsidR="009A0D4C" w:rsidRPr="00E01521" w14:paraId="57641972" w14:textId="5080911F" w:rsidTr="00E01521">
        <w:trPr>
          <w:jc w:val="center"/>
        </w:trPr>
        <w:tc>
          <w:tcPr>
            <w:tcW w:w="4957" w:type="dxa"/>
          </w:tcPr>
          <w:p w14:paraId="75D71596" w14:textId="426A283B" w:rsidR="009A0D4C" w:rsidRPr="00E01521" w:rsidRDefault="009A0D4C" w:rsidP="00647921">
            <w:pPr>
              <w:spacing w:before="0" w:line="240" w:lineRule="auto"/>
              <w:jc w:val="both"/>
              <w:rPr>
                <w:rFonts w:ascii="Calibri" w:hAnsi="Calibri"/>
                <w:i/>
                <w:sz w:val="21"/>
              </w:rPr>
            </w:pPr>
            <w:r w:rsidRPr="00E01521">
              <w:rPr>
                <w:rFonts w:ascii="Calibri" w:hAnsi="Calibri"/>
                <w:i/>
                <w:sz w:val="21"/>
              </w:rPr>
              <w:t>Word Count</w:t>
            </w:r>
            <w:r w:rsidR="0043505F" w:rsidRPr="00E01521">
              <w:rPr>
                <w:rFonts w:ascii="Calibri" w:hAnsi="Calibri"/>
                <w:i/>
                <w:sz w:val="21"/>
              </w:rPr>
              <w:t xml:space="preserve"> (excluding list of references)</w:t>
            </w:r>
            <w:r w:rsidRPr="00E01521">
              <w:rPr>
                <w:rFonts w:ascii="Calibri" w:hAnsi="Calibri"/>
                <w:i/>
                <w:sz w:val="21"/>
              </w:rPr>
              <w:t>:</w:t>
            </w:r>
          </w:p>
        </w:tc>
        <w:tc>
          <w:tcPr>
            <w:tcW w:w="3531" w:type="dxa"/>
          </w:tcPr>
          <w:p w14:paraId="6F4C28A7" w14:textId="1CB2143E" w:rsidR="009A0D4C" w:rsidRPr="00E01521" w:rsidRDefault="005A0554" w:rsidP="00647921">
            <w:pPr>
              <w:spacing w:before="0" w:line="240" w:lineRule="auto"/>
              <w:jc w:val="both"/>
              <w:rPr>
                <w:rFonts w:ascii="Calibri" w:hAnsi="Calibri"/>
                <w:i/>
                <w:sz w:val="21"/>
                <w:lang w:eastAsia="zh-CN"/>
              </w:rPr>
            </w:pPr>
            <w:r>
              <w:rPr>
                <w:rFonts w:ascii="Calibri" w:hAnsi="Calibri" w:hint="eastAsia"/>
                <w:i/>
                <w:sz w:val="21"/>
                <w:lang w:eastAsia="zh-CN"/>
              </w:rPr>
              <w:t>9</w:t>
            </w:r>
            <w:r w:rsidR="00EF7292">
              <w:rPr>
                <w:rFonts w:ascii="Calibri" w:hAnsi="Calibri"/>
                <w:i/>
                <w:sz w:val="21"/>
                <w:lang w:eastAsia="zh-CN"/>
              </w:rPr>
              <w:t>8</w:t>
            </w:r>
            <w:r>
              <w:rPr>
                <w:rFonts w:ascii="Calibri" w:hAnsi="Calibri"/>
                <w:i/>
                <w:sz w:val="21"/>
                <w:lang w:eastAsia="zh-CN"/>
              </w:rPr>
              <w:t>3</w:t>
            </w:r>
          </w:p>
        </w:tc>
      </w:tr>
    </w:tbl>
    <w:p w14:paraId="3E13E02B" w14:textId="77777777" w:rsidR="009A0D4C" w:rsidRDefault="009A0D4C" w:rsidP="00647921">
      <w:pPr>
        <w:jc w:val="both"/>
      </w:pPr>
    </w:p>
    <w:p w14:paraId="55D33871" w14:textId="77777777" w:rsidR="00EF7292" w:rsidRPr="00DD1646" w:rsidRDefault="00EF7292" w:rsidP="00EF7292">
      <w:pPr>
        <w:pStyle w:val="Heading1"/>
      </w:pPr>
      <w:bookmarkStart w:id="0" w:name="OLE_LINK5"/>
      <w:bookmarkStart w:id="1" w:name="_Hlk122304503"/>
      <w:bookmarkStart w:id="2" w:name="OLE_LINK1"/>
      <w:r>
        <w:t>E</w:t>
      </w:r>
      <w:r w:rsidRPr="007F2ADF">
        <w:t>pistemological orientation and the associat</w:t>
      </w:r>
      <w:r>
        <w:t>ion</w:t>
      </w:r>
      <w:r w:rsidRPr="007F2ADF">
        <w:t xml:space="preserve"> with</w:t>
      </w:r>
      <w:r>
        <w:t xml:space="preserve"> </w:t>
      </w:r>
      <w:r w:rsidRPr="007F2ADF">
        <w:t xml:space="preserve">this </w:t>
      </w:r>
      <w:r>
        <w:t>study</w:t>
      </w:r>
    </w:p>
    <w:p w14:paraId="23292BAE" w14:textId="77777777" w:rsidR="00EF7292" w:rsidRDefault="00EF7292" w:rsidP="00EF7292">
      <w:pPr>
        <w:jc w:val="both"/>
      </w:pPr>
      <w:r w:rsidRPr="00E55E65">
        <w:t xml:space="preserve">The authors' epistemological orientation is primarily in line with </w:t>
      </w:r>
      <w:r>
        <w:t xml:space="preserve">the </w:t>
      </w:r>
      <w:r w:rsidRPr="00E55E65">
        <w:t>positivist paradigm</w:t>
      </w:r>
      <w:r>
        <w:t xml:space="preserve"> and </w:t>
      </w:r>
      <w:r w:rsidRPr="00E55E65">
        <w:t>is reflected in several aspects of the study. Firstly, the study measures and classifies London's gentrification and predicts its future trends, which is in line with the positivist paradigm's use of deductive reasoning to infer universal laws and to argue that the world can be explained, predicted and changed. Secondly, this study uses principal component analysis, cluster analysis and machine learning to objectively quantify the gentrification of London, in line with the positivist paradigm's emphasis on quantitative methods of analysis. In addition, the study is based on a large and diverse dataset with reliable data sources, which is in line with the positivist paradigm's characteristic of seeking to establish an objective evidence base</w:t>
      </w:r>
      <w:r>
        <w:t xml:space="preserve"> </w:t>
      </w:r>
      <w:r w:rsidRPr="00A52985">
        <w:t>(Sui, 1994)</w:t>
      </w:r>
      <w:r w:rsidRPr="00E55E65">
        <w:t>. However, there may be other epistemological influences in the study, where the authors trace and reason about the deeper economic and social essence behind the spatial phenomenon of gentrification through the urban phenomenon, reflecting some structuralism epistemological orientations, but the overall epistemological orientation remains positivist.</w:t>
      </w:r>
    </w:p>
    <w:p w14:paraId="7D7D89E0" w14:textId="77777777" w:rsidR="00EF7292" w:rsidRPr="007F2ADF" w:rsidRDefault="00EF7292" w:rsidP="00EF7292">
      <w:pPr>
        <w:pStyle w:val="Heading1"/>
      </w:pPr>
      <w:r w:rsidRPr="007F2ADF">
        <w:t xml:space="preserve">Methods for </w:t>
      </w:r>
      <w:r>
        <w:t>study</w:t>
      </w:r>
      <w:r w:rsidRPr="007F2ADF">
        <w:t xml:space="preserve">ing </w:t>
      </w:r>
      <w:bookmarkStart w:id="3" w:name="OLE_LINK3"/>
      <w:r w:rsidRPr="007F2ADF">
        <w:t xml:space="preserve">neighbourhoods </w:t>
      </w:r>
      <w:bookmarkEnd w:id="3"/>
      <w:r w:rsidRPr="007F2ADF">
        <w:t>and their characteristics</w:t>
      </w:r>
    </w:p>
    <w:p w14:paraId="541F4425" w14:textId="77777777" w:rsidR="00EF7292" w:rsidRDefault="00EF7292" w:rsidP="00EF7292">
      <w:pPr>
        <w:jc w:val="both"/>
      </w:pPr>
      <w:r w:rsidRPr="003C7CA8">
        <w:t xml:space="preserve">Overall, </w:t>
      </w:r>
      <w:r>
        <w:t>t</w:t>
      </w:r>
      <w:r w:rsidRPr="0038775B">
        <w:t xml:space="preserve">his study uses multiple datasets to quantify </w:t>
      </w:r>
      <w:r>
        <w:t>neighbourhood</w:t>
      </w:r>
      <w:r w:rsidRPr="0038775B">
        <w:t xml:space="preserve"> change in London, extract gentrified features and spatial patterns for filtering and clustering, and use machine learning to predict trends.</w:t>
      </w:r>
      <w:r w:rsidRPr="003C7CA8">
        <w:t xml:space="preserve"> </w:t>
      </w:r>
      <w:r>
        <w:t>G</w:t>
      </w:r>
      <w:r w:rsidRPr="003C7CA8">
        <w:t>entrification</w:t>
      </w:r>
      <w:r>
        <w:t xml:space="preserve"> is</w:t>
      </w:r>
      <w:r w:rsidRPr="003C7CA8">
        <w:t xml:space="preserve"> a complex socio-spatial phenomenon occurring in post-industrial cities such as London, is often a concrete manifestation of broader social divisions </w:t>
      </w:r>
      <w:r w:rsidRPr="00A52985">
        <w:t>(Perera, 2019; Snoussi and Mompelat, 2019)</w:t>
      </w:r>
      <w:r w:rsidRPr="003C7CA8">
        <w:t xml:space="preserve"> and poses a challenge </w:t>
      </w:r>
      <w:r>
        <w:t>to</w:t>
      </w:r>
      <w:r w:rsidRPr="003C7CA8">
        <w:t xml:space="preserve"> urban policymaking. </w:t>
      </w:r>
      <w:r w:rsidRPr="00E71892">
        <w:t xml:space="preserve">Previous studies of gentrification have been difficult to study with precision and replicability due to the complexity of the social space involved and the lack of capacity to collect, process and analyse data for quantitative analysis </w:t>
      </w:r>
      <w:r w:rsidRPr="00A52985">
        <w:lastRenderedPageBreak/>
        <w:t>(Almeida, 2021)</w:t>
      </w:r>
      <w:r w:rsidRPr="00E71892">
        <w:t>.</w:t>
      </w:r>
      <w:r w:rsidRPr="003C7CA8">
        <w:t xml:space="preserve"> Meanwhile,</w:t>
      </w:r>
      <w:r>
        <w:t xml:space="preserve"> </w:t>
      </w:r>
      <w:r w:rsidRPr="003C7CA8">
        <w:t xml:space="preserve">most previous studies have been based on </w:t>
      </w:r>
      <w:r>
        <w:t xml:space="preserve">the </w:t>
      </w:r>
      <w:r w:rsidRPr="003C7CA8">
        <w:t xml:space="preserve">overall </w:t>
      </w:r>
      <w:r>
        <w:rPr>
          <w:rFonts w:hint="eastAsia"/>
          <w:lang w:eastAsia="zh-CN"/>
        </w:rPr>
        <w:t>change</w:t>
      </w:r>
      <w:r w:rsidRPr="003C7CA8">
        <w:t xml:space="preserve"> in population and are not able to accurately identify areas of </w:t>
      </w:r>
      <w:r>
        <w:t>actual</w:t>
      </w:r>
      <w:r w:rsidRPr="003C7CA8">
        <w:t xml:space="preserve"> gentrification.</w:t>
      </w:r>
      <w:r w:rsidRPr="00D6022F">
        <w:t xml:space="preserve"> </w:t>
      </w:r>
      <w:r>
        <w:t>In addition</w:t>
      </w:r>
      <w:r w:rsidRPr="003C7CA8">
        <w:t xml:space="preserve">, the prediction of gentrification is an important guide to policymaking, and previous studies have been limited by technical methods to determine trends. </w:t>
      </w:r>
    </w:p>
    <w:p w14:paraId="4E861D53" w14:textId="77777777" w:rsidR="00EF7292" w:rsidRPr="003C7CA8" w:rsidRDefault="00EF7292" w:rsidP="00EF7292">
      <w:pPr>
        <w:jc w:val="both"/>
      </w:pPr>
      <w:r>
        <w:t>This pap</w:t>
      </w:r>
      <w:r w:rsidRPr="003C7CA8">
        <w:t>er</w:t>
      </w:r>
      <w:r>
        <w:t xml:space="preserve"> filled the gap and </w:t>
      </w:r>
      <w:r w:rsidRPr="003C7CA8">
        <w:t xml:space="preserve">began by collecting </w:t>
      </w:r>
      <w:r>
        <w:t>massive</w:t>
      </w:r>
      <w:r w:rsidRPr="003C7CA8">
        <w:t xml:space="preserve"> data, including census and house price-related data from the ONS, built environment-related data from the GLA, and population fluctuation data from the CDRC, and used the Lower-Layer Super Output Areas (LSOA) as the unit of analysis</w:t>
      </w:r>
      <w:r>
        <w:t xml:space="preserve"> </w:t>
      </w:r>
      <w:r w:rsidRPr="00A52985">
        <w:t>(Yee and Dennett, 2022)</w:t>
      </w:r>
      <w:r w:rsidRPr="003C7CA8">
        <w:t xml:space="preserve">. The study was divided into four specific stages: </w:t>
      </w:r>
      <w:r>
        <w:t>firstly</w:t>
      </w:r>
      <w:r w:rsidRPr="003C7CA8">
        <w:t>, each LSOA was identified by principal component analysis for historical change; second</w:t>
      </w:r>
      <w:r>
        <w:t>ly</w:t>
      </w:r>
      <w:r w:rsidRPr="003C7CA8">
        <w:t>, K-means clustering was used to identify LSOAs with a growing trend as gentrification neighbourhoods; third</w:t>
      </w:r>
      <w:r>
        <w:t>ly</w:t>
      </w:r>
      <w:r w:rsidRPr="003C7CA8">
        <w:t xml:space="preserve">, further K-means clustering was used to identify types of gentrification LSOAs (super, marginal, mainstream gentrification); </w:t>
      </w:r>
      <w:r>
        <w:t>finally</w:t>
      </w:r>
      <w:r w:rsidRPr="003C7CA8">
        <w:t>, machine learning based on a multivariate random forest model was used to predict the future trend of each LSOA in London.</w:t>
      </w:r>
    </w:p>
    <w:p w14:paraId="0A1FE9D9" w14:textId="77777777" w:rsidR="00EF7292" w:rsidRPr="00DD1646" w:rsidRDefault="00EF7292" w:rsidP="00EF7292">
      <w:pPr>
        <w:pStyle w:val="Heading1"/>
      </w:pPr>
      <w:bookmarkStart w:id="4" w:name="OLE_LINK4"/>
      <w:bookmarkEnd w:id="0"/>
      <w:r w:rsidRPr="007F2ADF">
        <w:t>Strengths</w:t>
      </w:r>
      <w:r>
        <w:t>,</w:t>
      </w:r>
      <w:r w:rsidRPr="007F2ADF">
        <w:t xml:space="preserve"> limitations</w:t>
      </w:r>
      <w:r>
        <w:t>,</w:t>
      </w:r>
      <w:r w:rsidRPr="007F2ADF">
        <w:t xml:space="preserve"> spatial and social processes involved</w:t>
      </w:r>
    </w:p>
    <w:p w14:paraId="055AE481" w14:textId="147A0A2E" w:rsidR="00EF7292" w:rsidRPr="009E5E7D" w:rsidRDefault="00EF7292" w:rsidP="00EF7292">
      <w:pPr>
        <w:jc w:val="both"/>
      </w:pPr>
      <w:r w:rsidRPr="009E5E7D">
        <w:t>Th</w:t>
      </w:r>
      <w:r>
        <w:t>e</w:t>
      </w:r>
      <w:r w:rsidRPr="009E5E7D">
        <w:t xml:space="preserve"> strengths are mainly </w:t>
      </w:r>
      <w:r>
        <w:t>about,</w:t>
      </w:r>
      <w:r w:rsidRPr="009E5E7D">
        <w:t xml:space="preserve"> using reliable social and spatial data and multiple quantitative analysis methods to accurately quantify and classify the complex gentrification in London and also to forecast its future trends, well filling the gap</w:t>
      </w:r>
      <w:r>
        <w:t xml:space="preserve"> </w:t>
      </w:r>
      <w:r w:rsidRPr="009E5E7D">
        <w:t>mentioned earlier. Meanwhile, the excellent interactive visualisation methods and clear interpretation of the analysis provide a reliable basis for decision-making by planning</w:t>
      </w:r>
      <w:r w:rsidR="00AE0BF5">
        <w:t xml:space="preserve"> </w:t>
      </w:r>
      <w:r w:rsidRPr="009E5E7D">
        <w:t>agencies.</w:t>
      </w:r>
    </w:p>
    <w:p w14:paraId="0AFCE4F6" w14:textId="77777777" w:rsidR="00EF7292" w:rsidRPr="009E5E7D" w:rsidRDefault="00EF7292" w:rsidP="00EF7292">
      <w:pPr>
        <w:jc w:val="both"/>
      </w:pPr>
      <w:r w:rsidRPr="009E5E7D">
        <w:t>However, there are some limitations to this paper. Firstly, the causes behind gentrification are complex,</w:t>
      </w:r>
      <w:r>
        <w:t xml:space="preserve"> and </w:t>
      </w:r>
      <w:r w:rsidRPr="009E5E7D">
        <w:t>the impact of</w:t>
      </w:r>
      <w:r>
        <w:t xml:space="preserve"> </w:t>
      </w:r>
      <w:r w:rsidRPr="009E5E7D">
        <w:t>episodic events</w:t>
      </w:r>
      <w:r>
        <w:t>, policy and</w:t>
      </w:r>
      <w:r w:rsidRPr="009E5E7D">
        <w:t xml:space="preserve"> planning </w:t>
      </w:r>
      <w:r>
        <w:t>are</w:t>
      </w:r>
      <w:r w:rsidRPr="009E5E7D">
        <w:t xml:space="preserve"> difficult to quantify and assess, which also poses a significant interference in prediction. Meanwhile, information technology is impacting the social</w:t>
      </w:r>
      <w:r>
        <w:t xml:space="preserve"> and spatial</w:t>
      </w:r>
      <w:r w:rsidRPr="009E5E7D">
        <w:t xml:space="preserve"> structure of cities, the original characteristics of land price distribution in cities </w:t>
      </w:r>
      <w:r>
        <w:t xml:space="preserve">may </w:t>
      </w:r>
      <w:r w:rsidRPr="009E5E7D">
        <w:t>be reconstructed</w:t>
      </w:r>
      <w:r>
        <w:t xml:space="preserve"> in a near future</w:t>
      </w:r>
      <w:r w:rsidRPr="009E5E7D">
        <w:t>, and the accuracy of ten-year forecasts based on this paper's model may be lower than expected. In addition, this paper only analyses data from 2001-2011 in London.</w:t>
      </w:r>
      <w:r w:rsidRPr="00462185">
        <w:t xml:space="preserve"> However, analysis and forecasting based on data from several different cities and years may be more generalizable and allow better adjustment of the model</w:t>
      </w:r>
      <w:r>
        <w:t>.</w:t>
      </w:r>
      <w:r w:rsidRPr="009E5E7D">
        <w:t xml:space="preserve"> </w:t>
      </w:r>
    </w:p>
    <w:p w14:paraId="22E85868" w14:textId="77777777" w:rsidR="00EF7292" w:rsidRDefault="00EF7292" w:rsidP="00EF7292">
      <w:pPr>
        <w:jc w:val="both"/>
      </w:pPr>
      <w:r w:rsidRPr="009E5E7D">
        <w:lastRenderedPageBreak/>
        <w:t xml:space="preserve">The gentrification in this study involves socio-spatial differentiation, including residential differentiation along the economic axis and residential differentiation along the cultural axis, and this study uses modern techniques of geodemography to simulate regional demographic and geographical data to determine the impact of social processes on spatial processes. </w:t>
      </w:r>
      <w:r>
        <w:t>Meanwhile</w:t>
      </w:r>
      <w:r w:rsidRPr="009E5E7D">
        <w:t xml:space="preserve">, the authors have also conducted cross-sectional studies on time </w:t>
      </w:r>
      <w:r>
        <w:t>series</w:t>
      </w:r>
      <w:r w:rsidRPr="009E5E7D">
        <w:t xml:space="preserve"> and neighbourhood effects on space to determine the impact of spatial processes on social processes. Whereas the separation study could have further analysed the socio-spatial division patterns of gentrification in London and provided more insight into the deeper reasons behind gentrification, unfortunately, it does not seem to be reflected in the article.</w:t>
      </w:r>
    </w:p>
    <w:p w14:paraId="4694599C" w14:textId="77777777" w:rsidR="00EF7292" w:rsidRPr="00DD1646" w:rsidRDefault="00EF7292" w:rsidP="00EF7292">
      <w:pPr>
        <w:pStyle w:val="Heading1"/>
      </w:pPr>
      <w:r>
        <w:t>A</w:t>
      </w:r>
      <w:r w:rsidRPr="007F2ADF">
        <w:t>chievement of the</w:t>
      </w:r>
      <w:r>
        <w:t xml:space="preserve"> study</w:t>
      </w:r>
      <w:r w:rsidRPr="007F2ADF">
        <w:t xml:space="preserve"> objectives and future work </w:t>
      </w:r>
      <w:r>
        <w:t>o</w:t>
      </w:r>
      <w:r w:rsidRPr="007F2ADF">
        <w:t>utlook</w:t>
      </w:r>
    </w:p>
    <w:bookmarkEnd w:id="1"/>
    <w:p w14:paraId="443E889E" w14:textId="77777777" w:rsidR="00EF7292" w:rsidRDefault="00EF7292" w:rsidP="00EF7292">
      <w:pPr>
        <w:jc w:val="both"/>
      </w:pPr>
      <w:r w:rsidRPr="000A5CDC">
        <w:t>Overall, the objectives of the study were well accomplished</w:t>
      </w:r>
      <w:r>
        <w:t xml:space="preserve">. Firstly, the paper provides a detailed quantitative analysis of gentrification in London neighbourhoods from 2001-2011 and pinpoints the neighbourhoods that are experiencing gentrification and classifies them into gentrification categories. Meanwhile, the gentrification areas in 2021 are projected based on machine learning. </w:t>
      </w:r>
      <w:r w:rsidRPr="009E5E7D">
        <w:t xml:space="preserve">In addition, the code shared by the authors based on this study provides </w:t>
      </w:r>
      <w:r>
        <w:t>an open</w:t>
      </w:r>
      <w:r w:rsidRPr="009E5E7D">
        <w:t xml:space="preserve"> repeatable study method for similar studies.</w:t>
      </w:r>
    </w:p>
    <w:p w14:paraId="6794543E" w14:textId="21DAA5AD" w:rsidR="00824280" w:rsidRPr="00367A01" w:rsidRDefault="00EF7292" w:rsidP="00824280">
      <w:pPr>
        <w:jc w:val="both"/>
      </w:pPr>
      <w:r>
        <w:t>To further contribute to the relevant study field, future work can be carried out in the following ways. Firstly,</w:t>
      </w:r>
      <w:r w:rsidRPr="00EF7292">
        <w:t xml:space="preserve"> the limitations mentioned earlier can be further optimised, with the increasing number of data sources and the diversifying of collection methods, collecting a wider range of data from different regions and multiple years for comparative studies, which would make the studies more generalisable and repeatable, resulting in a practical approach to gentrification analysis.</w:t>
      </w:r>
      <w:r>
        <w:t xml:space="preserve"> Secondly, the inclusion of human interventions such as policy and planning as part of the data analysed will improve the accuracy of predictions, and determine the impact of different policies on gentrification, assisting the relevant agencies in formulating policies. In addition, human perceptions and opinions should also be an important part of the study, collecting public thoughts through questionnaires or interviews and comparative studies with data analysis may improve p</w:t>
      </w:r>
      <w:r w:rsidRPr="000A5CDC">
        <w:t>ublic participation in gentrification research and policymaking</w:t>
      </w:r>
      <w:r>
        <w:t>.</w:t>
      </w:r>
      <w:bookmarkEnd w:id="2"/>
      <w:bookmarkEnd w:id="4"/>
    </w:p>
    <w:p w14:paraId="5E68EB44" w14:textId="499982A2" w:rsidR="000B4D6E" w:rsidRDefault="0027671F" w:rsidP="00367A01">
      <w:pPr>
        <w:pStyle w:val="Heading1"/>
      </w:pPr>
      <w:r>
        <w:lastRenderedPageBreak/>
        <w:t>References</w:t>
      </w:r>
    </w:p>
    <w:p w14:paraId="396E49F7" w14:textId="77777777" w:rsidR="00EF7292" w:rsidRDefault="00EF7292" w:rsidP="00EF7292">
      <w:pPr>
        <w:tabs>
          <w:tab w:val="clear" w:pos="560"/>
          <w:tab w:val="left" w:pos="0"/>
        </w:tabs>
      </w:pPr>
      <w:r>
        <w:t>Almeida, A. (2021) ‘Pushed to the Margins: A Quantitative Analysis of Gentrification in London in the 2010s’, London: Runnymede Trust and CLASS [Preprint].</w:t>
      </w:r>
    </w:p>
    <w:p w14:paraId="57184FB0" w14:textId="77777777" w:rsidR="00EF7292" w:rsidRDefault="00EF7292" w:rsidP="00EF7292">
      <w:pPr>
        <w:tabs>
          <w:tab w:val="clear" w:pos="560"/>
          <w:tab w:val="left" w:pos="0"/>
        </w:tabs>
      </w:pPr>
      <w:r>
        <w:t>Perera, J. (2019) ‘The London clearances: Race, housing and policing’.</w:t>
      </w:r>
    </w:p>
    <w:p w14:paraId="5AB5ED4D" w14:textId="77777777" w:rsidR="00EF7292" w:rsidRDefault="00EF7292" w:rsidP="00EF7292">
      <w:pPr>
        <w:tabs>
          <w:tab w:val="clear" w:pos="560"/>
          <w:tab w:val="left" w:pos="0"/>
        </w:tabs>
      </w:pPr>
      <w:r>
        <w:t>Snoussi, D. and Mompelat, L. (2019) ‘We are ghosts’: Race, class and institutional prejudice’, Runnymead Trust [Preprint].</w:t>
      </w:r>
    </w:p>
    <w:p w14:paraId="105D7F10" w14:textId="77777777" w:rsidR="00EF7292" w:rsidRDefault="00EF7292" w:rsidP="00EF7292">
      <w:pPr>
        <w:tabs>
          <w:tab w:val="clear" w:pos="560"/>
          <w:tab w:val="left" w:pos="0"/>
        </w:tabs>
      </w:pPr>
      <w:r>
        <w:t>Sui, D.Z. (1994) ‘GIS and urban studies: positivism, post-positivism, and beyond’, Urban geography, 15(3), pp. 258–278.</w:t>
      </w:r>
    </w:p>
    <w:p w14:paraId="22137BE1" w14:textId="6DE0455A" w:rsidR="00A07D70" w:rsidRDefault="00EF7292" w:rsidP="00EF7292">
      <w:pPr>
        <w:tabs>
          <w:tab w:val="clear" w:pos="560"/>
          <w:tab w:val="left" w:pos="0"/>
        </w:tabs>
        <w:rPr>
          <w:lang w:val="en-US"/>
        </w:rPr>
      </w:pPr>
      <w:r>
        <w:t>Yee, J. and Dennett, A. (2022) ‘Stratifying and predicting patterns of neighbourhood change and gentrification: An urban analytics approach’, Transactions of the Institute of British Geographers, 47(3), pp. 770–790. Available at: https://doi.org/10.1111/tran.12522.</w:t>
      </w:r>
    </w:p>
    <w:sectPr w:rsidR="00A07D70" w:rsidSect="00E70378">
      <w:footerReference w:type="even" r:id="rId8"/>
      <w:footerReference w:type="default" r:id="rId9"/>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C56EE" w14:textId="77777777" w:rsidR="00A4537B" w:rsidRDefault="00A4537B" w:rsidP="001C5441">
      <w:r>
        <w:separator/>
      </w:r>
    </w:p>
  </w:endnote>
  <w:endnote w:type="continuationSeparator" w:id="0">
    <w:p w14:paraId="5D88BDCA" w14:textId="77777777" w:rsidR="00A4537B" w:rsidRDefault="00A4537B"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A8C7" w14:textId="77777777" w:rsidR="00B01E0F" w:rsidRDefault="00B01E0F" w:rsidP="006005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5A2317" w14:textId="77777777" w:rsidR="00B01E0F" w:rsidRDefault="00B01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D554" w14:textId="77777777" w:rsidR="00B01E0F" w:rsidRDefault="00B01E0F" w:rsidP="006005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A0D">
      <w:rPr>
        <w:rStyle w:val="PageNumber"/>
        <w:noProof/>
      </w:rPr>
      <w:t>1</w:t>
    </w:r>
    <w:r>
      <w:rPr>
        <w:rStyle w:val="PageNumber"/>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08A3" w14:textId="77777777" w:rsidR="00A4537B" w:rsidRDefault="00A4537B" w:rsidP="001C5441">
      <w:r>
        <w:separator/>
      </w:r>
    </w:p>
  </w:footnote>
  <w:footnote w:type="continuationSeparator" w:id="0">
    <w:p w14:paraId="21963F1C" w14:textId="77777777" w:rsidR="00A4537B" w:rsidRDefault="00A4537B"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ListParagraph"/>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16cid:durableId="1002316376">
    <w:abstractNumId w:val="1"/>
  </w:num>
  <w:num w:numId="2" w16cid:durableId="1100298610">
    <w:abstractNumId w:val="3"/>
  </w:num>
  <w:num w:numId="3" w16cid:durableId="1412004610">
    <w:abstractNumId w:val="25"/>
  </w:num>
  <w:num w:numId="4" w16cid:durableId="1498106459">
    <w:abstractNumId w:val="5"/>
  </w:num>
  <w:num w:numId="5" w16cid:durableId="468791169">
    <w:abstractNumId w:val="31"/>
  </w:num>
  <w:num w:numId="6" w16cid:durableId="1478104886">
    <w:abstractNumId w:val="22"/>
  </w:num>
  <w:num w:numId="7" w16cid:durableId="988090545">
    <w:abstractNumId w:val="26"/>
  </w:num>
  <w:num w:numId="8" w16cid:durableId="650182721">
    <w:abstractNumId w:val="9"/>
  </w:num>
  <w:num w:numId="9" w16cid:durableId="2103258089">
    <w:abstractNumId w:val="16"/>
  </w:num>
  <w:num w:numId="10" w16cid:durableId="1163820060">
    <w:abstractNumId w:val="20"/>
  </w:num>
  <w:num w:numId="11" w16cid:durableId="603339398">
    <w:abstractNumId w:val="11"/>
  </w:num>
  <w:num w:numId="12" w16cid:durableId="2059815482">
    <w:abstractNumId w:val="28"/>
  </w:num>
  <w:num w:numId="13" w16cid:durableId="351759932">
    <w:abstractNumId w:val="0"/>
  </w:num>
  <w:num w:numId="14" w16cid:durableId="598758511">
    <w:abstractNumId w:val="2"/>
  </w:num>
  <w:num w:numId="15" w16cid:durableId="989403155">
    <w:abstractNumId w:val="34"/>
  </w:num>
  <w:num w:numId="16" w16cid:durableId="352264754">
    <w:abstractNumId w:val="23"/>
  </w:num>
  <w:num w:numId="17" w16cid:durableId="144129313">
    <w:abstractNumId w:val="14"/>
  </w:num>
  <w:num w:numId="18" w16cid:durableId="559438403">
    <w:abstractNumId w:val="18"/>
  </w:num>
  <w:num w:numId="19" w16cid:durableId="813071">
    <w:abstractNumId w:val="7"/>
  </w:num>
  <w:num w:numId="20" w16cid:durableId="160698621">
    <w:abstractNumId w:val="12"/>
  </w:num>
  <w:num w:numId="21" w16cid:durableId="2107342579">
    <w:abstractNumId w:val="30"/>
  </w:num>
  <w:num w:numId="22" w16cid:durableId="471870461">
    <w:abstractNumId w:val="17"/>
  </w:num>
  <w:num w:numId="23" w16cid:durableId="637805157">
    <w:abstractNumId w:val="27"/>
  </w:num>
  <w:num w:numId="24" w16cid:durableId="483741406">
    <w:abstractNumId w:val="10"/>
  </w:num>
  <w:num w:numId="25" w16cid:durableId="1605964075">
    <w:abstractNumId w:val="29"/>
  </w:num>
  <w:num w:numId="26" w16cid:durableId="728311233">
    <w:abstractNumId w:val="13"/>
  </w:num>
  <w:num w:numId="27" w16cid:durableId="1512180535">
    <w:abstractNumId w:val="4"/>
  </w:num>
  <w:num w:numId="28" w16cid:durableId="1666979298">
    <w:abstractNumId w:val="19"/>
  </w:num>
  <w:num w:numId="29" w16cid:durableId="1580948046">
    <w:abstractNumId w:val="33"/>
  </w:num>
  <w:num w:numId="30" w16cid:durableId="2136361199">
    <w:abstractNumId w:val="24"/>
  </w:num>
  <w:num w:numId="31" w16cid:durableId="1585414139">
    <w:abstractNumId w:val="6"/>
  </w:num>
  <w:num w:numId="32" w16cid:durableId="1938562979">
    <w:abstractNumId w:val="32"/>
  </w:num>
  <w:num w:numId="33" w16cid:durableId="1336808843">
    <w:abstractNumId w:val="8"/>
  </w:num>
  <w:num w:numId="34" w16cid:durableId="601576410">
    <w:abstractNumId w:val="15"/>
  </w:num>
  <w:num w:numId="35" w16cid:durableId="8105556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defaultTabStop w:val="720"/>
  <w:drawingGridHorizontalSpacing w:val="110"/>
  <w:drawingGridVerticalSpacing w:val="299"/>
  <w:displayHorizont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6F84"/>
    <w:rsid w:val="00027273"/>
    <w:rsid w:val="00032BF7"/>
    <w:rsid w:val="00036A4B"/>
    <w:rsid w:val="00037F2A"/>
    <w:rsid w:val="00041724"/>
    <w:rsid w:val="00042FF9"/>
    <w:rsid w:val="0004561A"/>
    <w:rsid w:val="000464B5"/>
    <w:rsid w:val="000470BD"/>
    <w:rsid w:val="000505C4"/>
    <w:rsid w:val="000517AC"/>
    <w:rsid w:val="00053AC5"/>
    <w:rsid w:val="00055D59"/>
    <w:rsid w:val="00063D97"/>
    <w:rsid w:val="00063E1E"/>
    <w:rsid w:val="00064C6E"/>
    <w:rsid w:val="00065BF1"/>
    <w:rsid w:val="00074290"/>
    <w:rsid w:val="000753F5"/>
    <w:rsid w:val="0007620F"/>
    <w:rsid w:val="00076389"/>
    <w:rsid w:val="00076DC4"/>
    <w:rsid w:val="00077AE9"/>
    <w:rsid w:val="00081492"/>
    <w:rsid w:val="00081D83"/>
    <w:rsid w:val="0008206C"/>
    <w:rsid w:val="000913D6"/>
    <w:rsid w:val="0009279E"/>
    <w:rsid w:val="00092C1D"/>
    <w:rsid w:val="00094F2D"/>
    <w:rsid w:val="000A0777"/>
    <w:rsid w:val="000A3D13"/>
    <w:rsid w:val="000A5719"/>
    <w:rsid w:val="000B1931"/>
    <w:rsid w:val="000B2ACE"/>
    <w:rsid w:val="000B356B"/>
    <w:rsid w:val="000B4D6E"/>
    <w:rsid w:val="000B5312"/>
    <w:rsid w:val="000B5827"/>
    <w:rsid w:val="000C0416"/>
    <w:rsid w:val="000C1EAF"/>
    <w:rsid w:val="000C4184"/>
    <w:rsid w:val="000C5595"/>
    <w:rsid w:val="000C6AD9"/>
    <w:rsid w:val="000C71F0"/>
    <w:rsid w:val="000D1647"/>
    <w:rsid w:val="000D49BA"/>
    <w:rsid w:val="000D73FC"/>
    <w:rsid w:val="000D7675"/>
    <w:rsid w:val="000E2D34"/>
    <w:rsid w:val="000E321E"/>
    <w:rsid w:val="000E36E5"/>
    <w:rsid w:val="000E6B69"/>
    <w:rsid w:val="000E70BB"/>
    <w:rsid w:val="000F0215"/>
    <w:rsid w:val="000F4B3C"/>
    <w:rsid w:val="001015D9"/>
    <w:rsid w:val="00104766"/>
    <w:rsid w:val="0010694E"/>
    <w:rsid w:val="00107DFA"/>
    <w:rsid w:val="0011031C"/>
    <w:rsid w:val="00110724"/>
    <w:rsid w:val="00110C4E"/>
    <w:rsid w:val="00111593"/>
    <w:rsid w:val="00112A1A"/>
    <w:rsid w:val="00112E25"/>
    <w:rsid w:val="00113D75"/>
    <w:rsid w:val="00114118"/>
    <w:rsid w:val="001148A7"/>
    <w:rsid w:val="001205D8"/>
    <w:rsid w:val="00123670"/>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241B"/>
    <w:rsid w:val="001A2A1D"/>
    <w:rsid w:val="001A520D"/>
    <w:rsid w:val="001B015D"/>
    <w:rsid w:val="001B1054"/>
    <w:rsid w:val="001B1403"/>
    <w:rsid w:val="001B4939"/>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6EB1"/>
    <w:rsid w:val="001F1635"/>
    <w:rsid w:val="001F20FE"/>
    <w:rsid w:val="001F2102"/>
    <w:rsid w:val="001F3B58"/>
    <w:rsid w:val="001F5FC4"/>
    <w:rsid w:val="001F6007"/>
    <w:rsid w:val="002008CE"/>
    <w:rsid w:val="002041F7"/>
    <w:rsid w:val="00207545"/>
    <w:rsid w:val="002102F0"/>
    <w:rsid w:val="00211F42"/>
    <w:rsid w:val="00215930"/>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73235"/>
    <w:rsid w:val="00274965"/>
    <w:rsid w:val="0027671F"/>
    <w:rsid w:val="00276E02"/>
    <w:rsid w:val="00287161"/>
    <w:rsid w:val="00287B59"/>
    <w:rsid w:val="00287FAD"/>
    <w:rsid w:val="00296098"/>
    <w:rsid w:val="002A007D"/>
    <w:rsid w:val="002A18C1"/>
    <w:rsid w:val="002A35F4"/>
    <w:rsid w:val="002A4A4A"/>
    <w:rsid w:val="002B2B76"/>
    <w:rsid w:val="002B3A07"/>
    <w:rsid w:val="002B48E7"/>
    <w:rsid w:val="002B660D"/>
    <w:rsid w:val="002C3A75"/>
    <w:rsid w:val="002C560D"/>
    <w:rsid w:val="002C567B"/>
    <w:rsid w:val="002D0795"/>
    <w:rsid w:val="002D237F"/>
    <w:rsid w:val="002D29E5"/>
    <w:rsid w:val="002D4CC6"/>
    <w:rsid w:val="002D62E2"/>
    <w:rsid w:val="002D6827"/>
    <w:rsid w:val="002E137E"/>
    <w:rsid w:val="002E2F69"/>
    <w:rsid w:val="002E4AFD"/>
    <w:rsid w:val="002E70B3"/>
    <w:rsid w:val="002F7AAC"/>
    <w:rsid w:val="00304C86"/>
    <w:rsid w:val="00305E0D"/>
    <w:rsid w:val="003100FB"/>
    <w:rsid w:val="00314900"/>
    <w:rsid w:val="00315FA6"/>
    <w:rsid w:val="0031696C"/>
    <w:rsid w:val="00320667"/>
    <w:rsid w:val="003258B2"/>
    <w:rsid w:val="00331CC7"/>
    <w:rsid w:val="003341A4"/>
    <w:rsid w:val="00334B25"/>
    <w:rsid w:val="00334C4B"/>
    <w:rsid w:val="00337F07"/>
    <w:rsid w:val="0034166D"/>
    <w:rsid w:val="00343E00"/>
    <w:rsid w:val="00345C3C"/>
    <w:rsid w:val="0034765D"/>
    <w:rsid w:val="00347DBE"/>
    <w:rsid w:val="003503D3"/>
    <w:rsid w:val="00351AA5"/>
    <w:rsid w:val="0035628F"/>
    <w:rsid w:val="00357663"/>
    <w:rsid w:val="0036175D"/>
    <w:rsid w:val="00362328"/>
    <w:rsid w:val="00362826"/>
    <w:rsid w:val="00363898"/>
    <w:rsid w:val="00365FE2"/>
    <w:rsid w:val="00366B9A"/>
    <w:rsid w:val="00367A01"/>
    <w:rsid w:val="00373AA2"/>
    <w:rsid w:val="0037755B"/>
    <w:rsid w:val="00377956"/>
    <w:rsid w:val="00377A59"/>
    <w:rsid w:val="00377AB3"/>
    <w:rsid w:val="00377B05"/>
    <w:rsid w:val="0038599A"/>
    <w:rsid w:val="003905E3"/>
    <w:rsid w:val="00392074"/>
    <w:rsid w:val="003934AA"/>
    <w:rsid w:val="00393B56"/>
    <w:rsid w:val="003963FB"/>
    <w:rsid w:val="003969D1"/>
    <w:rsid w:val="003A1DB5"/>
    <w:rsid w:val="003A2968"/>
    <w:rsid w:val="003A655F"/>
    <w:rsid w:val="003A76CE"/>
    <w:rsid w:val="003A7800"/>
    <w:rsid w:val="003B24FF"/>
    <w:rsid w:val="003B275C"/>
    <w:rsid w:val="003C0087"/>
    <w:rsid w:val="003C0F7F"/>
    <w:rsid w:val="003C1835"/>
    <w:rsid w:val="003C2750"/>
    <w:rsid w:val="003C5B21"/>
    <w:rsid w:val="003C7CA8"/>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FCA"/>
    <w:rsid w:val="00427628"/>
    <w:rsid w:val="00431EB1"/>
    <w:rsid w:val="0043505F"/>
    <w:rsid w:val="00440A75"/>
    <w:rsid w:val="00443137"/>
    <w:rsid w:val="00443F48"/>
    <w:rsid w:val="004442A2"/>
    <w:rsid w:val="00444AAA"/>
    <w:rsid w:val="0044639A"/>
    <w:rsid w:val="00452997"/>
    <w:rsid w:val="0045362C"/>
    <w:rsid w:val="00455702"/>
    <w:rsid w:val="00456B53"/>
    <w:rsid w:val="00457BE1"/>
    <w:rsid w:val="00462532"/>
    <w:rsid w:val="004707FB"/>
    <w:rsid w:val="0047541F"/>
    <w:rsid w:val="00476D92"/>
    <w:rsid w:val="00477C4A"/>
    <w:rsid w:val="00482F4B"/>
    <w:rsid w:val="004844E8"/>
    <w:rsid w:val="00484A7B"/>
    <w:rsid w:val="00487B59"/>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0E47"/>
    <w:rsid w:val="00534863"/>
    <w:rsid w:val="005353C3"/>
    <w:rsid w:val="00536EEC"/>
    <w:rsid w:val="00537B6E"/>
    <w:rsid w:val="0054163D"/>
    <w:rsid w:val="005460CE"/>
    <w:rsid w:val="0055542D"/>
    <w:rsid w:val="005600E3"/>
    <w:rsid w:val="00564D7B"/>
    <w:rsid w:val="00567688"/>
    <w:rsid w:val="005721F5"/>
    <w:rsid w:val="00574167"/>
    <w:rsid w:val="005741B8"/>
    <w:rsid w:val="00577885"/>
    <w:rsid w:val="005806E5"/>
    <w:rsid w:val="00586D6C"/>
    <w:rsid w:val="005875EA"/>
    <w:rsid w:val="0059331B"/>
    <w:rsid w:val="005A040F"/>
    <w:rsid w:val="005A0554"/>
    <w:rsid w:val="005A11B7"/>
    <w:rsid w:val="005A406B"/>
    <w:rsid w:val="005A579D"/>
    <w:rsid w:val="005A5826"/>
    <w:rsid w:val="005A672F"/>
    <w:rsid w:val="005B215B"/>
    <w:rsid w:val="005B7A41"/>
    <w:rsid w:val="005C3EAF"/>
    <w:rsid w:val="005C462D"/>
    <w:rsid w:val="005C4DE3"/>
    <w:rsid w:val="005C6680"/>
    <w:rsid w:val="005C74DC"/>
    <w:rsid w:val="005D4594"/>
    <w:rsid w:val="005D6534"/>
    <w:rsid w:val="005D70A3"/>
    <w:rsid w:val="005E0BE9"/>
    <w:rsid w:val="005E23CD"/>
    <w:rsid w:val="005E3597"/>
    <w:rsid w:val="005E4A04"/>
    <w:rsid w:val="005E5506"/>
    <w:rsid w:val="005E570B"/>
    <w:rsid w:val="005F1138"/>
    <w:rsid w:val="005F6CE2"/>
    <w:rsid w:val="00601BCB"/>
    <w:rsid w:val="00606891"/>
    <w:rsid w:val="00607163"/>
    <w:rsid w:val="00613761"/>
    <w:rsid w:val="00613F04"/>
    <w:rsid w:val="00614A57"/>
    <w:rsid w:val="006210C5"/>
    <w:rsid w:val="0062187F"/>
    <w:rsid w:val="006278A3"/>
    <w:rsid w:val="00634320"/>
    <w:rsid w:val="00640515"/>
    <w:rsid w:val="00640584"/>
    <w:rsid w:val="00641B72"/>
    <w:rsid w:val="00642F77"/>
    <w:rsid w:val="00647921"/>
    <w:rsid w:val="006544DD"/>
    <w:rsid w:val="00655FDC"/>
    <w:rsid w:val="0065742F"/>
    <w:rsid w:val="00660DEA"/>
    <w:rsid w:val="00662AB8"/>
    <w:rsid w:val="00663F1E"/>
    <w:rsid w:val="00665C98"/>
    <w:rsid w:val="00665EF2"/>
    <w:rsid w:val="00670AF3"/>
    <w:rsid w:val="006719C6"/>
    <w:rsid w:val="00671F80"/>
    <w:rsid w:val="00674FC3"/>
    <w:rsid w:val="00677521"/>
    <w:rsid w:val="00681560"/>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1B26"/>
    <w:rsid w:val="006D28AE"/>
    <w:rsid w:val="006D39B3"/>
    <w:rsid w:val="006D3E5E"/>
    <w:rsid w:val="006D42A5"/>
    <w:rsid w:val="006E1CA0"/>
    <w:rsid w:val="006E2EF0"/>
    <w:rsid w:val="006E442C"/>
    <w:rsid w:val="006E48E4"/>
    <w:rsid w:val="006E4A50"/>
    <w:rsid w:val="006E4BFE"/>
    <w:rsid w:val="006E58CD"/>
    <w:rsid w:val="006F3096"/>
    <w:rsid w:val="006F3559"/>
    <w:rsid w:val="00706E9E"/>
    <w:rsid w:val="00725872"/>
    <w:rsid w:val="00726C7D"/>
    <w:rsid w:val="00726D63"/>
    <w:rsid w:val="00726D99"/>
    <w:rsid w:val="0072718E"/>
    <w:rsid w:val="00727359"/>
    <w:rsid w:val="00732A34"/>
    <w:rsid w:val="00734DEB"/>
    <w:rsid w:val="00741766"/>
    <w:rsid w:val="00741897"/>
    <w:rsid w:val="00746260"/>
    <w:rsid w:val="00751AA7"/>
    <w:rsid w:val="00752765"/>
    <w:rsid w:val="0075329C"/>
    <w:rsid w:val="00754656"/>
    <w:rsid w:val="00754D1E"/>
    <w:rsid w:val="00757B91"/>
    <w:rsid w:val="00761B1E"/>
    <w:rsid w:val="00762693"/>
    <w:rsid w:val="007635C8"/>
    <w:rsid w:val="00764F1D"/>
    <w:rsid w:val="007650C6"/>
    <w:rsid w:val="007657B6"/>
    <w:rsid w:val="00765C90"/>
    <w:rsid w:val="00774311"/>
    <w:rsid w:val="00784182"/>
    <w:rsid w:val="00784461"/>
    <w:rsid w:val="00796C10"/>
    <w:rsid w:val="00797433"/>
    <w:rsid w:val="007A428E"/>
    <w:rsid w:val="007A42B8"/>
    <w:rsid w:val="007A4966"/>
    <w:rsid w:val="007A4C83"/>
    <w:rsid w:val="007A7AD0"/>
    <w:rsid w:val="007B1F9B"/>
    <w:rsid w:val="007B423D"/>
    <w:rsid w:val="007B6919"/>
    <w:rsid w:val="007C0251"/>
    <w:rsid w:val="007C0CD6"/>
    <w:rsid w:val="007C2930"/>
    <w:rsid w:val="007C5DD1"/>
    <w:rsid w:val="007D3C8C"/>
    <w:rsid w:val="007D55D4"/>
    <w:rsid w:val="007E0EE1"/>
    <w:rsid w:val="007E0F86"/>
    <w:rsid w:val="007E5D64"/>
    <w:rsid w:val="007E7B62"/>
    <w:rsid w:val="007E7D3E"/>
    <w:rsid w:val="007F0045"/>
    <w:rsid w:val="007F0A0C"/>
    <w:rsid w:val="007F2ADF"/>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0"/>
    <w:rsid w:val="00824286"/>
    <w:rsid w:val="00830A45"/>
    <w:rsid w:val="00836325"/>
    <w:rsid w:val="00836EC5"/>
    <w:rsid w:val="00841C14"/>
    <w:rsid w:val="0084487C"/>
    <w:rsid w:val="00845C8E"/>
    <w:rsid w:val="00847678"/>
    <w:rsid w:val="008544C3"/>
    <w:rsid w:val="008546B1"/>
    <w:rsid w:val="008626C0"/>
    <w:rsid w:val="00871A1F"/>
    <w:rsid w:val="008720F7"/>
    <w:rsid w:val="0087233C"/>
    <w:rsid w:val="00872E29"/>
    <w:rsid w:val="00872EA0"/>
    <w:rsid w:val="00872EB0"/>
    <w:rsid w:val="00876128"/>
    <w:rsid w:val="008803CD"/>
    <w:rsid w:val="0088243D"/>
    <w:rsid w:val="00882B2F"/>
    <w:rsid w:val="00882C2D"/>
    <w:rsid w:val="0089002A"/>
    <w:rsid w:val="0089333F"/>
    <w:rsid w:val="00893778"/>
    <w:rsid w:val="0089399A"/>
    <w:rsid w:val="008962EF"/>
    <w:rsid w:val="00897349"/>
    <w:rsid w:val="008A53B6"/>
    <w:rsid w:val="008A5484"/>
    <w:rsid w:val="008B16AB"/>
    <w:rsid w:val="008B2863"/>
    <w:rsid w:val="008B3408"/>
    <w:rsid w:val="008B3A9F"/>
    <w:rsid w:val="008B60EF"/>
    <w:rsid w:val="008C0615"/>
    <w:rsid w:val="008C0C12"/>
    <w:rsid w:val="008C43F7"/>
    <w:rsid w:val="008C4955"/>
    <w:rsid w:val="008D01D7"/>
    <w:rsid w:val="008D14E6"/>
    <w:rsid w:val="008D1733"/>
    <w:rsid w:val="008D2C05"/>
    <w:rsid w:val="008D34E1"/>
    <w:rsid w:val="008D6058"/>
    <w:rsid w:val="008D69A0"/>
    <w:rsid w:val="008E17BD"/>
    <w:rsid w:val="008E5D89"/>
    <w:rsid w:val="008E5DD6"/>
    <w:rsid w:val="008E6ED8"/>
    <w:rsid w:val="008F0379"/>
    <w:rsid w:val="008F453A"/>
    <w:rsid w:val="0090628C"/>
    <w:rsid w:val="00906FEC"/>
    <w:rsid w:val="0091097E"/>
    <w:rsid w:val="00911EE1"/>
    <w:rsid w:val="00915395"/>
    <w:rsid w:val="0091663E"/>
    <w:rsid w:val="00920C5F"/>
    <w:rsid w:val="00922367"/>
    <w:rsid w:val="00922A7B"/>
    <w:rsid w:val="00923279"/>
    <w:rsid w:val="00924042"/>
    <w:rsid w:val="0092522C"/>
    <w:rsid w:val="00925CA7"/>
    <w:rsid w:val="00926D4D"/>
    <w:rsid w:val="0093005B"/>
    <w:rsid w:val="00930074"/>
    <w:rsid w:val="009320CF"/>
    <w:rsid w:val="00935053"/>
    <w:rsid w:val="009425CF"/>
    <w:rsid w:val="00943580"/>
    <w:rsid w:val="00947195"/>
    <w:rsid w:val="00957C8A"/>
    <w:rsid w:val="00957D0E"/>
    <w:rsid w:val="00961345"/>
    <w:rsid w:val="0096543C"/>
    <w:rsid w:val="00965B61"/>
    <w:rsid w:val="00966CBB"/>
    <w:rsid w:val="00976583"/>
    <w:rsid w:val="00977A45"/>
    <w:rsid w:val="00981321"/>
    <w:rsid w:val="00981D86"/>
    <w:rsid w:val="009854CF"/>
    <w:rsid w:val="00987482"/>
    <w:rsid w:val="00995B41"/>
    <w:rsid w:val="00996057"/>
    <w:rsid w:val="009976B6"/>
    <w:rsid w:val="009A0D4C"/>
    <w:rsid w:val="009A19F9"/>
    <w:rsid w:val="009A21A4"/>
    <w:rsid w:val="009A3484"/>
    <w:rsid w:val="009A5FC3"/>
    <w:rsid w:val="009B09DC"/>
    <w:rsid w:val="009B2AB1"/>
    <w:rsid w:val="009B3767"/>
    <w:rsid w:val="009C005B"/>
    <w:rsid w:val="009C5C9B"/>
    <w:rsid w:val="009C646A"/>
    <w:rsid w:val="009C6954"/>
    <w:rsid w:val="009D037E"/>
    <w:rsid w:val="009D0CB3"/>
    <w:rsid w:val="009D7A8D"/>
    <w:rsid w:val="009E1890"/>
    <w:rsid w:val="009E2C20"/>
    <w:rsid w:val="009E5E7D"/>
    <w:rsid w:val="009F1B5F"/>
    <w:rsid w:val="009F2C47"/>
    <w:rsid w:val="009F5846"/>
    <w:rsid w:val="009F762B"/>
    <w:rsid w:val="009F7DDD"/>
    <w:rsid w:val="00A04A1C"/>
    <w:rsid w:val="00A0529D"/>
    <w:rsid w:val="00A07D70"/>
    <w:rsid w:val="00A11E71"/>
    <w:rsid w:val="00A12437"/>
    <w:rsid w:val="00A15A86"/>
    <w:rsid w:val="00A2407B"/>
    <w:rsid w:val="00A250EA"/>
    <w:rsid w:val="00A258BE"/>
    <w:rsid w:val="00A31CF7"/>
    <w:rsid w:val="00A3726E"/>
    <w:rsid w:val="00A41496"/>
    <w:rsid w:val="00A4537B"/>
    <w:rsid w:val="00A50FE0"/>
    <w:rsid w:val="00A5268A"/>
    <w:rsid w:val="00A52E37"/>
    <w:rsid w:val="00A542BB"/>
    <w:rsid w:val="00A619B4"/>
    <w:rsid w:val="00A61EC9"/>
    <w:rsid w:val="00A67875"/>
    <w:rsid w:val="00A7289E"/>
    <w:rsid w:val="00A74288"/>
    <w:rsid w:val="00A76AF3"/>
    <w:rsid w:val="00A76B11"/>
    <w:rsid w:val="00A81F78"/>
    <w:rsid w:val="00A835E4"/>
    <w:rsid w:val="00A840E8"/>
    <w:rsid w:val="00A8430C"/>
    <w:rsid w:val="00A861FF"/>
    <w:rsid w:val="00A87E32"/>
    <w:rsid w:val="00A93225"/>
    <w:rsid w:val="00A94118"/>
    <w:rsid w:val="00AA2B15"/>
    <w:rsid w:val="00AA3732"/>
    <w:rsid w:val="00AA45D2"/>
    <w:rsid w:val="00AA590D"/>
    <w:rsid w:val="00AB1808"/>
    <w:rsid w:val="00AB190A"/>
    <w:rsid w:val="00AB312B"/>
    <w:rsid w:val="00AB320D"/>
    <w:rsid w:val="00AB323E"/>
    <w:rsid w:val="00AB5509"/>
    <w:rsid w:val="00AB582F"/>
    <w:rsid w:val="00AC049A"/>
    <w:rsid w:val="00AC4143"/>
    <w:rsid w:val="00AC4921"/>
    <w:rsid w:val="00AD0CEB"/>
    <w:rsid w:val="00AD1343"/>
    <w:rsid w:val="00AE0BF5"/>
    <w:rsid w:val="00AE5FDB"/>
    <w:rsid w:val="00AE760E"/>
    <w:rsid w:val="00AE7CAA"/>
    <w:rsid w:val="00AF4FBC"/>
    <w:rsid w:val="00AF6502"/>
    <w:rsid w:val="00B01E0F"/>
    <w:rsid w:val="00B026C6"/>
    <w:rsid w:val="00B05920"/>
    <w:rsid w:val="00B07F51"/>
    <w:rsid w:val="00B12482"/>
    <w:rsid w:val="00B14306"/>
    <w:rsid w:val="00B14788"/>
    <w:rsid w:val="00B14841"/>
    <w:rsid w:val="00B150D3"/>
    <w:rsid w:val="00B16EAB"/>
    <w:rsid w:val="00B21914"/>
    <w:rsid w:val="00B23562"/>
    <w:rsid w:val="00B23E40"/>
    <w:rsid w:val="00B274AB"/>
    <w:rsid w:val="00B31B62"/>
    <w:rsid w:val="00B33DE3"/>
    <w:rsid w:val="00B355CD"/>
    <w:rsid w:val="00B37ACA"/>
    <w:rsid w:val="00B410D3"/>
    <w:rsid w:val="00B41152"/>
    <w:rsid w:val="00B42D5E"/>
    <w:rsid w:val="00B47F1D"/>
    <w:rsid w:val="00B50C83"/>
    <w:rsid w:val="00B52AE9"/>
    <w:rsid w:val="00B542F2"/>
    <w:rsid w:val="00B54E2D"/>
    <w:rsid w:val="00B638D7"/>
    <w:rsid w:val="00B63F90"/>
    <w:rsid w:val="00B6472B"/>
    <w:rsid w:val="00B66FF0"/>
    <w:rsid w:val="00B6701B"/>
    <w:rsid w:val="00B67D96"/>
    <w:rsid w:val="00B70A42"/>
    <w:rsid w:val="00B751CA"/>
    <w:rsid w:val="00B767A5"/>
    <w:rsid w:val="00B80D24"/>
    <w:rsid w:val="00B82941"/>
    <w:rsid w:val="00B83A02"/>
    <w:rsid w:val="00B858EF"/>
    <w:rsid w:val="00B8651E"/>
    <w:rsid w:val="00B865DC"/>
    <w:rsid w:val="00B866C7"/>
    <w:rsid w:val="00B87C35"/>
    <w:rsid w:val="00B903DB"/>
    <w:rsid w:val="00B96E6B"/>
    <w:rsid w:val="00B9753F"/>
    <w:rsid w:val="00B97562"/>
    <w:rsid w:val="00BA04C1"/>
    <w:rsid w:val="00BA3171"/>
    <w:rsid w:val="00BA5952"/>
    <w:rsid w:val="00BA5C6F"/>
    <w:rsid w:val="00BA7D49"/>
    <w:rsid w:val="00BB4DB0"/>
    <w:rsid w:val="00BB522F"/>
    <w:rsid w:val="00BB6F7D"/>
    <w:rsid w:val="00BC12DF"/>
    <w:rsid w:val="00BC3C14"/>
    <w:rsid w:val="00BC6561"/>
    <w:rsid w:val="00BD1513"/>
    <w:rsid w:val="00BD17B0"/>
    <w:rsid w:val="00BD1B20"/>
    <w:rsid w:val="00BD35CD"/>
    <w:rsid w:val="00BD52A6"/>
    <w:rsid w:val="00BD5458"/>
    <w:rsid w:val="00BD5D3D"/>
    <w:rsid w:val="00BE0E83"/>
    <w:rsid w:val="00BE243F"/>
    <w:rsid w:val="00BE2B45"/>
    <w:rsid w:val="00BE44D5"/>
    <w:rsid w:val="00BE4667"/>
    <w:rsid w:val="00BE6778"/>
    <w:rsid w:val="00BE7FF2"/>
    <w:rsid w:val="00BF12F5"/>
    <w:rsid w:val="00BF552C"/>
    <w:rsid w:val="00C02BC1"/>
    <w:rsid w:val="00C0479A"/>
    <w:rsid w:val="00C04E47"/>
    <w:rsid w:val="00C050B8"/>
    <w:rsid w:val="00C05DAA"/>
    <w:rsid w:val="00C0639B"/>
    <w:rsid w:val="00C1218A"/>
    <w:rsid w:val="00C12502"/>
    <w:rsid w:val="00C12F21"/>
    <w:rsid w:val="00C1378E"/>
    <w:rsid w:val="00C15F06"/>
    <w:rsid w:val="00C160EC"/>
    <w:rsid w:val="00C17D58"/>
    <w:rsid w:val="00C17F52"/>
    <w:rsid w:val="00C22E58"/>
    <w:rsid w:val="00C26DA5"/>
    <w:rsid w:val="00C30E75"/>
    <w:rsid w:val="00C31564"/>
    <w:rsid w:val="00C32ED6"/>
    <w:rsid w:val="00C36385"/>
    <w:rsid w:val="00C37C8A"/>
    <w:rsid w:val="00C41461"/>
    <w:rsid w:val="00C4165F"/>
    <w:rsid w:val="00C42A70"/>
    <w:rsid w:val="00C42D41"/>
    <w:rsid w:val="00C44BD6"/>
    <w:rsid w:val="00C46EE1"/>
    <w:rsid w:val="00C500B4"/>
    <w:rsid w:val="00C504C6"/>
    <w:rsid w:val="00C50801"/>
    <w:rsid w:val="00C508BB"/>
    <w:rsid w:val="00C50C00"/>
    <w:rsid w:val="00C5296F"/>
    <w:rsid w:val="00C61152"/>
    <w:rsid w:val="00C612D6"/>
    <w:rsid w:val="00C615D0"/>
    <w:rsid w:val="00C619FA"/>
    <w:rsid w:val="00C624EE"/>
    <w:rsid w:val="00C63B7A"/>
    <w:rsid w:val="00C6502E"/>
    <w:rsid w:val="00C67C14"/>
    <w:rsid w:val="00C72EB7"/>
    <w:rsid w:val="00C74F9A"/>
    <w:rsid w:val="00C760FD"/>
    <w:rsid w:val="00C816A4"/>
    <w:rsid w:val="00C850AE"/>
    <w:rsid w:val="00C85FA6"/>
    <w:rsid w:val="00C91369"/>
    <w:rsid w:val="00CA06B7"/>
    <w:rsid w:val="00CA2B18"/>
    <w:rsid w:val="00CA3AF8"/>
    <w:rsid w:val="00CA3F75"/>
    <w:rsid w:val="00CA6B2B"/>
    <w:rsid w:val="00CA6F7D"/>
    <w:rsid w:val="00CB1844"/>
    <w:rsid w:val="00CB290F"/>
    <w:rsid w:val="00CB43A0"/>
    <w:rsid w:val="00CB4658"/>
    <w:rsid w:val="00CC1A09"/>
    <w:rsid w:val="00CC33E4"/>
    <w:rsid w:val="00CC35CB"/>
    <w:rsid w:val="00CC50AB"/>
    <w:rsid w:val="00CC6AE0"/>
    <w:rsid w:val="00CD01F9"/>
    <w:rsid w:val="00CD05DC"/>
    <w:rsid w:val="00CD2594"/>
    <w:rsid w:val="00CD49A5"/>
    <w:rsid w:val="00CD7BC5"/>
    <w:rsid w:val="00CE05F1"/>
    <w:rsid w:val="00CE0854"/>
    <w:rsid w:val="00CE0D87"/>
    <w:rsid w:val="00CE2BF1"/>
    <w:rsid w:val="00CE42ED"/>
    <w:rsid w:val="00CF1D33"/>
    <w:rsid w:val="00CF22CB"/>
    <w:rsid w:val="00CF4EB6"/>
    <w:rsid w:val="00D0005B"/>
    <w:rsid w:val="00D02C3B"/>
    <w:rsid w:val="00D03D22"/>
    <w:rsid w:val="00D04A2C"/>
    <w:rsid w:val="00D1033B"/>
    <w:rsid w:val="00D1200C"/>
    <w:rsid w:val="00D12FB7"/>
    <w:rsid w:val="00D13729"/>
    <w:rsid w:val="00D13C7D"/>
    <w:rsid w:val="00D14B44"/>
    <w:rsid w:val="00D15C74"/>
    <w:rsid w:val="00D15D5D"/>
    <w:rsid w:val="00D202FB"/>
    <w:rsid w:val="00D20416"/>
    <w:rsid w:val="00D20CD9"/>
    <w:rsid w:val="00D2598A"/>
    <w:rsid w:val="00D309DB"/>
    <w:rsid w:val="00D313CB"/>
    <w:rsid w:val="00D3324D"/>
    <w:rsid w:val="00D353A8"/>
    <w:rsid w:val="00D35427"/>
    <w:rsid w:val="00D407AD"/>
    <w:rsid w:val="00D45CA3"/>
    <w:rsid w:val="00D47189"/>
    <w:rsid w:val="00D50C3A"/>
    <w:rsid w:val="00D529CB"/>
    <w:rsid w:val="00D53011"/>
    <w:rsid w:val="00D53C68"/>
    <w:rsid w:val="00D56CFA"/>
    <w:rsid w:val="00D5717A"/>
    <w:rsid w:val="00D600AB"/>
    <w:rsid w:val="00D62A0A"/>
    <w:rsid w:val="00D65B2A"/>
    <w:rsid w:val="00D65BDE"/>
    <w:rsid w:val="00D660A3"/>
    <w:rsid w:val="00D669B8"/>
    <w:rsid w:val="00D67BAF"/>
    <w:rsid w:val="00D67D93"/>
    <w:rsid w:val="00D71111"/>
    <w:rsid w:val="00D86732"/>
    <w:rsid w:val="00D87602"/>
    <w:rsid w:val="00D90133"/>
    <w:rsid w:val="00D90699"/>
    <w:rsid w:val="00D92D4F"/>
    <w:rsid w:val="00D93E1F"/>
    <w:rsid w:val="00D97381"/>
    <w:rsid w:val="00D974F6"/>
    <w:rsid w:val="00DA0361"/>
    <w:rsid w:val="00DA0D55"/>
    <w:rsid w:val="00DA1013"/>
    <w:rsid w:val="00DA2C16"/>
    <w:rsid w:val="00DA75CE"/>
    <w:rsid w:val="00DB7618"/>
    <w:rsid w:val="00DD077B"/>
    <w:rsid w:val="00DD1646"/>
    <w:rsid w:val="00DD21F2"/>
    <w:rsid w:val="00DD585F"/>
    <w:rsid w:val="00DE413B"/>
    <w:rsid w:val="00DE4255"/>
    <w:rsid w:val="00DF01D8"/>
    <w:rsid w:val="00DF3FCB"/>
    <w:rsid w:val="00DF5A4E"/>
    <w:rsid w:val="00DF77FD"/>
    <w:rsid w:val="00E0021F"/>
    <w:rsid w:val="00E01521"/>
    <w:rsid w:val="00E01AB5"/>
    <w:rsid w:val="00E101E6"/>
    <w:rsid w:val="00E12FFA"/>
    <w:rsid w:val="00E17FAB"/>
    <w:rsid w:val="00E20E29"/>
    <w:rsid w:val="00E246E2"/>
    <w:rsid w:val="00E251CB"/>
    <w:rsid w:val="00E26182"/>
    <w:rsid w:val="00E26355"/>
    <w:rsid w:val="00E263EB"/>
    <w:rsid w:val="00E27B3D"/>
    <w:rsid w:val="00E31AC8"/>
    <w:rsid w:val="00E31C88"/>
    <w:rsid w:val="00E34138"/>
    <w:rsid w:val="00E35DC8"/>
    <w:rsid w:val="00E41575"/>
    <w:rsid w:val="00E47A3F"/>
    <w:rsid w:val="00E55E65"/>
    <w:rsid w:val="00E5745C"/>
    <w:rsid w:val="00E60E93"/>
    <w:rsid w:val="00E62860"/>
    <w:rsid w:val="00E62D4E"/>
    <w:rsid w:val="00E64FF7"/>
    <w:rsid w:val="00E70229"/>
    <w:rsid w:val="00E70378"/>
    <w:rsid w:val="00E70987"/>
    <w:rsid w:val="00E72DCE"/>
    <w:rsid w:val="00E763AC"/>
    <w:rsid w:val="00E771DA"/>
    <w:rsid w:val="00E77425"/>
    <w:rsid w:val="00E77D6E"/>
    <w:rsid w:val="00E8078E"/>
    <w:rsid w:val="00E82A21"/>
    <w:rsid w:val="00E85598"/>
    <w:rsid w:val="00E9226B"/>
    <w:rsid w:val="00EA04F1"/>
    <w:rsid w:val="00EA3BBB"/>
    <w:rsid w:val="00EA50E2"/>
    <w:rsid w:val="00EA727C"/>
    <w:rsid w:val="00EA7994"/>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50CD"/>
    <w:rsid w:val="00EF7292"/>
    <w:rsid w:val="00F000E0"/>
    <w:rsid w:val="00F006D1"/>
    <w:rsid w:val="00F044A2"/>
    <w:rsid w:val="00F1403A"/>
    <w:rsid w:val="00F1493B"/>
    <w:rsid w:val="00F160D5"/>
    <w:rsid w:val="00F17282"/>
    <w:rsid w:val="00F17E4A"/>
    <w:rsid w:val="00F20BCD"/>
    <w:rsid w:val="00F215A8"/>
    <w:rsid w:val="00F26F40"/>
    <w:rsid w:val="00F350CC"/>
    <w:rsid w:val="00F35609"/>
    <w:rsid w:val="00F36B79"/>
    <w:rsid w:val="00F36B7F"/>
    <w:rsid w:val="00F370AB"/>
    <w:rsid w:val="00F400AA"/>
    <w:rsid w:val="00F40B7B"/>
    <w:rsid w:val="00F46EFB"/>
    <w:rsid w:val="00F47EFB"/>
    <w:rsid w:val="00F6074E"/>
    <w:rsid w:val="00F61773"/>
    <w:rsid w:val="00F62646"/>
    <w:rsid w:val="00F667B1"/>
    <w:rsid w:val="00F6718D"/>
    <w:rsid w:val="00F71B41"/>
    <w:rsid w:val="00F747C7"/>
    <w:rsid w:val="00F814AB"/>
    <w:rsid w:val="00F82696"/>
    <w:rsid w:val="00F96871"/>
    <w:rsid w:val="00FA00F0"/>
    <w:rsid w:val="00FA0EED"/>
    <w:rsid w:val="00FA2287"/>
    <w:rsid w:val="00FA3D82"/>
    <w:rsid w:val="00FA4447"/>
    <w:rsid w:val="00FA62F0"/>
    <w:rsid w:val="00FA6B47"/>
    <w:rsid w:val="00FA6FF1"/>
    <w:rsid w:val="00FC157E"/>
    <w:rsid w:val="00FC321C"/>
    <w:rsid w:val="00FC5CA5"/>
    <w:rsid w:val="00FD21C1"/>
    <w:rsid w:val="00FD2F04"/>
    <w:rsid w:val="00FD78AF"/>
    <w:rsid w:val="00FE0616"/>
    <w:rsid w:val="00FE0A0B"/>
    <w:rsid w:val="00FE0A5C"/>
    <w:rsid w:val="00FE32A0"/>
    <w:rsid w:val="00FE499A"/>
    <w:rsid w:val="00FE4B5F"/>
    <w:rsid w:val="00FE5098"/>
    <w:rsid w:val="00FF3127"/>
    <w:rsid w:val="00FF4B13"/>
    <w:rsid w:val="00FF6466"/>
    <w:rsid w:val="00FF76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Heading1">
    <w:name w:val="heading 1"/>
    <w:basedOn w:val="Normal"/>
    <w:next w:val="Normal"/>
    <w:link w:val="Heading1Char"/>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Heading2">
    <w:name w:val="heading 2"/>
    <w:basedOn w:val="Normal"/>
    <w:next w:val="Normal"/>
    <w:link w:val="Heading2Char"/>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Heading3">
    <w:name w:val="heading 3"/>
    <w:basedOn w:val="Normal"/>
    <w:next w:val="Normal"/>
    <w:link w:val="Heading3Char"/>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B3"/>
    <w:pPr>
      <w:numPr>
        <w:numId w:val="30"/>
      </w:numPr>
      <w:spacing w:before="40"/>
      <w:ind w:left="568" w:hanging="284"/>
    </w:pPr>
  </w:style>
  <w:style w:type="character" w:customStyle="1" w:styleId="Heading1Char">
    <w:name w:val="Heading 1 Char"/>
    <w:link w:val="Heading1"/>
    <w:uiPriority w:val="9"/>
    <w:rsid w:val="00BD5D3D"/>
    <w:rPr>
      <w:rFonts w:ascii="Calibri" w:eastAsia="Times New Roman" w:hAnsi="Calibri" w:cs="Times New Roman"/>
      <w:b/>
      <w:bCs/>
      <w:kern w:val="32"/>
      <w:sz w:val="28"/>
      <w:szCs w:val="26"/>
    </w:rPr>
  </w:style>
  <w:style w:type="character" w:customStyle="1" w:styleId="Heading2Char">
    <w:name w:val="Heading 2 Char"/>
    <w:link w:val="Heading2"/>
    <w:uiPriority w:val="9"/>
    <w:rsid w:val="00BD5D3D"/>
    <w:rPr>
      <w:rFonts w:ascii="Calibri" w:eastAsia="Times New Roman" w:hAnsi="Calibri" w:cs="Times New Roman"/>
      <w:b/>
      <w:bCs/>
      <w:iCs/>
      <w:sz w:val="24"/>
      <w:szCs w:val="26"/>
    </w:rPr>
  </w:style>
  <w:style w:type="character" w:customStyle="1" w:styleId="Heading3Char">
    <w:name w:val="Heading 3 Char"/>
    <w:link w:val="Heading3"/>
    <w:uiPriority w:val="9"/>
    <w:rsid w:val="00500448"/>
    <w:rPr>
      <w:rFonts w:ascii="Calibri" w:eastAsia="Times New Roman" w:hAnsi="Calibri" w:cs="Times New Roman"/>
      <w:b/>
      <w:bCs/>
      <w:i/>
      <w:sz w:val="22"/>
      <w:szCs w:val="24"/>
    </w:rPr>
  </w:style>
  <w:style w:type="paragraph" w:styleId="BalloonText">
    <w:name w:val="Balloon Text"/>
    <w:basedOn w:val="Normal"/>
    <w:link w:val="BalloonTextChar"/>
    <w:uiPriority w:val="99"/>
    <w:semiHidden/>
    <w:unhideWhenUsed/>
    <w:rsid w:val="00BA04C1"/>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4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499A"/>
    <w:rPr>
      <w:sz w:val="16"/>
      <w:szCs w:val="16"/>
    </w:rPr>
  </w:style>
  <w:style w:type="paragraph" w:styleId="CommentText">
    <w:name w:val="annotation text"/>
    <w:basedOn w:val="Normal"/>
    <w:link w:val="CommentTextChar"/>
    <w:uiPriority w:val="99"/>
    <w:semiHidden/>
    <w:unhideWhenUsed/>
    <w:rsid w:val="00FE499A"/>
    <w:pPr>
      <w:spacing w:line="240" w:lineRule="auto"/>
    </w:pPr>
    <w:rPr>
      <w:sz w:val="20"/>
      <w:szCs w:val="20"/>
    </w:rPr>
  </w:style>
  <w:style w:type="character" w:customStyle="1" w:styleId="CommentTextChar">
    <w:name w:val="Comment Text Char"/>
    <w:basedOn w:val="DefaultParagraphFont"/>
    <w:link w:val="CommentText"/>
    <w:uiPriority w:val="99"/>
    <w:semiHidden/>
    <w:rsid w:val="00FE499A"/>
  </w:style>
  <w:style w:type="paragraph" w:styleId="CommentSubject">
    <w:name w:val="annotation subject"/>
    <w:basedOn w:val="CommentText"/>
    <w:next w:val="CommentText"/>
    <w:link w:val="CommentSubjectChar"/>
    <w:uiPriority w:val="99"/>
    <w:semiHidden/>
    <w:unhideWhenUsed/>
    <w:rsid w:val="00FE499A"/>
    <w:rPr>
      <w:b/>
      <w:bCs/>
    </w:rPr>
  </w:style>
  <w:style w:type="character" w:customStyle="1" w:styleId="CommentSubjectChar">
    <w:name w:val="Comment Subject Char"/>
    <w:basedOn w:val="CommentTextChar"/>
    <w:link w:val="CommentSubject"/>
    <w:uiPriority w:val="99"/>
    <w:semiHidden/>
    <w:rsid w:val="00FE499A"/>
    <w:rPr>
      <w:b/>
      <w:bCs/>
    </w:rPr>
  </w:style>
  <w:style w:type="paragraph" w:styleId="Revision">
    <w:name w:val="Revision"/>
    <w:hidden/>
    <w:uiPriority w:val="99"/>
    <w:semiHidden/>
    <w:rsid w:val="009B09DC"/>
    <w:rPr>
      <w:sz w:val="24"/>
      <w:szCs w:val="22"/>
    </w:rPr>
  </w:style>
  <w:style w:type="paragraph" w:styleId="DocumentMap">
    <w:name w:val="Document Map"/>
    <w:basedOn w:val="Normal"/>
    <w:link w:val="DocumentMapChar"/>
    <w:uiPriority w:val="99"/>
    <w:semiHidden/>
    <w:unhideWhenUsed/>
    <w:rsid w:val="00977A45"/>
    <w:pPr>
      <w:spacing w:before="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977A45"/>
    <w:rPr>
      <w:rFonts w:ascii="Times New Roman" w:hAnsi="Times New Roman" w:cs="Times New Roman"/>
      <w:sz w:val="24"/>
      <w:szCs w:val="24"/>
    </w:rPr>
  </w:style>
  <w:style w:type="table" w:styleId="TableGrid">
    <w:name w:val="Table Grid"/>
    <w:basedOn w:val="TableNormal"/>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PlaceholderText">
    <w:name w:val="Placeholder Text"/>
    <w:basedOn w:val="DefaultParagraphFont"/>
    <w:uiPriority w:val="99"/>
    <w:semiHidden/>
    <w:rsid w:val="00365FE2"/>
    <w:rPr>
      <w:color w:val="808080"/>
    </w:rPr>
  </w:style>
  <w:style w:type="paragraph" w:styleId="Title">
    <w:name w:val="Title"/>
    <w:basedOn w:val="Heading1"/>
    <w:next w:val="Normal"/>
    <w:link w:val="TitleChar"/>
    <w:uiPriority w:val="10"/>
    <w:qFormat/>
    <w:rsid w:val="00BD5D3D"/>
    <w:pPr>
      <w:spacing w:before="480" w:after="120"/>
    </w:pPr>
    <w:rPr>
      <w:sz w:val="32"/>
    </w:rPr>
  </w:style>
  <w:style w:type="character" w:customStyle="1" w:styleId="TitleChar">
    <w:name w:val="Title Char"/>
    <w:basedOn w:val="DefaultParagraphFont"/>
    <w:link w:val="Title"/>
    <w:uiPriority w:val="10"/>
    <w:rsid w:val="00BD5D3D"/>
    <w:rPr>
      <w:rFonts w:ascii="Calibri" w:eastAsia="Times New Roman" w:hAnsi="Calibri" w:cs="Times New Roman"/>
      <w:b/>
      <w:bCs/>
      <w:kern w:val="32"/>
      <w:sz w:val="32"/>
      <w:szCs w:val="26"/>
    </w:rPr>
  </w:style>
  <w:style w:type="paragraph" w:styleId="Subtitle">
    <w:name w:val="Subtitle"/>
    <w:basedOn w:val="Normal"/>
    <w:next w:val="Normal"/>
    <w:link w:val="SubtitleChar"/>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40A7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HeaderChar">
    <w:name w:val="Header Char"/>
    <w:basedOn w:val="DefaultParagraphFont"/>
    <w:link w:val="Header"/>
    <w:uiPriority w:val="99"/>
    <w:rsid w:val="00440A75"/>
    <w:rPr>
      <w:sz w:val="24"/>
      <w:szCs w:val="22"/>
    </w:rPr>
  </w:style>
  <w:style w:type="paragraph" w:styleId="Footer">
    <w:name w:val="footer"/>
    <w:basedOn w:val="Normal"/>
    <w:link w:val="Foot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FooterChar">
    <w:name w:val="Footer Char"/>
    <w:basedOn w:val="DefaultParagraphFont"/>
    <w:link w:val="Footer"/>
    <w:uiPriority w:val="99"/>
    <w:rsid w:val="00440A75"/>
    <w:rPr>
      <w:sz w:val="24"/>
      <w:szCs w:val="22"/>
    </w:rPr>
  </w:style>
  <w:style w:type="character" w:styleId="Hyperlink">
    <w:name w:val="Hyperlink"/>
    <w:basedOn w:val="DefaultParagraphFont"/>
    <w:uiPriority w:val="99"/>
    <w:unhideWhenUsed/>
    <w:rsid w:val="00AF4FBC"/>
    <w:rPr>
      <w:color w:val="0563C1" w:themeColor="hyperlink"/>
      <w:u w:val="single"/>
    </w:rPr>
  </w:style>
  <w:style w:type="character" w:styleId="FollowedHyperlink">
    <w:name w:val="FollowedHyperlink"/>
    <w:basedOn w:val="DefaultParagraphFont"/>
    <w:uiPriority w:val="99"/>
    <w:semiHidden/>
    <w:unhideWhenUsed/>
    <w:rsid w:val="00CD7BC5"/>
    <w:rPr>
      <w:color w:val="954F72" w:themeColor="followedHyperlink"/>
      <w:u w:val="single"/>
    </w:rPr>
  </w:style>
  <w:style w:type="paragraph" w:styleId="EndnoteText">
    <w:name w:val="endnote text"/>
    <w:basedOn w:val="Normal"/>
    <w:link w:val="EndnoteTextChar"/>
    <w:uiPriority w:val="99"/>
    <w:unhideWhenUsed/>
    <w:rsid w:val="00500448"/>
    <w:pPr>
      <w:spacing w:before="0" w:line="240" w:lineRule="auto"/>
    </w:pPr>
    <w:rPr>
      <w:szCs w:val="24"/>
    </w:rPr>
  </w:style>
  <w:style w:type="character" w:customStyle="1" w:styleId="EndnoteTextChar">
    <w:name w:val="Endnote Text Char"/>
    <w:basedOn w:val="DefaultParagraphFont"/>
    <w:link w:val="EndnoteText"/>
    <w:uiPriority w:val="99"/>
    <w:rsid w:val="00500448"/>
    <w:rPr>
      <w:sz w:val="24"/>
      <w:szCs w:val="24"/>
    </w:rPr>
  </w:style>
  <w:style w:type="character" w:styleId="EndnoteReference">
    <w:name w:val="endnote reference"/>
    <w:basedOn w:val="DefaultParagraphFont"/>
    <w:uiPriority w:val="99"/>
    <w:unhideWhenUsed/>
    <w:rsid w:val="00500448"/>
    <w:rPr>
      <w:vertAlign w:val="superscript"/>
    </w:rPr>
  </w:style>
  <w:style w:type="character" w:styleId="PageNumber">
    <w:name w:val="page number"/>
    <w:basedOn w:val="DefaultParagraphFont"/>
    <w:uiPriority w:val="99"/>
    <w:semiHidden/>
    <w:unhideWhenUsed/>
    <w:rsid w:val="00B01E0F"/>
  </w:style>
  <w:style w:type="paragraph" w:customStyle="1" w:styleId="Jens">
    <w:name w:val="Jens"/>
    <w:basedOn w:val="Normal"/>
    <w:link w:val="JensChar"/>
    <w:uiPriority w:val="99"/>
    <w:qFormat/>
    <w:rsid w:val="003E7F88"/>
  </w:style>
  <w:style w:type="character" w:customStyle="1" w:styleId="JensChar">
    <w:name w:val="Jens Char"/>
    <w:basedOn w:val="DefaultParagraphFont"/>
    <w:link w:val="Jens"/>
    <w:uiPriority w:val="99"/>
    <w:rsid w:val="003E7F88"/>
    <w:rPr>
      <w:sz w:val="22"/>
      <w:szCs w:val="22"/>
    </w:rPr>
  </w:style>
  <w:style w:type="character" w:styleId="UnresolvedMention">
    <w:name w:val="Unresolved Mention"/>
    <w:basedOn w:val="DefaultParagraphFont"/>
    <w:uiPriority w:val="99"/>
    <w:rsid w:val="00FE3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592">
      <w:bodyDiv w:val="1"/>
      <w:marLeft w:val="0"/>
      <w:marRight w:val="0"/>
      <w:marTop w:val="0"/>
      <w:marBottom w:val="0"/>
      <w:divBdr>
        <w:top w:val="none" w:sz="0" w:space="0" w:color="auto"/>
        <w:left w:val="none" w:sz="0" w:space="0" w:color="auto"/>
        <w:bottom w:val="none" w:sz="0" w:space="0" w:color="auto"/>
        <w:right w:val="none" w:sz="0" w:space="0" w:color="auto"/>
      </w:divBdr>
      <w:divsChild>
        <w:div w:id="230625521">
          <w:marLeft w:val="0"/>
          <w:marRight w:val="0"/>
          <w:marTop w:val="0"/>
          <w:marBottom w:val="0"/>
          <w:divBdr>
            <w:top w:val="none" w:sz="0" w:space="0" w:color="auto"/>
            <w:left w:val="none" w:sz="0" w:space="0" w:color="auto"/>
            <w:bottom w:val="none" w:sz="0" w:space="0" w:color="auto"/>
            <w:right w:val="none" w:sz="0" w:space="0" w:color="auto"/>
          </w:divBdr>
          <w:divsChild>
            <w:div w:id="3804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7684">
      <w:bodyDiv w:val="1"/>
      <w:marLeft w:val="0"/>
      <w:marRight w:val="0"/>
      <w:marTop w:val="0"/>
      <w:marBottom w:val="0"/>
      <w:divBdr>
        <w:top w:val="none" w:sz="0" w:space="0" w:color="auto"/>
        <w:left w:val="none" w:sz="0" w:space="0" w:color="auto"/>
        <w:bottom w:val="none" w:sz="0" w:space="0" w:color="auto"/>
        <w:right w:val="none" w:sz="0" w:space="0" w:color="auto"/>
      </w:divBdr>
      <w:divsChild>
        <w:div w:id="1504589027">
          <w:marLeft w:val="0"/>
          <w:marRight w:val="0"/>
          <w:marTop w:val="0"/>
          <w:marBottom w:val="0"/>
          <w:divBdr>
            <w:top w:val="none" w:sz="0" w:space="0" w:color="auto"/>
            <w:left w:val="none" w:sz="0" w:space="0" w:color="auto"/>
            <w:bottom w:val="none" w:sz="0" w:space="0" w:color="auto"/>
            <w:right w:val="none" w:sz="0" w:space="0" w:color="auto"/>
          </w:divBdr>
          <w:divsChild>
            <w:div w:id="14587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53377794">
      <w:bodyDiv w:val="1"/>
      <w:marLeft w:val="0"/>
      <w:marRight w:val="0"/>
      <w:marTop w:val="0"/>
      <w:marBottom w:val="0"/>
      <w:divBdr>
        <w:top w:val="none" w:sz="0" w:space="0" w:color="auto"/>
        <w:left w:val="none" w:sz="0" w:space="0" w:color="auto"/>
        <w:bottom w:val="none" w:sz="0" w:space="0" w:color="auto"/>
        <w:right w:val="none" w:sz="0" w:space="0" w:color="auto"/>
      </w:divBdr>
      <w:divsChild>
        <w:div w:id="899559851">
          <w:marLeft w:val="0"/>
          <w:marRight w:val="0"/>
          <w:marTop w:val="0"/>
          <w:marBottom w:val="0"/>
          <w:divBdr>
            <w:top w:val="none" w:sz="0" w:space="0" w:color="auto"/>
            <w:left w:val="none" w:sz="0" w:space="0" w:color="auto"/>
            <w:bottom w:val="none" w:sz="0" w:space="0" w:color="auto"/>
            <w:right w:val="none" w:sz="0" w:space="0" w:color="auto"/>
          </w:divBdr>
          <w:divsChild>
            <w:div w:id="10272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8410113">
      <w:bodyDiv w:val="1"/>
      <w:marLeft w:val="0"/>
      <w:marRight w:val="0"/>
      <w:marTop w:val="0"/>
      <w:marBottom w:val="0"/>
      <w:divBdr>
        <w:top w:val="none" w:sz="0" w:space="0" w:color="auto"/>
        <w:left w:val="none" w:sz="0" w:space="0" w:color="auto"/>
        <w:bottom w:val="none" w:sz="0" w:space="0" w:color="auto"/>
        <w:right w:val="none" w:sz="0" w:space="0" w:color="auto"/>
      </w:divBdr>
      <w:divsChild>
        <w:div w:id="1447433211">
          <w:marLeft w:val="0"/>
          <w:marRight w:val="0"/>
          <w:marTop w:val="0"/>
          <w:marBottom w:val="0"/>
          <w:divBdr>
            <w:top w:val="none" w:sz="0" w:space="0" w:color="auto"/>
            <w:left w:val="none" w:sz="0" w:space="0" w:color="auto"/>
            <w:bottom w:val="none" w:sz="0" w:space="0" w:color="auto"/>
            <w:right w:val="none" w:sz="0" w:space="0" w:color="auto"/>
          </w:divBdr>
          <w:divsChild>
            <w:div w:id="4794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399057472">
      <w:bodyDiv w:val="1"/>
      <w:marLeft w:val="0"/>
      <w:marRight w:val="0"/>
      <w:marTop w:val="0"/>
      <w:marBottom w:val="0"/>
      <w:divBdr>
        <w:top w:val="none" w:sz="0" w:space="0" w:color="auto"/>
        <w:left w:val="none" w:sz="0" w:space="0" w:color="auto"/>
        <w:bottom w:val="none" w:sz="0" w:space="0" w:color="auto"/>
        <w:right w:val="none" w:sz="0" w:space="0" w:color="auto"/>
      </w:divBdr>
      <w:divsChild>
        <w:div w:id="446388391">
          <w:marLeft w:val="0"/>
          <w:marRight w:val="0"/>
          <w:marTop w:val="0"/>
          <w:marBottom w:val="0"/>
          <w:divBdr>
            <w:top w:val="none" w:sz="0" w:space="0" w:color="auto"/>
            <w:left w:val="none" w:sz="0" w:space="0" w:color="auto"/>
            <w:bottom w:val="none" w:sz="0" w:space="0" w:color="auto"/>
            <w:right w:val="none" w:sz="0" w:space="0" w:color="auto"/>
          </w:divBdr>
          <w:divsChild>
            <w:div w:id="18495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37456755">
      <w:bodyDiv w:val="1"/>
      <w:marLeft w:val="0"/>
      <w:marRight w:val="0"/>
      <w:marTop w:val="0"/>
      <w:marBottom w:val="0"/>
      <w:divBdr>
        <w:top w:val="none" w:sz="0" w:space="0" w:color="auto"/>
        <w:left w:val="none" w:sz="0" w:space="0" w:color="auto"/>
        <w:bottom w:val="none" w:sz="0" w:space="0" w:color="auto"/>
        <w:right w:val="none" w:sz="0" w:space="0" w:color="auto"/>
      </w:divBdr>
      <w:divsChild>
        <w:div w:id="1192259059">
          <w:marLeft w:val="0"/>
          <w:marRight w:val="0"/>
          <w:marTop w:val="0"/>
          <w:marBottom w:val="0"/>
          <w:divBdr>
            <w:top w:val="none" w:sz="0" w:space="0" w:color="auto"/>
            <w:left w:val="none" w:sz="0" w:space="0" w:color="auto"/>
            <w:bottom w:val="none" w:sz="0" w:space="0" w:color="auto"/>
            <w:right w:val="none" w:sz="0" w:space="0" w:color="auto"/>
          </w:divBdr>
          <w:divsChild>
            <w:div w:id="255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3788">
      <w:bodyDiv w:val="1"/>
      <w:marLeft w:val="0"/>
      <w:marRight w:val="0"/>
      <w:marTop w:val="0"/>
      <w:marBottom w:val="0"/>
      <w:divBdr>
        <w:top w:val="none" w:sz="0" w:space="0" w:color="auto"/>
        <w:left w:val="none" w:sz="0" w:space="0" w:color="auto"/>
        <w:bottom w:val="none" w:sz="0" w:space="0" w:color="auto"/>
        <w:right w:val="none" w:sz="0" w:space="0" w:color="auto"/>
      </w:divBdr>
      <w:divsChild>
        <w:div w:id="404690472">
          <w:marLeft w:val="0"/>
          <w:marRight w:val="0"/>
          <w:marTop w:val="0"/>
          <w:marBottom w:val="0"/>
          <w:divBdr>
            <w:top w:val="none" w:sz="0" w:space="0" w:color="auto"/>
            <w:left w:val="none" w:sz="0" w:space="0" w:color="auto"/>
            <w:bottom w:val="none" w:sz="0" w:space="0" w:color="auto"/>
            <w:right w:val="none" w:sz="0" w:space="0" w:color="auto"/>
          </w:divBdr>
          <w:divsChild>
            <w:div w:id="1528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11127933">
      <w:bodyDiv w:val="1"/>
      <w:marLeft w:val="0"/>
      <w:marRight w:val="0"/>
      <w:marTop w:val="0"/>
      <w:marBottom w:val="0"/>
      <w:divBdr>
        <w:top w:val="none" w:sz="0" w:space="0" w:color="auto"/>
        <w:left w:val="none" w:sz="0" w:space="0" w:color="auto"/>
        <w:bottom w:val="none" w:sz="0" w:space="0" w:color="auto"/>
        <w:right w:val="none" w:sz="0" w:space="0" w:color="auto"/>
      </w:divBdr>
      <w:divsChild>
        <w:div w:id="552425165">
          <w:marLeft w:val="0"/>
          <w:marRight w:val="0"/>
          <w:marTop w:val="0"/>
          <w:marBottom w:val="0"/>
          <w:divBdr>
            <w:top w:val="none" w:sz="0" w:space="0" w:color="auto"/>
            <w:left w:val="none" w:sz="0" w:space="0" w:color="auto"/>
            <w:bottom w:val="none" w:sz="0" w:space="0" w:color="auto"/>
            <w:right w:val="none" w:sz="0" w:space="0" w:color="auto"/>
          </w:divBdr>
          <w:divsChild>
            <w:div w:id="10019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03748430">
      <w:bodyDiv w:val="1"/>
      <w:marLeft w:val="0"/>
      <w:marRight w:val="0"/>
      <w:marTop w:val="0"/>
      <w:marBottom w:val="0"/>
      <w:divBdr>
        <w:top w:val="none" w:sz="0" w:space="0" w:color="auto"/>
        <w:left w:val="none" w:sz="0" w:space="0" w:color="auto"/>
        <w:bottom w:val="none" w:sz="0" w:space="0" w:color="auto"/>
        <w:right w:val="none" w:sz="0" w:space="0" w:color="auto"/>
      </w:divBdr>
      <w:divsChild>
        <w:div w:id="1237781763">
          <w:marLeft w:val="0"/>
          <w:marRight w:val="0"/>
          <w:marTop w:val="0"/>
          <w:marBottom w:val="0"/>
          <w:divBdr>
            <w:top w:val="none" w:sz="0" w:space="0" w:color="auto"/>
            <w:left w:val="none" w:sz="0" w:space="0" w:color="auto"/>
            <w:bottom w:val="none" w:sz="0" w:space="0" w:color="auto"/>
            <w:right w:val="none" w:sz="0" w:space="0" w:color="auto"/>
          </w:divBdr>
          <w:divsChild>
            <w:div w:id="2308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76162815">
      <w:bodyDiv w:val="1"/>
      <w:marLeft w:val="0"/>
      <w:marRight w:val="0"/>
      <w:marTop w:val="0"/>
      <w:marBottom w:val="0"/>
      <w:divBdr>
        <w:top w:val="none" w:sz="0" w:space="0" w:color="auto"/>
        <w:left w:val="none" w:sz="0" w:space="0" w:color="auto"/>
        <w:bottom w:val="none" w:sz="0" w:space="0" w:color="auto"/>
        <w:right w:val="none" w:sz="0" w:space="0" w:color="auto"/>
      </w:divBdr>
      <w:divsChild>
        <w:div w:id="345014145">
          <w:marLeft w:val="0"/>
          <w:marRight w:val="0"/>
          <w:marTop w:val="0"/>
          <w:marBottom w:val="0"/>
          <w:divBdr>
            <w:top w:val="none" w:sz="0" w:space="0" w:color="auto"/>
            <w:left w:val="none" w:sz="0" w:space="0" w:color="auto"/>
            <w:bottom w:val="none" w:sz="0" w:space="0" w:color="auto"/>
            <w:right w:val="none" w:sz="0" w:space="0" w:color="auto"/>
          </w:divBdr>
          <w:divsChild>
            <w:div w:id="16406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06694756">
      <w:bodyDiv w:val="1"/>
      <w:marLeft w:val="0"/>
      <w:marRight w:val="0"/>
      <w:marTop w:val="0"/>
      <w:marBottom w:val="0"/>
      <w:divBdr>
        <w:top w:val="none" w:sz="0" w:space="0" w:color="auto"/>
        <w:left w:val="none" w:sz="0" w:space="0" w:color="auto"/>
        <w:bottom w:val="none" w:sz="0" w:space="0" w:color="auto"/>
        <w:right w:val="none" w:sz="0" w:space="0" w:color="auto"/>
      </w:divBdr>
      <w:divsChild>
        <w:div w:id="505361680">
          <w:marLeft w:val="0"/>
          <w:marRight w:val="0"/>
          <w:marTop w:val="0"/>
          <w:marBottom w:val="0"/>
          <w:divBdr>
            <w:top w:val="none" w:sz="0" w:space="0" w:color="auto"/>
            <w:left w:val="none" w:sz="0" w:space="0" w:color="auto"/>
            <w:bottom w:val="none" w:sz="0" w:space="0" w:color="auto"/>
            <w:right w:val="none" w:sz="0" w:space="0" w:color="auto"/>
          </w:divBdr>
          <w:divsChild>
            <w:div w:id="15071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193808154">
      <w:bodyDiv w:val="1"/>
      <w:marLeft w:val="0"/>
      <w:marRight w:val="0"/>
      <w:marTop w:val="0"/>
      <w:marBottom w:val="0"/>
      <w:divBdr>
        <w:top w:val="none" w:sz="0" w:space="0" w:color="auto"/>
        <w:left w:val="none" w:sz="0" w:space="0" w:color="auto"/>
        <w:bottom w:val="none" w:sz="0" w:space="0" w:color="auto"/>
        <w:right w:val="none" w:sz="0" w:space="0" w:color="auto"/>
      </w:divBdr>
      <w:divsChild>
        <w:div w:id="462819798">
          <w:marLeft w:val="0"/>
          <w:marRight w:val="0"/>
          <w:marTop w:val="0"/>
          <w:marBottom w:val="0"/>
          <w:divBdr>
            <w:top w:val="none" w:sz="0" w:space="0" w:color="auto"/>
            <w:left w:val="none" w:sz="0" w:space="0" w:color="auto"/>
            <w:bottom w:val="none" w:sz="0" w:space="0" w:color="auto"/>
            <w:right w:val="none" w:sz="0" w:space="0" w:color="auto"/>
          </w:divBdr>
          <w:divsChild>
            <w:div w:id="16370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2019">
      <w:bodyDiv w:val="1"/>
      <w:marLeft w:val="0"/>
      <w:marRight w:val="0"/>
      <w:marTop w:val="0"/>
      <w:marBottom w:val="0"/>
      <w:divBdr>
        <w:top w:val="none" w:sz="0" w:space="0" w:color="auto"/>
        <w:left w:val="none" w:sz="0" w:space="0" w:color="auto"/>
        <w:bottom w:val="none" w:sz="0" w:space="0" w:color="auto"/>
        <w:right w:val="none" w:sz="0" w:space="0" w:color="auto"/>
      </w:divBdr>
      <w:divsChild>
        <w:div w:id="1529566036">
          <w:marLeft w:val="0"/>
          <w:marRight w:val="0"/>
          <w:marTop w:val="0"/>
          <w:marBottom w:val="0"/>
          <w:divBdr>
            <w:top w:val="none" w:sz="0" w:space="0" w:color="auto"/>
            <w:left w:val="none" w:sz="0" w:space="0" w:color="auto"/>
            <w:bottom w:val="none" w:sz="0" w:space="0" w:color="auto"/>
            <w:right w:val="none" w:sz="0" w:space="0" w:color="auto"/>
          </w:divBdr>
          <w:divsChild>
            <w:div w:id="1519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54108089">
      <w:bodyDiv w:val="1"/>
      <w:marLeft w:val="0"/>
      <w:marRight w:val="0"/>
      <w:marTop w:val="0"/>
      <w:marBottom w:val="0"/>
      <w:divBdr>
        <w:top w:val="none" w:sz="0" w:space="0" w:color="auto"/>
        <w:left w:val="none" w:sz="0" w:space="0" w:color="auto"/>
        <w:bottom w:val="none" w:sz="0" w:space="0" w:color="auto"/>
        <w:right w:val="none" w:sz="0" w:space="0" w:color="auto"/>
      </w:divBdr>
      <w:divsChild>
        <w:div w:id="1075783531">
          <w:marLeft w:val="0"/>
          <w:marRight w:val="0"/>
          <w:marTop w:val="0"/>
          <w:marBottom w:val="0"/>
          <w:divBdr>
            <w:top w:val="none" w:sz="0" w:space="0" w:color="auto"/>
            <w:left w:val="none" w:sz="0" w:space="0" w:color="auto"/>
            <w:bottom w:val="none" w:sz="0" w:space="0" w:color="auto"/>
            <w:right w:val="none" w:sz="0" w:space="0" w:color="auto"/>
          </w:divBdr>
          <w:divsChild>
            <w:div w:id="649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477986659">
      <w:bodyDiv w:val="1"/>
      <w:marLeft w:val="0"/>
      <w:marRight w:val="0"/>
      <w:marTop w:val="0"/>
      <w:marBottom w:val="0"/>
      <w:divBdr>
        <w:top w:val="none" w:sz="0" w:space="0" w:color="auto"/>
        <w:left w:val="none" w:sz="0" w:space="0" w:color="auto"/>
        <w:bottom w:val="none" w:sz="0" w:space="0" w:color="auto"/>
        <w:right w:val="none" w:sz="0" w:space="0" w:color="auto"/>
      </w:divBdr>
      <w:divsChild>
        <w:div w:id="949974640">
          <w:marLeft w:val="0"/>
          <w:marRight w:val="0"/>
          <w:marTop w:val="0"/>
          <w:marBottom w:val="0"/>
          <w:divBdr>
            <w:top w:val="none" w:sz="0" w:space="0" w:color="auto"/>
            <w:left w:val="none" w:sz="0" w:space="0" w:color="auto"/>
            <w:bottom w:val="none" w:sz="0" w:space="0" w:color="auto"/>
            <w:right w:val="none" w:sz="0" w:space="0" w:color="auto"/>
          </w:divBdr>
          <w:divsChild>
            <w:div w:id="16641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26">
      <w:bodyDiv w:val="1"/>
      <w:marLeft w:val="0"/>
      <w:marRight w:val="0"/>
      <w:marTop w:val="0"/>
      <w:marBottom w:val="0"/>
      <w:divBdr>
        <w:top w:val="none" w:sz="0" w:space="0" w:color="auto"/>
        <w:left w:val="none" w:sz="0" w:space="0" w:color="auto"/>
        <w:bottom w:val="none" w:sz="0" w:space="0" w:color="auto"/>
        <w:right w:val="none" w:sz="0" w:space="0" w:color="auto"/>
      </w:divBdr>
      <w:divsChild>
        <w:div w:id="2141847691">
          <w:marLeft w:val="0"/>
          <w:marRight w:val="0"/>
          <w:marTop w:val="0"/>
          <w:marBottom w:val="0"/>
          <w:divBdr>
            <w:top w:val="none" w:sz="0" w:space="0" w:color="auto"/>
            <w:left w:val="none" w:sz="0" w:space="0" w:color="auto"/>
            <w:bottom w:val="none" w:sz="0" w:space="0" w:color="auto"/>
            <w:right w:val="none" w:sz="0" w:space="0" w:color="auto"/>
          </w:divBdr>
          <w:divsChild>
            <w:div w:id="21039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29703380">
      <w:bodyDiv w:val="1"/>
      <w:marLeft w:val="0"/>
      <w:marRight w:val="0"/>
      <w:marTop w:val="0"/>
      <w:marBottom w:val="0"/>
      <w:divBdr>
        <w:top w:val="none" w:sz="0" w:space="0" w:color="auto"/>
        <w:left w:val="none" w:sz="0" w:space="0" w:color="auto"/>
        <w:bottom w:val="none" w:sz="0" w:space="0" w:color="auto"/>
        <w:right w:val="none" w:sz="0" w:space="0" w:color="auto"/>
      </w:divBdr>
      <w:divsChild>
        <w:div w:id="497384069">
          <w:marLeft w:val="0"/>
          <w:marRight w:val="0"/>
          <w:marTop w:val="0"/>
          <w:marBottom w:val="0"/>
          <w:divBdr>
            <w:top w:val="none" w:sz="0" w:space="0" w:color="auto"/>
            <w:left w:val="none" w:sz="0" w:space="0" w:color="auto"/>
            <w:bottom w:val="none" w:sz="0" w:space="0" w:color="auto"/>
            <w:right w:val="none" w:sz="0" w:space="0" w:color="auto"/>
          </w:divBdr>
          <w:divsChild>
            <w:div w:id="1150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sChild>
        <w:div w:id="2020964183">
          <w:marLeft w:val="0"/>
          <w:marRight w:val="0"/>
          <w:marTop w:val="0"/>
          <w:marBottom w:val="0"/>
          <w:divBdr>
            <w:top w:val="none" w:sz="0" w:space="0" w:color="auto"/>
            <w:left w:val="none" w:sz="0" w:space="0" w:color="auto"/>
            <w:bottom w:val="none" w:sz="0" w:space="0" w:color="auto"/>
            <w:right w:val="none" w:sz="0" w:space="0" w:color="auto"/>
          </w:divBdr>
          <w:divsChild>
            <w:div w:id="124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1914045984">
      <w:bodyDiv w:val="1"/>
      <w:marLeft w:val="0"/>
      <w:marRight w:val="0"/>
      <w:marTop w:val="0"/>
      <w:marBottom w:val="0"/>
      <w:divBdr>
        <w:top w:val="none" w:sz="0" w:space="0" w:color="auto"/>
        <w:left w:val="none" w:sz="0" w:space="0" w:color="auto"/>
        <w:bottom w:val="none" w:sz="0" w:space="0" w:color="auto"/>
        <w:right w:val="none" w:sz="0" w:space="0" w:color="auto"/>
      </w:divBdr>
      <w:divsChild>
        <w:div w:id="12655507">
          <w:marLeft w:val="0"/>
          <w:marRight w:val="0"/>
          <w:marTop w:val="0"/>
          <w:marBottom w:val="0"/>
          <w:divBdr>
            <w:top w:val="none" w:sz="0" w:space="0" w:color="auto"/>
            <w:left w:val="none" w:sz="0" w:space="0" w:color="auto"/>
            <w:bottom w:val="none" w:sz="0" w:space="0" w:color="auto"/>
            <w:right w:val="none" w:sz="0" w:space="0" w:color="auto"/>
          </w:divBdr>
          <w:divsChild>
            <w:div w:id="19025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08844626">
      <w:bodyDiv w:val="1"/>
      <w:marLeft w:val="0"/>
      <w:marRight w:val="0"/>
      <w:marTop w:val="0"/>
      <w:marBottom w:val="0"/>
      <w:divBdr>
        <w:top w:val="none" w:sz="0" w:space="0" w:color="auto"/>
        <w:left w:val="none" w:sz="0" w:space="0" w:color="auto"/>
        <w:bottom w:val="none" w:sz="0" w:space="0" w:color="auto"/>
        <w:right w:val="none" w:sz="0" w:space="0" w:color="auto"/>
      </w:divBdr>
      <w:divsChild>
        <w:div w:id="894045695">
          <w:marLeft w:val="0"/>
          <w:marRight w:val="0"/>
          <w:marTop w:val="0"/>
          <w:marBottom w:val="0"/>
          <w:divBdr>
            <w:top w:val="none" w:sz="0" w:space="0" w:color="auto"/>
            <w:left w:val="none" w:sz="0" w:space="0" w:color="auto"/>
            <w:bottom w:val="none" w:sz="0" w:space="0" w:color="auto"/>
            <w:right w:val="none" w:sz="0" w:space="0" w:color="auto"/>
          </w:divBdr>
          <w:divsChild>
            <w:div w:id="11482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Yin, Xianlai</cp:lastModifiedBy>
  <cp:revision>28</cp:revision>
  <cp:lastPrinted>2022-11-07T11:55:00Z</cp:lastPrinted>
  <dcterms:created xsi:type="dcterms:W3CDTF">2020-10-04T19:35:00Z</dcterms:created>
  <dcterms:modified xsi:type="dcterms:W3CDTF">2022-12-19T06:10:00Z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516834031f3afcc55d9283e70c498256ae15b6fda08af6f63e38656c5d677443</vt:lpwstr>
  </property>
</Properties>
</file>