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C15065" w14:textId="77777777" w:rsidR="00363A55" w:rsidRPr="00665578" w:rsidRDefault="00363A55" w:rsidP="00363A55">
      <w:pPr>
        <w:rPr>
          <w:sz w:val="32"/>
        </w:rPr>
      </w:pPr>
      <w:r w:rsidRPr="00665578">
        <w:rPr>
          <w:sz w:val="32"/>
        </w:rPr>
        <w:t>Ref.: JTECH-D-12-00213</w:t>
      </w:r>
    </w:p>
    <w:p w14:paraId="4C35F7C6" w14:textId="77777777" w:rsidR="00363A55" w:rsidRPr="00665578" w:rsidRDefault="00363A55" w:rsidP="00363A55">
      <w:pPr>
        <w:rPr>
          <w:sz w:val="32"/>
        </w:rPr>
      </w:pPr>
      <w:r w:rsidRPr="00665578">
        <w:rPr>
          <w:sz w:val="32"/>
        </w:rPr>
        <w:t>Journal of Atmospheric and Oceanic Technology</w:t>
      </w:r>
    </w:p>
    <w:p w14:paraId="62A3284D" w14:textId="77777777" w:rsidR="001D1E3F" w:rsidRDefault="001D1E3F" w:rsidP="00671E4F">
      <w:pPr>
        <w:jc w:val="center"/>
        <w:rPr>
          <w:sz w:val="44"/>
        </w:rPr>
      </w:pPr>
      <w:bookmarkStart w:id="0" w:name="_GoBack"/>
      <w:bookmarkEnd w:id="0"/>
    </w:p>
    <w:p w14:paraId="293B73AE" w14:textId="1361444F" w:rsidR="00E14FAD" w:rsidRPr="00671E4F" w:rsidRDefault="005C1642" w:rsidP="00671E4F">
      <w:pPr>
        <w:jc w:val="center"/>
        <w:rPr>
          <w:sz w:val="44"/>
        </w:rPr>
      </w:pPr>
      <w:r>
        <w:rPr>
          <w:sz w:val="44"/>
        </w:rPr>
        <w:t>Response to the Reviewer # 2</w:t>
      </w:r>
    </w:p>
    <w:p w14:paraId="68D1B59F" w14:textId="77777777" w:rsidR="00671E4F" w:rsidRDefault="00671E4F" w:rsidP="00671E4F">
      <w:pPr>
        <w:jc w:val="center"/>
        <w:rPr>
          <w:sz w:val="36"/>
        </w:rPr>
      </w:pPr>
    </w:p>
    <w:p w14:paraId="503185AE" w14:textId="5C3F7CAC" w:rsidR="00671E4F" w:rsidRPr="00671E4F" w:rsidRDefault="005C1642" w:rsidP="00671E4F">
      <w:r>
        <w:t>Dear Reviewer #2</w:t>
      </w:r>
      <w:r w:rsidR="00671E4F" w:rsidRPr="00671E4F">
        <w:t>,</w:t>
      </w:r>
    </w:p>
    <w:p w14:paraId="16E233CA" w14:textId="77777777" w:rsidR="00671E4F" w:rsidRDefault="00671E4F" w:rsidP="00671E4F"/>
    <w:p w14:paraId="7EE97C1C" w14:textId="77777777" w:rsidR="00671E4F" w:rsidRDefault="00671E4F" w:rsidP="00671E4F">
      <w:r w:rsidRPr="00671E4F">
        <w:t xml:space="preserve">Thank you for </w:t>
      </w:r>
      <w:r>
        <w:t>prompt</w:t>
      </w:r>
      <w:r w:rsidRPr="00671E4F">
        <w:t xml:space="preserve"> reviewing of this manuscript</w:t>
      </w:r>
      <w:r>
        <w:t xml:space="preserve">. </w:t>
      </w:r>
    </w:p>
    <w:p w14:paraId="5E4B330F" w14:textId="77777777" w:rsidR="00671E4F" w:rsidRDefault="00671E4F" w:rsidP="00671E4F"/>
    <w:p w14:paraId="05F2AE14" w14:textId="77777777" w:rsidR="00671E4F" w:rsidRDefault="00671E4F" w:rsidP="00671E4F">
      <w:r>
        <w:t>We hire</w:t>
      </w:r>
      <w:r w:rsidR="00F21C28">
        <w:t>d</w:t>
      </w:r>
      <w:r>
        <w:t xml:space="preserve"> Ms. Mary Golden (was chief editorial assistant of MWR) to help to improve the manuscript.</w:t>
      </w:r>
    </w:p>
    <w:p w14:paraId="4A0CF0C2" w14:textId="77777777" w:rsidR="00671E4F" w:rsidRDefault="00671E4F" w:rsidP="00671E4F"/>
    <w:p w14:paraId="10CBAE01" w14:textId="201515B6" w:rsidR="00A44D12" w:rsidRPr="00A44D12" w:rsidRDefault="00A44D12" w:rsidP="00A44D12">
      <w:pPr>
        <w:widowControl w:val="0"/>
        <w:autoSpaceDE w:val="0"/>
        <w:autoSpaceDN w:val="0"/>
        <w:adjustRightInd w:val="0"/>
        <w:spacing w:after="240"/>
      </w:pPr>
      <w:r>
        <w:t>I changed the title a little bit from “</w:t>
      </w:r>
      <w:r w:rsidRPr="00A44D12">
        <w:t xml:space="preserve">Development of the Upgraded Tangent Linear and </w:t>
      </w:r>
      <w:proofErr w:type="spellStart"/>
      <w:r w:rsidRPr="00A44D12">
        <w:t>Adjoint</w:t>
      </w:r>
      <w:proofErr w:type="spellEnd"/>
      <w:r w:rsidRPr="00A44D12">
        <w:t xml:space="preserve"> of the </w:t>
      </w:r>
      <w:r w:rsidRPr="005B2816">
        <w:rPr>
          <w:color w:val="FF0000"/>
        </w:rPr>
        <w:t>Weather Research and Forecasting (WRF) Modeling System</w:t>
      </w:r>
      <w:r w:rsidRPr="00A44D12">
        <w:t>”</w:t>
      </w:r>
      <w:r w:rsidR="005B2816">
        <w:t xml:space="preserve"> </w:t>
      </w:r>
      <w:r>
        <w:t>to</w:t>
      </w:r>
      <w:r w:rsidR="005B2816">
        <w:t xml:space="preserve"> </w:t>
      </w:r>
      <w:r>
        <w:t>“</w:t>
      </w:r>
      <w:r w:rsidRPr="00A44D12">
        <w:t xml:space="preserve">Development of the Upgraded Tangent Linear and </w:t>
      </w:r>
      <w:proofErr w:type="spellStart"/>
      <w:r w:rsidRPr="00A44D12">
        <w:t>Adjoint</w:t>
      </w:r>
      <w:proofErr w:type="spellEnd"/>
      <w:r w:rsidRPr="00A44D12">
        <w:t xml:space="preserve"> of the </w:t>
      </w:r>
      <w:r w:rsidRPr="005B2816">
        <w:rPr>
          <w:color w:val="FF0000"/>
        </w:rPr>
        <w:t>Weather Research and Forecasting (WRF) Model</w:t>
      </w:r>
      <w:r w:rsidR="005B2816">
        <w:t>” as this manuscript focus on WRF model, instead of the WRF modeling system, which includes WPS, REAL, WRF, WRFDA etc.</w:t>
      </w:r>
    </w:p>
    <w:p w14:paraId="416271D5" w14:textId="77777777" w:rsidR="00A44D12" w:rsidRDefault="00A44D12" w:rsidP="00671E4F"/>
    <w:p w14:paraId="2B6A2BFC" w14:textId="3E74FE8C" w:rsidR="004C043C" w:rsidRDefault="004C043C" w:rsidP="00671E4F">
      <w:r>
        <w:t>Best Regards,</w:t>
      </w:r>
    </w:p>
    <w:p w14:paraId="09B9F83D" w14:textId="77777777" w:rsidR="004C043C" w:rsidRDefault="004C043C" w:rsidP="00671E4F"/>
    <w:p w14:paraId="29561827" w14:textId="21589A23" w:rsidR="004C043C" w:rsidRDefault="004C043C" w:rsidP="00671E4F">
      <w:r>
        <w:t>Xin Zhang</w:t>
      </w:r>
    </w:p>
    <w:p w14:paraId="66E95B18" w14:textId="77777777" w:rsidR="004C043C" w:rsidRDefault="004C043C" w:rsidP="00671E4F"/>
    <w:p w14:paraId="5F1DF233" w14:textId="77777777" w:rsidR="004C043C" w:rsidRDefault="004C043C" w:rsidP="00671E4F"/>
    <w:p w14:paraId="2326272F" w14:textId="77777777" w:rsidR="004C043C" w:rsidRDefault="004C043C" w:rsidP="00671E4F"/>
    <w:p w14:paraId="6D7D24DB" w14:textId="77777777" w:rsidR="00671E4F" w:rsidRDefault="00671E4F" w:rsidP="00671E4F">
      <w:r>
        <w:t>Below is the point –by-point response:</w:t>
      </w:r>
    </w:p>
    <w:p w14:paraId="74FBD25A" w14:textId="77777777" w:rsidR="00671E4F" w:rsidRDefault="00671E4F" w:rsidP="00671E4F"/>
    <w:p w14:paraId="031655AC" w14:textId="77777777" w:rsidR="00846AF8" w:rsidRPr="00846AF8" w:rsidRDefault="00846AF8" w:rsidP="00846A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Arial" w:hAnsi="Arial" w:cs="Helvetica"/>
          <w:i/>
          <w:szCs w:val="32"/>
          <w:highlight w:val="lightGray"/>
        </w:rPr>
      </w:pPr>
      <w:r w:rsidRPr="00846AF8">
        <w:rPr>
          <w:rFonts w:ascii="Arial" w:hAnsi="Arial" w:cs="Helvetica"/>
          <w:i/>
          <w:szCs w:val="32"/>
          <w:highlight w:val="lightGray"/>
        </w:rPr>
        <w:t xml:space="preserve">The paper describes some very significant improvements to the design of the WRF TL and </w:t>
      </w:r>
      <w:proofErr w:type="spellStart"/>
      <w:r w:rsidRPr="00846AF8">
        <w:rPr>
          <w:rFonts w:ascii="Arial" w:hAnsi="Arial" w:cs="Helvetica"/>
          <w:i/>
          <w:szCs w:val="32"/>
          <w:highlight w:val="lightGray"/>
        </w:rPr>
        <w:t>adjoint</w:t>
      </w:r>
      <w:proofErr w:type="spellEnd"/>
      <w:r w:rsidRPr="00846AF8">
        <w:rPr>
          <w:rFonts w:ascii="Arial" w:hAnsi="Arial" w:cs="Helvetica"/>
          <w:i/>
          <w:szCs w:val="32"/>
          <w:highlight w:val="lightGray"/>
        </w:rPr>
        <w:t xml:space="preserve"> codes, making use of the TAPENADE AD tool and the flexible WRF Registry infrastructure. The paper is generally well written, and should be published after minor changes.</w:t>
      </w:r>
    </w:p>
    <w:p w14:paraId="2EFA06DE" w14:textId="6E2E0944" w:rsidR="00846AF8" w:rsidRDefault="00846AF8" w:rsidP="00846A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Arial" w:hAnsi="Arial" w:cs="Helvetica"/>
          <w:i/>
          <w:szCs w:val="32"/>
          <w:highlight w:val="lightGray"/>
        </w:rPr>
      </w:pPr>
      <w:r w:rsidRPr="00846AF8">
        <w:rPr>
          <w:rFonts w:ascii="Arial" w:hAnsi="Arial" w:cs="Helvetica"/>
          <w:i/>
          <w:szCs w:val="32"/>
          <w:highlight w:val="lightGray"/>
        </w:rPr>
        <w:t xml:space="preserve">Improvements to English </w:t>
      </w:r>
      <w:proofErr w:type="spellStart"/>
      <w:r w:rsidRPr="00846AF8">
        <w:rPr>
          <w:rFonts w:ascii="Arial" w:hAnsi="Arial" w:cs="Helvetica"/>
          <w:i/>
          <w:szCs w:val="32"/>
          <w:highlight w:val="lightGray"/>
        </w:rPr>
        <w:t>grammer</w:t>
      </w:r>
      <w:proofErr w:type="spellEnd"/>
      <w:r w:rsidRPr="00846AF8">
        <w:rPr>
          <w:rFonts w:ascii="Arial" w:hAnsi="Arial" w:cs="Helvetica"/>
          <w:i/>
          <w:szCs w:val="32"/>
          <w:highlight w:val="lightGray"/>
        </w:rPr>
        <w:t xml:space="preserve"> should be made. Most of my detailed comments below are </w:t>
      </w:r>
      <w:proofErr w:type="spellStart"/>
      <w:r w:rsidRPr="00846AF8">
        <w:rPr>
          <w:rFonts w:ascii="Arial" w:hAnsi="Arial" w:cs="Helvetica"/>
          <w:i/>
          <w:szCs w:val="32"/>
          <w:highlight w:val="lightGray"/>
        </w:rPr>
        <w:t>grammer</w:t>
      </w:r>
      <w:proofErr w:type="spellEnd"/>
      <w:r w:rsidRPr="00846AF8">
        <w:rPr>
          <w:rFonts w:ascii="Arial" w:hAnsi="Arial" w:cs="Helvetica"/>
          <w:i/>
          <w:szCs w:val="32"/>
          <w:highlight w:val="lightGray"/>
        </w:rPr>
        <w:t xml:space="preserve">-related (my proposed text in </w:t>
      </w:r>
      <w:r w:rsidRPr="00846AF8">
        <w:rPr>
          <w:rFonts w:ascii="Arial" w:hAnsi="Arial" w:cs="Helvetica"/>
          <w:b/>
          <w:i/>
          <w:color w:val="FF0000"/>
          <w:szCs w:val="32"/>
          <w:highlight w:val="lightGray"/>
        </w:rPr>
        <w:t>red</w:t>
      </w:r>
      <w:r w:rsidRPr="00846AF8">
        <w:rPr>
          <w:rFonts w:ascii="Arial" w:hAnsi="Arial" w:cs="Helvetica"/>
          <w:i/>
          <w:szCs w:val="32"/>
          <w:highlight w:val="lightGray"/>
        </w:rPr>
        <w:t xml:space="preserve">) with a few comments (in </w:t>
      </w:r>
      <w:r w:rsidRPr="00846AF8">
        <w:rPr>
          <w:rFonts w:ascii="Arial" w:hAnsi="Arial" w:cs="Helvetica"/>
          <w:b/>
          <w:i/>
          <w:color w:val="0000FF"/>
          <w:szCs w:val="32"/>
          <w:highlight w:val="lightGray"/>
        </w:rPr>
        <w:t>blue</w:t>
      </w:r>
      <w:r w:rsidRPr="00846AF8">
        <w:rPr>
          <w:rFonts w:ascii="Arial" w:hAnsi="Arial" w:cs="Helvetica"/>
          <w:i/>
          <w:szCs w:val="32"/>
          <w:highlight w:val="lightGray"/>
        </w:rPr>
        <w:t>) to propose clarifications to help understanding.</w:t>
      </w:r>
    </w:p>
    <w:p w14:paraId="48E648E4" w14:textId="2186054C" w:rsidR="00846AF8" w:rsidRDefault="00846AF8" w:rsidP="00846AF8">
      <w:pPr>
        <w:rPr>
          <w:color w:val="FF0000"/>
          <w:sz w:val="28"/>
        </w:rPr>
      </w:pPr>
      <w:r w:rsidRPr="00846AF8">
        <w:rPr>
          <w:color w:val="FF0000"/>
          <w:sz w:val="28"/>
        </w:rPr>
        <w:t>Authors: We hired a professional editor (Mary Golden</w:t>
      </w:r>
      <w:r>
        <w:rPr>
          <w:color w:val="FF0000"/>
          <w:sz w:val="28"/>
        </w:rPr>
        <w:t>, was chief editorial assistant of MWR</w:t>
      </w:r>
      <w:r w:rsidRPr="00846AF8">
        <w:rPr>
          <w:color w:val="FF0000"/>
          <w:sz w:val="28"/>
        </w:rPr>
        <w:t>) to improve the writing.</w:t>
      </w:r>
    </w:p>
    <w:p w14:paraId="1516AA0A" w14:textId="77777777" w:rsidR="00846AF8" w:rsidRPr="00846AF8" w:rsidRDefault="00846AF8" w:rsidP="00846AF8">
      <w:pPr>
        <w:rPr>
          <w:color w:val="FF0000"/>
          <w:sz w:val="28"/>
        </w:rPr>
      </w:pPr>
    </w:p>
    <w:p w14:paraId="007177CF" w14:textId="77777777" w:rsidR="00846AF8" w:rsidRDefault="00846AF8" w:rsidP="00846A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Arial" w:hAnsi="Arial" w:cs="Helvetica"/>
          <w:i/>
        </w:rPr>
      </w:pPr>
      <w:r w:rsidRPr="00846AF8">
        <w:rPr>
          <w:rFonts w:ascii="Arial" w:hAnsi="Arial" w:cs="Helvetica"/>
          <w:i/>
          <w:szCs w:val="32"/>
          <w:highlight w:val="lightGray"/>
        </w:rPr>
        <w:t xml:space="preserve">Only a few figures, generally ok but </w:t>
      </w:r>
      <w:r w:rsidRPr="00846AF8">
        <w:rPr>
          <w:rFonts w:ascii="Arial" w:hAnsi="Arial" w:cs="Helvetica"/>
          <w:i/>
          <w:highlight w:val="lightGray"/>
        </w:rPr>
        <w:t>Fig2b and 3b text could be increased in size – it is hard to read.</w:t>
      </w:r>
    </w:p>
    <w:p w14:paraId="671443E8" w14:textId="4C9D11DF" w:rsidR="002C6C8E" w:rsidRPr="00846AF8" w:rsidRDefault="002C6C8E" w:rsidP="00846A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Arial" w:hAnsi="Arial" w:cs="Helvetica"/>
          <w:i/>
          <w:szCs w:val="32"/>
        </w:rPr>
      </w:pPr>
      <w:r w:rsidRPr="00846AF8">
        <w:rPr>
          <w:color w:val="FF0000"/>
          <w:sz w:val="28"/>
        </w:rPr>
        <w:t>Authors:</w:t>
      </w:r>
      <w:r>
        <w:rPr>
          <w:color w:val="FF0000"/>
          <w:sz w:val="28"/>
        </w:rPr>
        <w:t xml:space="preserve"> </w:t>
      </w:r>
      <w:r w:rsidR="004C043C">
        <w:rPr>
          <w:color w:val="FF0000"/>
          <w:sz w:val="28"/>
        </w:rPr>
        <w:t>We r</w:t>
      </w:r>
      <w:r>
        <w:rPr>
          <w:color w:val="FF0000"/>
          <w:sz w:val="28"/>
        </w:rPr>
        <w:t xml:space="preserve">e-plotted Fig2b and 3b and the text size </w:t>
      </w:r>
      <w:proofErr w:type="gramStart"/>
      <w:r w:rsidR="004C043C">
        <w:rPr>
          <w:color w:val="FF0000"/>
          <w:sz w:val="28"/>
        </w:rPr>
        <w:t>was</w:t>
      </w:r>
      <w:proofErr w:type="gramEnd"/>
      <w:r>
        <w:rPr>
          <w:color w:val="FF0000"/>
          <w:sz w:val="28"/>
        </w:rPr>
        <w:t xml:space="preserve"> increased.</w:t>
      </w:r>
    </w:p>
    <w:p w14:paraId="1C0DE043" w14:textId="77777777" w:rsidR="00846AF8" w:rsidRPr="00846AF8" w:rsidRDefault="00846AF8" w:rsidP="00846A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Arial" w:hAnsi="Arial" w:cs="Helvetica"/>
          <w:b/>
          <w:i/>
          <w:szCs w:val="32"/>
        </w:rPr>
      </w:pPr>
      <w:r w:rsidRPr="00846AF8">
        <w:rPr>
          <w:rFonts w:ascii="Arial" w:hAnsi="Arial" w:cs="Helvetica"/>
          <w:b/>
          <w:i/>
          <w:szCs w:val="32"/>
        </w:rPr>
        <w:lastRenderedPageBreak/>
        <w:t>Detailed Comments:</w:t>
      </w:r>
    </w:p>
    <w:p w14:paraId="5B612B08" w14:textId="77777777" w:rsidR="00846AF8" w:rsidRDefault="00846AF8" w:rsidP="00846A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Arial" w:hAnsi="Arial" w:cs="Helvetica"/>
          <w:i/>
          <w:szCs w:val="32"/>
          <w:highlight w:val="lightGray"/>
        </w:rPr>
      </w:pPr>
      <w:r w:rsidRPr="00846AF8">
        <w:rPr>
          <w:rFonts w:ascii="Arial" w:hAnsi="Arial" w:cs="Helvetica"/>
          <w:i/>
        </w:rPr>
        <w:t xml:space="preserve"> ‘</w:t>
      </w:r>
      <w:r w:rsidRPr="00846AF8">
        <w:rPr>
          <w:rFonts w:ascii="Arial" w:hAnsi="Arial" w:cs="Helvetica"/>
          <w:i/>
          <w:szCs w:val="32"/>
          <w:highlight w:val="lightGray"/>
        </w:rPr>
        <w:t xml:space="preserve">During the past two decades, the </w:t>
      </w:r>
      <w:r w:rsidRPr="00846AF8">
        <w:rPr>
          <w:rFonts w:ascii="Arial" w:hAnsi="Arial" w:cs="Helvetica"/>
          <w:bCs/>
          <w:i/>
          <w:color w:val="A40801"/>
          <w:szCs w:val="32"/>
          <w:highlight w:val="lightGray"/>
        </w:rPr>
        <w:t>use of the</w:t>
      </w:r>
      <w:r w:rsidRPr="00846AF8">
        <w:rPr>
          <w:rFonts w:ascii="Arial" w:hAnsi="Arial" w:cs="Helvetica"/>
          <w:i/>
          <w:color w:val="A40801"/>
          <w:szCs w:val="32"/>
          <w:highlight w:val="lightGray"/>
        </w:rPr>
        <w:t> </w:t>
      </w:r>
      <w:proofErr w:type="spellStart"/>
      <w:r w:rsidRPr="00846AF8">
        <w:rPr>
          <w:rFonts w:ascii="Arial" w:hAnsi="Arial" w:cs="Helvetica"/>
          <w:i/>
          <w:szCs w:val="32"/>
          <w:highlight w:val="lightGray"/>
        </w:rPr>
        <w:t>adjoint</w:t>
      </w:r>
      <w:proofErr w:type="spellEnd"/>
      <w:r w:rsidRPr="00846AF8">
        <w:rPr>
          <w:rFonts w:ascii="Arial" w:hAnsi="Arial" w:cs="Helvetica"/>
          <w:i/>
          <w:szCs w:val="32"/>
          <w:highlight w:val="lightGray"/>
        </w:rPr>
        <w:t xml:space="preserve"> technique in meteorology and oceanography has been rapidly increasing.’</w:t>
      </w:r>
    </w:p>
    <w:p w14:paraId="70B82A09" w14:textId="2AACA47A" w:rsidR="001C4FCA" w:rsidRPr="001C4FCA" w:rsidRDefault="001C4FCA" w:rsidP="001C4FCA">
      <w:pPr>
        <w:widowControl w:val="0"/>
        <w:autoSpaceDE w:val="0"/>
        <w:autoSpaceDN w:val="0"/>
        <w:adjustRightInd w:val="0"/>
        <w:rPr>
          <w:i/>
          <w:color w:val="548DD4" w:themeColor="text2" w:themeTint="99"/>
          <w:sz w:val="28"/>
        </w:rPr>
      </w:pPr>
      <w:r w:rsidRPr="001C4FCA">
        <w:rPr>
          <w:color w:val="FF0000"/>
          <w:sz w:val="28"/>
        </w:rPr>
        <w:t>Authors: We change</w:t>
      </w:r>
      <w:r>
        <w:rPr>
          <w:color w:val="FF0000"/>
          <w:sz w:val="28"/>
        </w:rPr>
        <w:t>d</w:t>
      </w:r>
      <w:r w:rsidRPr="001C4FCA">
        <w:rPr>
          <w:color w:val="FF0000"/>
          <w:sz w:val="28"/>
        </w:rPr>
        <w:t xml:space="preserve"> to “ the use of </w:t>
      </w:r>
      <w:proofErr w:type="spellStart"/>
      <w:r w:rsidRPr="001C4FCA">
        <w:rPr>
          <w:color w:val="FF0000"/>
          <w:sz w:val="28"/>
        </w:rPr>
        <w:t>adjoint</w:t>
      </w:r>
      <w:proofErr w:type="spellEnd"/>
      <w:r w:rsidRPr="001C4FCA">
        <w:rPr>
          <w:color w:val="FF0000"/>
          <w:sz w:val="28"/>
        </w:rPr>
        <w:t xml:space="preserve"> technique”, see line 24</w:t>
      </w:r>
      <w:proofErr w:type="gramStart"/>
      <w:r>
        <w:rPr>
          <w:color w:val="FF0000"/>
          <w:sz w:val="28"/>
        </w:rPr>
        <w:t xml:space="preserve">, </w:t>
      </w:r>
      <w:r w:rsidRPr="001C4FCA">
        <w:rPr>
          <w:color w:val="FF0000"/>
          <w:sz w:val="28"/>
        </w:rPr>
        <w:t xml:space="preserve"> page</w:t>
      </w:r>
      <w:proofErr w:type="gramEnd"/>
      <w:r w:rsidRPr="001C4FCA">
        <w:rPr>
          <w:color w:val="FF0000"/>
          <w:sz w:val="28"/>
        </w:rPr>
        <w:t xml:space="preserve"> 2.</w:t>
      </w:r>
    </w:p>
    <w:p w14:paraId="33376F5E" w14:textId="77777777" w:rsidR="001C4FCA" w:rsidRPr="00846AF8" w:rsidRDefault="001C4FCA" w:rsidP="00846A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Arial" w:hAnsi="Arial" w:cs="Helvetica"/>
          <w:i/>
          <w:highlight w:val="lightGray"/>
        </w:rPr>
      </w:pPr>
    </w:p>
    <w:p w14:paraId="39BCB54D" w14:textId="77777777" w:rsidR="00846AF8" w:rsidRDefault="00846AF8" w:rsidP="00846A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Arial" w:hAnsi="Arial" w:cs="Helvetica"/>
          <w:i/>
          <w:szCs w:val="32"/>
          <w:highlight w:val="lightGray"/>
        </w:rPr>
      </w:pPr>
      <w:r w:rsidRPr="00846AF8">
        <w:rPr>
          <w:rFonts w:ascii="Arial" w:hAnsi="Arial" w:cs="Helvetica"/>
          <w:i/>
          <w:szCs w:val="32"/>
          <w:highlight w:val="lightGray"/>
        </w:rPr>
        <w:t>‘The WRF model</w:t>
      </w:r>
      <w:r w:rsidRPr="00846AF8">
        <w:rPr>
          <w:rFonts w:ascii="Arial" w:hAnsi="Arial" w:cs="Helvetica"/>
          <w:i/>
          <w:highlight w:val="lightGray"/>
        </w:rPr>
        <w:t> </w:t>
      </w:r>
      <w:r w:rsidRPr="00846AF8">
        <w:rPr>
          <w:rFonts w:ascii="Arial" w:hAnsi="Arial" w:cs="Helvetica"/>
          <w:i/>
          <w:szCs w:val="18"/>
          <w:highlight w:val="lightGray"/>
        </w:rPr>
        <w:t>i</w:t>
      </w:r>
      <w:r w:rsidRPr="00846AF8">
        <w:rPr>
          <w:rFonts w:ascii="Arial" w:hAnsi="Arial" w:cs="Helvetica"/>
          <w:i/>
          <w:szCs w:val="32"/>
          <w:highlight w:val="lightGray"/>
        </w:rPr>
        <w:t xml:space="preserve">s designed to be an efficient massively parallel computing code </w:t>
      </w:r>
      <w:r w:rsidRPr="00846AF8">
        <w:rPr>
          <w:rFonts w:ascii="Arial" w:hAnsi="Arial" w:cs="Helvetica"/>
          <w:bCs/>
          <w:i/>
          <w:color w:val="A40801"/>
          <w:szCs w:val="32"/>
          <w:highlight w:val="lightGray"/>
        </w:rPr>
        <w:t>to take</w:t>
      </w:r>
      <w:r w:rsidRPr="00846AF8">
        <w:rPr>
          <w:rFonts w:ascii="Arial" w:hAnsi="Arial" w:cs="Helvetica"/>
          <w:i/>
          <w:szCs w:val="32"/>
          <w:highlight w:val="lightGray"/>
        </w:rPr>
        <w:t xml:space="preserve"> advantage of advanced</w:t>
      </w:r>
      <w:r w:rsidRPr="00846AF8">
        <w:rPr>
          <w:rFonts w:ascii="Arial" w:hAnsi="Arial" w:cs="Helvetica"/>
          <w:i/>
          <w:highlight w:val="lightGray"/>
        </w:rPr>
        <w:t> </w:t>
      </w:r>
      <w:proofErr w:type="gramStart"/>
      <w:r w:rsidRPr="00846AF8">
        <w:rPr>
          <w:rFonts w:ascii="Arial" w:hAnsi="Arial" w:cs="Helvetica"/>
          <w:i/>
          <w:szCs w:val="18"/>
          <w:highlight w:val="lightGray"/>
        </w:rPr>
        <w:t>33  </w:t>
      </w:r>
      <w:r w:rsidRPr="00846AF8">
        <w:rPr>
          <w:rFonts w:ascii="Arial" w:hAnsi="Arial" w:cs="Helvetica"/>
          <w:i/>
          <w:szCs w:val="32"/>
          <w:highlight w:val="lightGray"/>
        </w:rPr>
        <w:t>high</w:t>
      </w:r>
      <w:proofErr w:type="gramEnd"/>
      <w:r w:rsidRPr="00846AF8">
        <w:rPr>
          <w:rFonts w:ascii="Arial" w:hAnsi="Arial" w:cs="Helvetica"/>
          <w:i/>
          <w:szCs w:val="32"/>
          <w:highlight w:val="lightGray"/>
        </w:rPr>
        <w:t>-performance computing systems.’</w:t>
      </w:r>
    </w:p>
    <w:p w14:paraId="2EE50E44" w14:textId="2C754A35" w:rsidR="001C4FCA" w:rsidRPr="001C4FCA" w:rsidRDefault="001C4FCA" w:rsidP="001C4FCA">
      <w:pPr>
        <w:widowControl w:val="0"/>
        <w:autoSpaceDE w:val="0"/>
        <w:autoSpaceDN w:val="0"/>
        <w:adjustRightInd w:val="0"/>
        <w:rPr>
          <w:i/>
          <w:color w:val="548DD4" w:themeColor="text2" w:themeTint="99"/>
          <w:sz w:val="28"/>
        </w:rPr>
      </w:pPr>
      <w:r w:rsidRPr="001C4FCA">
        <w:rPr>
          <w:color w:val="FF0000"/>
          <w:sz w:val="28"/>
        </w:rPr>
        <w:t xml:space="preserve">Authors: We </w:t>
      </w:r>
      <w:r>
        <w:rPr>
          <w:color w:val="FF0000"/>
          <w:sz w:val="28"/>
        </w:rPr>
        <w:t>corrected, see line 33-3</w:t>
      </w:r>
      <w:r w:rsidRPr="001C4FCA">
        <w:rPr>
          <w:color w:val="FF0000"/>
          <w:sz w:val="28"/>
        </w:rPr>
        <w:t xml:space="preserve">4 </w:t>
      </w:r>
      <w:proofErr w:type="gramStart"/>
      <w:r w:rsidRPr="001C4FCA">
        <w:rPr>
          <w:color w:val="FF0000"/>
          <w:sz w:val="28"/>
        </w:rPr>
        <w:t>page</w:t>
      </w:r>
      <w:proofErr w:type="gramEnd"/>
      <w:r w:rsidRPr="001C4FCA">
        <w:rPr>
          <w:color w:val="FF0000"/>
          <w:sz w:val="28"/>
        </w:rPr>
        <w:t xml:space="preserve"> 2.</w:t>
      </w:r>
    </w:p>
    <w:p w14:paraId="5A213100" w14:textId="77777777" w:rsidR="001C4FCA" w:rsidRPr="00846AF8" w:rsidRDefault="001C4FCA" w:rsidP="00846A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Arial" w:hAnsi="Arial" w:cs="Helvetica"/>
          <w:i/>
          <w:szCs w:val="32"/>
          <w:highlight w:val="lightGray"/>
        </w:rPr>
      </w:pPr>
    </w:p>
    <w:p w14:paraId="17840F9C" w14:textId="77777777" w:rsidR="00846AF8" w:rsidRDefault="00846AF8" w:rsidP="00846A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Arial" w:hAnsi="Arial" w:cs="Helvetica"/>
          <w:i/>
          <w:szCs w:val="32"/>
          <w:highlight w:val="lightGray"/>
        </w:rPr>
      </w:pPr>
      <w:r w:rsidRPr="00846AF8">
        <w:rPr>
          <w:rFonts w:ascii="Arial" w:hAnsi="Arial" w:cs="Helvetica"/>
          <w:i/>
          <w:szCs w:val="32"/>
          <w:highlight w:val="lightGray"/>
        </w:rPr>
        <w:t>‘WAMS has failed to follow the rapid development of WRF model and</w:t>
      </w:r>
      <w:r w:rsidRPr="00846AF8">
        <w:rPr>
          <w:rFonts w:ascii="Arial" w:hAnsi="Arial" w:cs="Helvetica"/>
          <w:i/>
          <w:highlight w:val="lightGray"/>
        </w:rPr>
        <w:t> </w:t>
      </w:r>
      <w:r w:rsidRPr="00846AF8">
        <w:rPr>
          <w:rFonts w:ascii="Arial" w:hAnsi="Arial" w:cs="Helvetica"/>
          <w:i/>
          <w:szCs w:val="32"/>
          <w:highlight w:val="lightGray"/>
        </w:rPr>
        <w:t>data assimilation system (WRFDA</w:t>
      </w:r>
      <w:r w:rsidRPr="00846AF8">
        <w:rPr>
          <w:rFonts w:ascii="Arial" w:hAnsi="Arial" w:cs="Helvetica"/>
          <w:bCs/>
          <w:i/>
          <w:color w:val="A40801"/>
          <w:szCs w:val="32"/>
          <w:highlight w:val="lightGray"/>
        </w:rPr>
        <w:t> - Barker et al. 2012</w:t>
      </w:r>
      <w:r w:rsidRPr="00846AF8">
        <w:rPr>
          <w:rFonts w:ascii="Arial" w:hAnsi="Arial" w:cs="Helvetica"/>
          <w:i/>
          <w:szCs w:val="32"/>
          <w:highlight w:val="lightGray"/>
        </w:rPr>
        <w:t>).’</w:t>
      </w:r>
    </w:p>
    <w:p w14:paraId="624755C0" w14:textId="09803EBA" w:rsidR="001C4FCA" w:rsidRPr="001C4FCA" w:rsidRDefault="001C4FCA" w:rsidP="001C4FCA">
      <w:pPr>
        <w:widowControl w:val="0"/>
        <w:autoSpaceDE w:val="0"/>
        <w:autoSpaceDN w:val="0"/>
        <w:adjustRightInd w:val="0"/>
        <w:rPr>
          <w:i/>
          <w:color w:val="548DD4" w:themeColor="text2" w:themeTint="99"/>
          <w:sz w:val="28"/>
        </w:rPr>
      </w:pPr>
      <w:r w:rsidRPr="001C4FCA">
        <w:rPr>
          <w:color w:val="FF0000"/>
          <w:sz w:val="28"/>
        </w:rPr>
        <w:t xml:space="preserve">Authors: We </w:t>
      </w:r>
      <w:r>
        <w:rPr>
          <w:color w:val="FF0000"/>
          <w:sz w:val="28"/>
        </w:rPr>
        <w:t xml:space="preserve">added the reference of WRFDA paper, see line 54 </w:t>
      </w:r>
      <w:proofErr w:type="gramStart"/>
      <w:r>
        <w:rPr>
          <w:color w:val="FF0000"/>
          <w:sz w:val="28"/>
        </w:rPr>
        <w:t>page</w:t>
      </w:r>
      <w:proofErr w:type="gramEnd"/>
      <w:r>
        <w:rPr>
          <w:color w:val="FF0000"/>
          <w:sz w:val="28"/>
        </w:rPr>
        <w:t xml:space="preserve"> 3</w:t>
      </w:r>
      <w:r w:rsidRPr="001C4FCA">
        <w:rPr>
          <w:color w:val="FF0000"/>
          <w:sz w:val="28"/>
        </w:rPr>
        <w:t>.</w:t>
      </w:r>
    </w:p>
    <w:p w14:paraId="66799B4A" w14:textId="77777777" w:rsidR="001C4FCA" w:rsidRPr="00846AF8" w:rsidRDefault="001C4FCA" w:rsidP="00846A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Arial" w:hAnsi="Arial" w:cs="Helvetica"/>
          <w:i/>
          <w:szCs w:val="32"/>
          <w:highlight w:val="lightGray"/>
        </w:rPr>
      </w:pPr>
    </w:p>
    <w:p w14:paraId="405795D5" w14:textId="77777777" w:rsidR="00846AF8" w:rsidRDefault="00846AF8" w:rsidP="00846A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Arial" w:hAnsi="Arial" w:cs="Helvetica"/>
          <w:bCs/>
          <w:i/>
          <w:color w:val="A40801"/>
          <w:szCs w:val="32"/>
          <w:highlight w:val="lightGray"/>
        </w:rPr>
      </w:pPr>
      <w:r w:rsidRPr="00846AF8">
        <w:rPr>
          <w:rFonts w:ascii="Arial" w:hAnsi="Arial" w:cs="Helvetica"/>
          <w:i/>
          <w:szCs w:val="32"/>
          <w:highlight w:val="lightGray"/>
        </w:rPr>
        <w:t>‘</w:t>
      </w:r>
      <w:proofErr w:type="gramStart"/>
      <w:r w:rsidRPr="00846AF8">
        <w:rPr>
          <w:rFonts w:ascii="Arial" w:hAnsi="Arial" w:cs="Helvetica"/>
          <w:i/>
          <w:szCs w:val="32"/>
          <w:highlight w:val="lightGray"/>
        </w:rPr>
        <w:t>makes</w:t>
      </w:r>
      <w:proofErr w:type="gramEnd"/>
      <w:r w:rsidRPr="00846AF8">
        <w:rPr>
          <w:rFonts w:ascii="Arial" w:hAnsi="Arial" w:cs="Helvetica"/>
          <w:i/>
          <w:szCs w:val="32"/>
          <w:highlight w:val="lightGray"/>
        </w:rPr>
        <w:t xml:space="preserve"> WAMS inconvenient to be used with other systems. Furthermore, because WAMS</w:t>
      </w:r>
      <w:r w:rsidRPr="00846AF8">
        <w:rPr>
          <w:rFonts w:ascii="Arial" w:hAnsi="Arial" w:cs="Helvetica"/>
          <w:i/>
          <w:highlight w:val="lightGray"/>
        </w:rPr>
        <w:t> </w:t>
      </w:r>
      <w:r w:rsidRPr="00846AF8">
        <w:rPr>
          <w:rFonts w:ascii="Arial" w:hAnsi="Arial" w:cs="Helvetica"/>
          <w:bCs/>
          <w:i/>
          <w:color w:val="A40801"/>
          <w:szCs w:val="32"/>
          <w:highlight w:val="lightGray"/>
        </w:rPr>
        <w:t>uses disk input/output (I/O) for storing basic states and exchanging data, parallel</w:t>
      </w:r>
      <w:r w:rsidRPr="00846AF8">
        <w:rPr>
          <w:rFonts w:ascii="Arial" w:hAnsi="Arial" w:cs="Helvetica"/>
          <w:i/>
          <w:highlight w:val="lightGray"/>
        </w:rPr>
        <w:t> </w:t>
      </w:r>
      <w:r w:rsidRPr="00846AF8">
        <w:rPr>
          <w:rFonts w:ascii="Arial" w:hAnsi="Arial" w:cs="Helvetica"/>
          <w:bCs/>
          <w:i/>
          <w:color w:val="A40801"/>
          <w:szCs w:val="32"/>
          <w:highlight w:val="lightGray"/>
        </w:rPr>
        <w:t>efficiency is unsatisfactory on modern high performance computers ‘</w:t>
      </w:r>
    </w:p>
    <w:p w14:paraId="17F315FA" w14:textId="26C2550C" w:rsidR="001C4FCA" w:rsidRPr="00846AF8" w:rsidRDefault="001C4FCA" w:rsidP="00846A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Arial" w:hAnsi="Arial" w:cs="Helvetica"/>
          <w:i/>
          <w:highlight w:val="lightGray"/>
        </w:rPr>
      </w:pPr>
      <w:r w:rsidRPr="001C4FCA">
        <w:rPr>
          <w:color w:val="FF0000"/>
          <w:sz w:val="28"/>
        </w:rPr>
        <w:t xml:space="preserve">Authors: We </w:t>
      </w:r>
      <w:r>
        <w:rPr>
          <w:color w:val="FF0000"/>
          <w:sz w:val="28"/>
        </w:rPr>
        <w:t xml:space="preserve">made suggested </w:t>
      </w:r>
      <w:r w:rsidR="004C043C">
        <w:rPr>
          <w:color w:val="FF0000"/>
          <w:sz w:val="28"/>
        </w:rPr>
        <w:t>changes;</w:t>
      </w:r>
      <w:r>
        <w:rPr>
          <w:color w:val="FF0000"/>
          <w:sz w:val="28"/>
        </w:rPr>
        <w:t xml:space="preserve"> see line 58-62, page 3</w:t>
      </w:r>
    </w:p>
    <w:p w14:paraId="7B1BF520" w14:textId="77777777" w:rsidR="00846AF8" w:rsidRDefault="00846AF8" w:rsidP="00846A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Arial" w:hAnsi="Arial" w:cs="Helvetica"/>
          <w:i/>
          <w:szCs w:val="32"/>
          <w:highlight w:val="lightGray"/>
        </w:rPr>
      </w:pPr>
      <w:r w:rsidRPr="00846AF8">
        <w:rPr>
          <w:rFonts w:ascii="Arial" w:hAnsi="Arial" w:cs="Helvetica"/>
          <w:i/>
          <w:highlight w:val="lightGray"/>
        </w:rPr>
        <w:t>‘</w:t>
      </w:r>
      <w:proofErr w:type="gramStart"/>
      <w:r w:rsidRPr="00846AF8">
        <w:rPr>
          <w:rFonts w:ascii="Arial" w:hAnsi="Arial" w:cs="Helvetica"/>
          <w:i/>
          <w:szCs w:val="32"/>
          <w:highlight w:val="lightGray"/>
        </w:rPr>
        <w:t>with</w:t>
      </w:r>
      <w:proofErr w:type="gramEnd"/>
      <w:r w:rsidRPr="00846AF8">
        <w:rPr>
          <w:rFonts w:ascii="Arial" w:hAnsi="Arial" w:cs="Helvetica"/>
          <w:i/>
          <w:szCs w:val="32"/>
          <w:highlight w:val="lightGray"/>
        </w:rPr>
        <w:t xml:space="preserve"> the WAMS </w:t>
      </w:r>
      <w:r w:rsidRPr="00846AF8">
        <w:rPr>
          <w:rFonts w:ascii="Arial" w:hAnsi="Arial" w:cs="Helvetica"/>
          <w:bCs/>
          <w:i/>
          <w:color w:val="A40801"/>
          <w:szCs w:val="32"/>
          <w:highlight w:val="lightGray"/>
        </w:rPr>
        <w:t xml:space="preserve">developed </w:t>
      </w:r>
      <w:r w:rsidRPr="00846AF8">
        <w:rPr>
          <w:rFonts w:ascii="Arial" w:hAnsi="Arial" w:cs="Helvetica"/>
          <w:i/>
          <w:szCs w:val="32"/>
          <w:highlight w:val="lightGray"/>
        </w:rPr>
        <w:t>by Xiao et al. (2008) ‘</w:t>
      </w:r>
    </w:p>
    <w:p w14:paraId="0100F00C" w14:textId="1E6487C4" w:rsidR="001C4FCA" w:rsidRPr="00846AF8" w:rsidRDefault="001C4FCA" w:rsidP="00846A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Arial" w:hAnsi="Arial" w:cs="Helvetica"/>
          <w:i/>
          <w:szCs w:val="32"/>
          <w:highlight w:val="lightGray"/>
        </w:rPr>
      </w:pPr>
      <w:r w:rsidRPr="001C4FCA">
        <w:rPr>
          <w:color w:val="FF0000"/>
          <w:sz w:val="28"/>
        </w:rPr>
        <w:t xml:space="preserve">Authors: We </w:t>
      </w:r>
      <w:r>
        <w:rPr>
          <w:color w:val="FF0000"/>
          <w:sz w:val="28"/>
        </w:rPr>
        <w:t xml:space="preserve">corrected. See line </w:t>
      </w:r>
      <w:r w:rsidR="004C043C">
        <w:rPr>
          <w:color w:val="FF0000"/>
          <w:sz w:val="28"/>
        </w:rPr>
        <w:t>65-66</w:t>
      </w:r>
      <w:r>
        <w:rPr>
          <w:color w:val="FF0000"/>
          <w:sz w:val="28"/>
        </w:rPr>
        <w:t xml:space="preserve">, page </w:t>
      </w:r>
      <w:r w:rsidR="004C043C">
        <w:rPr>
          <w:color w:val="FF0000"/>
          <w:sz w:val="28"/>
        </w:rPr>
        <w:t>3</w:t>
      </w:r>
    </w:p>
    <w:p w14:paraId="7A97CA47" w14:textId="77777777" w:rsidR="00846AF8" w:rsidRPr="00846AF8" w:rsidRDefault="00846AF8" w:rsidP="00846A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Helvetica"/>
          <w:i/>
          <w:szCs w:val="32"/>
          <w:highlight w:val="lightGray"/>
        </w:rPr>
      </w:pPr>
      <w:r w:rsidRPr="00846AF8">
        <w:rPr>
          <w:rFonts w:ascii="Arial" w:hAnsi="Arial" w:cs="Helvetica"/>
          <w:i/>
          <w:szCs w:val="32"/>
          <w:highlight w:val="lightGray"/>
        </w:rPr>
        <w:t>‘An innovative</w:t>
      </w:r>
      <w:r w:rsidRPr="00846AF8">
        <w:rPr>
          <w:rFonts w:ascii="Arial" w:hAnsi="Arial" w:cs="Helvetica"/>
          <w:i/>
          <w:highlight w:val="lightGray"/>
        </w:rPr>
        <w:t> </w:t>
      </w:r>
      <w:r w:rsidRPr="00846AF8">
        <w:rPr>
          <w:rFonts w:ascii="Arial" w:hAnsi="Arial" w:cs="Helvetica"/>
          <w:i/>
          <w:szCs w:val="32"/>
          <w:highlight w:val="lightGray"/>
        </w:rPr>
        <w:t xml:space="preserve">approach </w:t>
      </w:r>
      <w:r w:rsidRPr="00846AF8">
        <w:rPr>
          <w:rFonts w:ascii="Arial" w:hAnsi="Arial" w:cs="Helvetica"/>
          <w:bCs/>
          <w:i/>
          <w:color w:val="A40801"/>
          <w:szCs w:val="32"/>
          <w:highlight w:val="lightGray"/>
        </w:rPr>
        <w:t>has been</w:t>
      </w:r>
      <w:r w:rsidRPr="00846AF8">
        <w:rPr>
          <w:rFonts w:ascii="Arial" w:hAnsi="Arial" w:cs="Helvetica"/>
          <w:i/>
          <w:szCs w:val="32"/>
          <w:highlight w:val="lightGray"/>
        </w:rPr>
        <w:t xml:space="preserve"> applied to develop the parallel code which dramatically reduce</w:t>
      </w:r>
      <w:r w:rsidRPr="00846AF8">
        <w:rPr>
          <w:rFonts w:ascii="Arial" w:hAnsi="Arial" w:cs="Helvetica"/>
          <w:bCs/>
          <w:i/>
          <w:color w:val="A40801"/>
          <w:szCs w:val="32"/>
          <w:highlight w:val="lightGray"/>
        </w:rPr>
        <w:t>s</w:t>
      </w:r>
      <w:r w:rsidRPr="00846AF8">
        <w:rPr>
          <w:rFonts w:ascii="Arial" w:hAnsi="Arial" w:cs="Helvetica"/>
          <w:i/>
          <w:szCs w:val="32"/>
          <w:highlight w:val="lightGray"/>
        </w:rPr>
        <w:t xml:space="preserve"> the</w:t>
      </w:r>
      <w:r w:rsidRPr="00846AF8">
        <w:rPr>
          <w:rFonts w:ascii="Arial" w:hAnsi="Arial" w:cs="Helvetica"/>
          <w:i/>
          <w:highlight w:val="lightGray"/>
        </w:rPr>
        <w:t>’</w:t>
      </w:r>
    </w:p>
    <w:p w14:paraId="2C37F729" w14:textId="77777777" w:rsidR="00846AF8" w:rsidRDefault="00846AF8" w:rsidP="00846A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Helvetica"/>
          <w:i/>
          <w:highlight w:val="lightGray"/>
        </w:rPr>
      </w:pPr>
    </w:p>
    <w:p w14:paraId="729309CF" w14:textId="3A265A41" w:rsidR="001C4FCA" w:rsidRPr="001C4FCA" w:rsidRDefault="001C4FCA" w:rsidP="001C4FC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rFonts w:ascii="Arial" w:hAnsi="Arial" w:cs="Helvetica"/>
          <w:i/>
          <w:szCs w:val="32"/>
          <w:highlight w:val="lightGray"/>
        </w:rPr>
      </w:pPr>
      <w:r w:rsidRPr="001C4FCA">
        <w:rPr>
          <w:color w:val="FF0000"/>
          <w:sz w:val="28"/>
        </w:rPr>
        <w:t xml:space="preserve">Authors: </w:t>
      </w:r>
      <w:r>
        <w:rPr>
          <w:color w:val="FF0000"/>
          <w:sz w:val="28"/>
        </w:rPr>
        <w:t>Editor suggests using “was” here and also changing “innovative” to “new”. See line 70, page 3</w:t>
      </w:r>
    </w:p>
    <w:p w14:paraId="43D676C0" w14:textId="77777777" w:rsidR="001C4FCA" w:rsidRPr="00846AF8" w:rsidRDefault="001C4FCA" w:rsidP="00846A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Helvetica"/>
          <w:i/>
          <w:highlight w:val="lightGray"/>
        </w:rPr>
      </w:pPr>
    </w:p>
    <w:p w14:paraId="7A11B2FD" w14:textId="77777777" w:rsidR="00846AF8" w:rsidRDefault="00846AF8" w:rsidP="00846A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Helvetica"/>
          <w:i/>
        </w:rPr>
      </w:pPr>
      <w:r w:rsidRPr="00846AF8">
        <w:rPr>
          <w:rFonts w:ascii="Arial" w:hAnsi="Arial" w:cs="Helvetica"/>
          <w:i/>
          <w:highlight w:val="lightGray"/>
        </w:rPr>
        <w:t>‘</w:t>
      </w:r>
      <w:proofErr w:type="spellStart"/>
      <w:r w:rsidRPr="00846AF8">
        <w:rPr>
          <w:rFonts w:ascii="Arial" w:hAnsi="Arial" w:cs="Helvetica"/>
          <w:i/>
          <w:szCs w:val="32"/>
          <w:highlight w:val="lightGray"/>
        </w:rPr>
        <w:t>Pascual</w:t>
      </w:r>
      <w:proofErr w:type="spellEnd"/>
      <w:r w:rsidRPr="00846AF8">
        <w:rPr>
          <w:rFonts w:ascii="Arial" w:hAnsi="Arial" w:cs="Helvetica"/>
          <w:i/>
          <w:szCs w:val="32"/>
          <w:highlight w:val="lightGray"/>
        </w:rPr>
        <w:t xml:space="preserve"> (2004)) to re-develop the tangent linear and </w:t>
      </w:r>
      <w:proofErr w:type="spellStart"/>
      <w:r w:rsidRPr="00846AF8">
        <w:rPr>
          <w:rFonts w:ascii="Arial" w:hAnsi="Arial" w:cs="Helvetica"/>
          <w:i/>
          <w:szCs w:val="32"/>
          <w:highlight w:val="lightGray"/>
        </w:rPr>
        <w:t>adjoint</w:t>
      </w:r>
      <w:proofErr w:type="spellEnd"/>
      <w:r w:rsidRPr="00846AF8">
        <w:rPr>
          <w:rFonts w:ascii="Arial" w:hAnsi="Arial" w:cs="Helvetica"/>
          <w:i/>
          <w:szCs w:val="32"/>
          <w:highlight w:val="lightGray"/>
        </w:rPr>
        <w:t xml:space="preserve"> models of </w:t>
      </w:r>
      <w:r w:rsidRPr="00846AF8">
        <w:rPr>
          <w:rFonts w:ascii="Arial" w:hAnsi="Arial" w:cs="Helvetica"/>
          <w:bCs/>
          <w:i/>
          <w:color w:val="A40801"/>
          <w:szCs w:val="32"/>
          <w:highlight w:val="lightGray"/>
        </w:rPr>
        <w:t xml:space="preserve">the </w:t>
      </w:r>
      <w:r w:rsidRPr="00846AF8">
        <w:rPr>
          <w:rFonts w:ascii="Arial" w:hAnsi="Arial" w:cs="Helvetica"/>
          <w:i/>
          <w:szCs w:val="32"/>
          <w:highlight w:val="lightGray"/>
        </w:rPr>
        <w:t>WRF ARW core’</w:t>
      </w:r>
      <w:r w:rsidRPr="00846AF8">
        <w:rPr>
          <w:rFonts w:ascii="Arial" w:hAnsi="Arial" w:cs="Helvetica"/>
          <w:i/>
          <w:highlight w:val="lightGray"/>
        </w:rPr>
        <w:t> </w:t>
      </w:r>
    </w:p>
    <w:p w14:paraId="3B32437B" w14:textId="77777777" w:rsidR="00606C47" w:rsidRDefault="00606C47" w:rsidP="00846A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Helvetica"/>
          <w:i/>
        </w:rPr>
      </w:pPr>
    </w:p>
    <w:p w14:paraId="12539C87" w14:textId="4DF00A3C" w:rsidR="00606C47" w:rsidRPr="00846AF8" w:rsidRDefault="00606C47" w:rsidP="00846A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Helvetica"/>
          <w:i/>
          <w:szCs w:val="32"/>
        </w:rPr>
      </w:pPr>
      <w:r w:rsidRPr="001C4FCA">
        <w:rPr>
          <w:color w:val="FF0000"/>
          <w:sz w:val="28"/>
        </w:rPr>
        <w:t xml:space="preserve">Authors: </w:t>
      </w:r>
      <w:r w:rsidR="003B383F">
        <w:rPr>
          <w:color w:val="FF0000"/>
          <w:sz w:val="28"/>
        </w:rPr>
        <w:t>Corrected. See line 84, page 4</w:t>
      </w:r>
      <w:r>
        <w:rPr>
          <w:color w:val="FF0000"/>
          <w:sz w:val="28"/>
        </w:rPr>
        <w:t>.</w:t>
      </w:r>
    </w:p>
    <w:p w14:paraId="140C7E9C" w14:textId="77777777" w:rsidR="00846AF8" w:rsidRPr="00846AF8" w:rsidRDefault="00846AF8" w:rsidP="00846A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Helvetica"/>
          <w:i/>
        </w:rPr>
      </w:pPr>
    </w:p>
    <w:p w14:paraId="3E61F353" w14:textId="77777777" w:rsidR="00846AF8" w:rsidRDefault="00846AF8" w:rsidP="00846A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Helvetica"/>
          <w:i/>
          <w:highlight w:val="lightGray"/>
        </w:rPr>
      </w:pPr>
      <w:r w:rsidRPr="00846AF8">
        <w:rPr>
          <w:rFonts w:ascii="Arial" w:hAnsi="Arial" w:cs="Helvetica"/>
          <w:i/>
          <w:highlight w:val="lightGray"/>
        </w:rPr>
        <w:t>‘</w:t>
      </w:r>
      <w:proofErr w:type="gramStart"/>
      <w:r w:rsidRPr="00846AF8">
        <w:rPr>
          <w:rFonts w:ascii="Arial" w:hAnsi="Arial" w:cs="Helvetica"/>
          <w:i/>
          <w:szCs w:val="32"/>
          <w:highlight w:val="lightGray"/>
        </w:rPr>
        <w:t>condensation</w:t>
      </w:r>
      <w:proofErr w:type="gramEnd"/>
      <w:r w:rsidRPr="00846AF8">
        <w:rPr>
          <w:rFonts w:ascii="Arial" w:hAnsi="Arial" w:cs="Helvetica"/>
          <w:i/>
          <w:szCs w:val="32"/>
          <w:highlight w:val="lightGray"/>
        </w:rPr>
        <w:t xml:space="preserve"> developed by </w:t>
      </w:r>
      <w:proofErr w:type="spellStart"/>
      <w:r w:rsidRPr="00846AF8">
        <w:rPr>
          <w:rFonts w:ascii="Arial" w:hAnsi="Arial" w:cs="Helvetica"/>
          <w:i/>
          <w:szCs w:val="32"/>
          <w:highlight w:val="lightGray"/>
        </w:rPr>
        <w:t>Jimy</w:t>
      </w:r>
      <w:proofErr w:type="spellEnd"/>
      <w:r w:rsidRPr="00846AF8">
        <w:rPr>
          <w:rFonts w:ascii="Arial" w:hAnsi="Arial" w:cs="Helvetica"/>
          <w:i/>
          <w:szCs w:val="32"/>
          <w:highlight w:val="lightGray"/>
        </w:rPr>
        <w:t xml:space="preserve"> </w:t>
      </w:r>
      <w:proofErr w:type="spellStart"/>
      <w:r w:rsidRPr="00846AF8">
        <w:rPr>
          <w:rFonts w:ascii="Arial" w:hAnsi="Arial" w:cs="Helvetica"/>
          <w:i/>
          <w:szCs w:val="32"/>
          <w:highlight w:val="lightGray"/>
        </w:rPr>
        <w:t>Dud</w:t>
      </w:r>
      <w:r w:rsidRPr="00846AF8">
        <w:rPr>
          <w:rFonts w:ascii="Arial" w:hAnsi="Arial" w:cs="Helvetica"/>
          <w:bCs/>
          <w:i/>
          <w:color w:val="A40801"/>
          <w:szCs w:val="32"/>
          <w:highlight w:val="lightGray"/>
        </w:rPr>
        <w:t>h</w:t>
      </w:r>
      <w:r w:rsidRPr="00846AF8">
        <w:rPr>
          <w:rFonts w:ascii="Arial" w:hAnsi="Arial" w:cs="Helvetica"/>
          <w:i/>
          <w:szCs w:val="32"/>
          <w:highlight w:val="lightGray"/>
        </w:rPr>
        <w:t>ia</w:t>
      </w:r>
      <w:proofErr w:type="spellEnd"/>
      <w:r w:rsidRPr="00846AF8">
        <w:rPr>
          <w:rFonts w:ascii="Arial" w:hAnsi="Arial" w:cs="Helvetica"/>
          <w:i/>
          <w:szCs w:val="32"/>
          <w:highlight w:val="lightGray"/>
        </w:rPr>
        <w:t>’     </w:t>
      </w:r>
      <w:r w:rsidRPr="00846AF8">
        <w:rPr>
          <w:rFonts w:ascii="Arial" w:hAnsi="Arial" w:cs="Helvetica"/>
          <w:i/>
          <w:highlight w:val="lightGray"/>
        </w:rPr>
        <w:t> </w:t>
      </w:r>
    </w:p>
    <w:p w14:paraId="610697CD" w14:textId="77777777" w:rsidR="00606C47" w:rsidRDefault="00606C47" w:rsidP="00846A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Helvetica"/>
          <w:i/>
          <w:highlight w:val="lightGray"/>
        </w:rPr>
      </w:pPr>
    </w:p>
    <w:p w14:paraId="54FA764D" w14:textId="378DB4B9" w:rsidR="00606C47" w:rsidRPr="00606C47" w:rsidRDefault="00606C47" w:rsidP="00846A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Helvetica"/>
          <w:i/>
          <w:szCs w:val="32"/>
        </w:rPr>
      </w:pPr>
      <w:r w:rsidRPr="001C4FCA">
        <w:rPr>
          <w:color w:val="FF0000"/>
          <w:sz w:val="28"/>
        </w:rPr>
        <w:t xml:space="preserve">Authors: </w:t>
      </w:r>
      <w:r>
        <w:rPr>
          <w:color w:val="FF0000"/>
          <w:sz w:val="28"/>
        </w:rPr>
        <w:t>Corrected. See line 100-101, page 4.</w:t>
      </w:r>
    </w:p>
    <w:p w14:paraId="4EC08A06" w14:textId="77777777" w:rsidR="00846AF8" w:rsidRPr="00846AF8" w:rsidRDefault="00846AF8" w:rsidP="00846A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Helvetica"/>
          <w:i/>
          <w:highlight w:val="lightGray"/>
        </w:rPr>
      </w:pPr>
    </w:p>
    <w:p w14:paraId="4B7BDDF9" w14:textId="77777777" w:rsidR="00846AF8" w:rsidRDefault="00846AF8" w:rsidP="00846A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Helvetica"/>
          <w:i/>
          <w:highlight w:val="lightGray"/>
        </w:rPr>
      </w:pPr>
      <w:r w:rsidRPr="00846AF8">
        <w:rPr>
          <w:rFonts w:ascii="Arial" w:hAnsi="Arial" w:cs="Helvetica"/>
          <w:i/>
          <w:highlight w:val="lightGray"/>
        </w:rPr>
        <w:t>‘</w:t>
      </w:r>
      <w:r w:rsidRPr="00846AF8">
        <w:rPr>
          <w:rFonts w:ascii="Arial" w:hAnsi="Arial" w:cs="Helvetica"/>
          <w:bCs/>
          <w:i/>
          <w:color w:val="A40801"/>
          <w:szCs w:val="32"/>
          <w:highlight w:val="lightGray"/>
        </w:rPr>
        <w:t>(</w:t>
      </w:r>
      <w:proofErr w:type="spellStart"/>
      <w:r w:rsidRPr="00846AF8">
        <w:rPr>
          <w:rFonts w:ascii="Arial" w:hAnsi="Arial" w:cs="Helvetica"/>
          <w:i/>
          <w:szCs w:val="32"/>
          <w:highlight w:val="lightGray"/>
        </w:rPr>
        <w:t>Vukicevic</w:t>
      </w:r>
      <w:proofErr w:type="spellEnd"/>
      <w:r w:rsidRPr="00846AF8">
        <w:rPr>
          <w:rFonts w:ascii="Arial" w:hAnsi="Arial" w:cs="Helvetica"/>
          <w:i/>
          <w:szCs w:val="32"/>
          <w:highlight w:val="lightGray"/>
        </w:rPr>
        <w:t xml:space="preserve"> (1991);’    </w:t>
      </w:r>
      <w:r w:rsidRPr="00846AF8">
        <w:rPr>
          <w:rFonts w:ascii="Arial" w:hAnsi="Arial" w:cs="Helvetica"/>
          <w:i/>
          <w:highlight w:val="lightGray"/>
        </w:rPr>
        <w:t> </w:t>
      </w:r>
    </w:p>
    <w:p w14:paraId="55CCDBD2" w14:textId="77777777" w:rsidR="00C2717A" w:rsidRDefault="00C2717A" w:rsidP="00846A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Helvetica"/>
          <w:i/>
          <w:highlight w:val="lightGray"/>
        </w:rPr>
      </w:pPr>
    </w:p>
    <w:p w14:paraId="6763B07E" w14:textId="04A0ECE6" w:rsidR="00C2717A" w:rsidRPr="00606C47" w:rsidRDefault="00C2717A" w:rsidP="00C2717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Helvetica"/>
          <w:i/>
          <w:szCs w:val="32"/>
        </w:rPr>
      </w:pPr>
      <w:r w:rsidRPr="001C4FCA">
        <w:rPr>
          <w:color w:val="FF0000"/>
          <w:sz w:val="28"/>
        </w:rPr>
        <w:t xml:space="preserve">Authors: </w:t>
      </w:r>
      <w:r>
        <w:rPr>
          <w:color w:val="FF0000"/>
          <w:sz w:val="28"/>
        </w:rPr>
        <w:t>Corrected. See line 105, page 5.</w:t>
      </w:r>
    </w:p>
    <w:p w14:paraId="2F19ED31" w14:textId="75D0D40B" w:rsidR="00C2717A" w:rsidRPr="00846AF8" w:rsidRDefault="00C2717A" w:rsidP="00C2717A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Helvetica"/>
          <w:i/>
          <w:szCs w:val="32"/>
          <w:highlight w:val="lightGray"/>
        </w:rPr>
      </w:pPr>
    </w:p>
    <w:p w14:paraId="69FF7278" w14:textId="77777777" w:rsidR="00846AF8" w:rsidRPr="00846AF8" w:rsidRDefault="00846AF8" w:rsidP="00846A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Helvetica"/>
          <w:i/>
          <w:highlight w:val="lightGray"/>
        </w:rPr>
      </w:pPr>
    </w:p>
    <w:p w14:paraId="07D75DB5" w14:textId="77777777" w:rsidR="00846AF8" w:rsidRDefault="00846AF8" w:rsidP="00846A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Helvetica"/>
          <w:i/>
          <w:highlight w:val="lightGray"/>
        </w:rPr>
      </w:pPr>
      <w:r w:rsidRPr="00846AF8">
        <w:rPr>
          <w:rFonts w:ascii="Arial" w:hAnsi="Arial" w:cs="Helvetica"/>
          <w:b/>
          <w:i/>
          <w:highlight w:val="lightGray"/>
        </w:rPr>
        <w:t> </w:t>
      </w:r>
      <w:r w:rsidRPr="00846AF8">
        <w:rPr>
          <w:rFonts w:ascii="Arial" w:hAnsi="Arial" w:cs="Helvetica"/>
          <w:b/>
          <w:bCs/>
          <w:i/>
          <w:color w:val="003DCC"/>
          <w:szCs w:val="32"/>
          <w:highlight w:val="lightGray"/>
        </w:rPr>
        <w:t>I didn't understand this sentence</w:t>
      </w:r>
      <w:r w:rsidRPr="00846AF8">
        <w:rPr>
          <w:rFonts w:ascii="Arial" w:hAnsi="Arial" w:cs="Helvetica"/>
          <w:bCs/>
          <w:i/>
          <w:color w:val="003DCC"/>
          <w:szCs w:val="32"/>
          <w:highlight w:val="lightGray"/>
        </w:rPr>
        <w:t xml:space="preserve">. </w:t>
      </w:r>
      <w:r w:rsidRPr="00846AF8">
        <w:rPr>
          <w:rFonts w:ascii="Arial" w:hAnsi="Arial" w:cs="Helvetica"/>
          <w:i/>
          <w:szCs w:val="32"/>
          <w:highlight w:val="lightGray"/>
        </w:rPr>
        <w:t>Reword</w:t>
      </w:r>
      <w:proofErr w:type="gramStart"/>
      <w:r w:rsidRPr="00846AF8">
        <w:rPr>
          <w:rFonts w:ascii="Arial" w:hAnsi="Arial" w:cs="Helvetica"/>
          <w:i/>
          <w:szCs w:val="32"/>
          <w:highlight w:val="lightGray"/>
        </w:rPr>
        <w:t>?:</w:t>
      </w:r>
      <w:proofErr w:type="gramEnd"/>
      <w:r w:rsidRPr="00846AF8">
        <w:rPr>
          <w:rFonts w:ascii="Arial" w:hAnsi="Arial" w:cs="Helvetica"/>
          <w:i/>
          <w:szCs w:val="32"/>
          <w:highlight w:val="lightGray"/>
        </w:rPr>
        <w:t xml:space="preserve"> 'Due to the duality between MPI SEND and MPI RECV calls, in ADM, send message to where we receive in</w:t>
      </w:r>
      <w:r w:rsidRPr="00846AF8">
        <w:rPr>
          <w:rFonts w:ascii="Arial" w:hAnsi="Arial" w:cs="Helvetica"/>
          <w:i/>
          <w:highlight w:val="lightGray"/>
        </w:rPr>
        <w:t> </w:t>
      </w:r>
      <w:r w:rsidRPr="00846AF8">
        <w:rPr>
          <w:rFonts w:ascii="Arial" w:hAnsi="Arial" w:cs="Helvetica"/>
          <w:i/>
          <w:szCs w:val="32"/>
          <w:highlight w:val="lightGray"/>
        </w:rPr>
        <w:t>FWM and receive message from where we send previously. '</w:t>
      </w:r>
      <w:r w:rsidRPr="00846AF8">
        <w:rPr>
          <w:rFonts w:ascii="Arial" w:hAnsi="Arial" w:cs="Helvetica"/>
          <w:i/>
          <w:highlight w:val="lightGray"/>
        </w:rPr>
        <w:t> </w:t>
      </w:r>
    </w:p>
    <w:p w14:paraId="7E399151" w14:textId="77777777" w:rsidR="00C2717A" w:rsidRDefault="00C2717A" w:rsidP="00846A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Helvetica"/>
          <w:i/>
          <w:highlight w:val="lightGray"/>
        </w:rPr>
      </w:pPr>
    </w:p>
    <w:p w14:paraId="0F6D410F" w14:textId="47FF32A6" w:rsidR="007A5FFC" w:rsidRPr="007A5FFC" w:rsidRDefault="00C2717A" w:rsidP="00A44D1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rPr>
          <w:color w:val="FF0000"/>
          <w:sz w:val="28"/>
        </w:rPr>
      </w:pPr>
      <w:r w:rsidRPr="001C4FCA">
        <w:rPr>
          <w:color w:val="FF0000"/>
          <w:sz w:val="28"/>
        </w:rPr>
        <w:t>Authors</w:t>
      </w:r>
      <w:r>
        <w:rPr>
          <w:color w:val="FF0000"/>
          <w:sz w:val="28"/>
        </w:rPr>
        <w:t xml:space="preserve">: </w:t>
      </w:r>
      <w:r w:rsidR="007A5FFC">
        <w:rPr>
          <w:color w:val="FF0000"/>
          <w:sz w:val="28"/>
        </w:rPr>
        <w:t>After consulting with the editor, we changed this sentence to “</w:t>
      </w:r>
      <w:r w:rsidR="007A5FFC" w:rsidRPr="007A5FFC">
        <w:rPr>
          <w:color w:val="FF0000"/>
          <w:sz w:val="28"/>
        </w:rPr>
        <w:t xml:space="preserve">Due to the duality between MPI SEND and MPI RECV calls, in transforming FWM to ADM, we replace MPI SEND calls with MPI RECV, </w:t>
      </w:r>
      <w:r w:rsidR="007A5FFC">
        <w:rPr>
          <w:color w:val="FF0000"/>
          <w:sz w:val="28"/>
        </w:rPr>
        <w:t>and vice versa.</w:t>
      </w:r>
      <w:proofErr w:type="gramStart"/>
      <w:r w:rsidR="007A5FFC">
        <w:rPr>
          <w:color w:val="FF0000"/>
          <w:sz w:val="28"/>
        </w:rPr>
        <w:t>”,</w:t>
      </w:r>
      <w:proofErr w:type="gramEnd"/>
      <w:r w:rsidR="007A5FFC">
        <w:rPr>
          <w:color w:val="FF0000"/>
          <w:sz w:val="28"/>
        </w:rPr>
        <w:t xml:space="preserve"> </w:t>
      </w:r>
      <w:r w:rsidR="00AD6297">
        <w:rPr>
          <w:color w:val="FF0000"/>
          <w:sz w:val="28"/>
        </w:rPr>
        <w:t xml:space="preserve"> see line 141-142, page 6.</w:t>
      </w:r>
      <w:r w:rsidR="007A5FFC">
        <w:rPr>
          <w:color w:val="FF0000"/>
          <w:sz w:val="28"/>
        </w:rPr>
        <w:t xml:space="preserve"> It is </w:t>
      </w:r>
      <w:r w:rsidR="00AD6297">
        <w:rPr>
          <w:color w:val="FF0000"/>
          <w:sz w:val="28"/>
        </w:rPr>
        <w:t>illustrated</w:t>
      </w:r>
      <w:r w:rsidR="007A5FFC">
        <w:rPr>
          <w:color w:val="FF0000"/>
          <w:sz w:val="28"/>
        </w:rPr>
        <w:t xml:space="preserve"> by figure 1.</w:t>
      </w:r>
    </w:p>
    <w:p w14:paraId="0188C31C" w14:textId="12D10240" w:rsidR="00C2717A" w:rsidRPr="00846AF8" w:rsidRDefault="007A5FFC" w:rsidP="00846A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Helvetica"/>
          <w:i/>
          <w:szCs w:val="32"/>
          <w:highlight w:val="lightGray"/>
        </w:rPr>
      </w:pPr>
      <w:r>
        <w:rPr>
          <w:rFonts w:ascii="Arial" w:hAnsi="Arial" w:cs="Helvetica"/>
          <w:i/>
          <w:szCs w:val="32"/>
          <w:highlight w:val="lightGray"/>
        </w:rPr>
        <w:t>“</w:t>
      </w:r>
    </w:p>
    <w:p w14:paraId="6C32A2BF" w14:textId="77777777" w:rsidR="00846AF8" w:rsidRPr="00846AF8" w:rsidRDefault="00846AF8" w:rsidP="00846A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Helvetica"/>
          <w:i/>
          <w:highlight w:val="lightGray"/>
        </w:rPr>
      </w:pPr>
    </w:p>
    <w:p w14:paraId="6D9A69DA" w14:textId="77777777" w:rsidR="00846AF8" w:rsidRPr="00846AF8" w:rsidRDefault="00846AF8" w:rsidP="00846AF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ascii="Arial" w:hAnsi="Arial" w:cs="Helvetica"/>
          <w:bCs/>
          <w:i/>
          <w:color w:val="003DCC"/>
          <w:szCs w:val="32"/>
          <w:highlight w:val="lightGray"/>
        </w:rPr>
      </w:pPr>
      <w:r w:rsidRPr="00846AF8">
        <w:rPr>
          <w:rFonts w:ascii="Arial" w:hAnsi="Arial" w:cs="Helvetica"/>
          <w:i/>
          <w:szCs w:val="32"/>
          <w:highlight w:val="lightGray"/>
        </w:rPr>
        <w:t xml:space="preserve">'In </w:t>
      </w:r>
      <w:r w:rsidRPr="00846AF8">
        <w:rPr>
          <w:rFonts w:ascii="Arial" w:hAnsi="Arial" w:cs="Helvetica"/>
          <w:b/>
          <w:bCs/>
          <w:i/>
          <w:color w:val="A40801"/>
          <w:szCs w:val="32"/>
          <w:highlight w:val="lightGray"/>
        </w:rPr>
        <w:t>the</w:t>
      </w:r>
      <w:r w:rsidRPr="00846AF8">
        <w:rPr>
          <w:rFonts w:ascii="Arial" w:hAnsi="Arial" w:cs="Helvetica"/>
          <w:bCs/>
          <w:i/>
          <w:color w:val="A40801"/>
          <w:szCs w:val="32"/>
          <w:highlight w:val="lightGray"/>
        </w:rPr>
        <w:t xml:space="preserve"> </w:t>
      </w:r>
      <w:r w:rsidRPr="00846AF8">
        <w:rPr>
          <w:rFonts w:ascii="Arial" w:hAnsi="Arial" w:cs="Helvetica"/>
          <w:i/>
          <w:szCs w:val="32"/>
          <w:highlight w:val="lightGray"/>
        </w:rPr>
        <w:t>FWM</w:t>
      </w:r>
      <w:r w:rsidRPr="00846AF8">
        <w:rPr>
          <w:rFonts w:ascii="Arial" w:hAnsi="Arial" w:cs="Helvetica"/>
          <w:i/>
          <w:highlight w:val="lightGray"/>
        </w:rPr>
        <w:t> </w:t>
      </w:r>
      <w:r w:rsidRPr="00846AF8">
        <w:rPr>
          <w:rFonts w:ascii="Arial" w:hAnsi="Arial" w:cs="Helvetica"/>
          <w:i/>
          <w:szCs w:val="32"/>
          <w:highlight w:val="lightGray"/>
        </w:rPr>
        <w:t xml:space="preserve">model, the variable U in </w:t>
      </w:r>
      <w:r w:rsidRPr="00846AF8">
        <w:rPr>
          <w:rFonts w:ascii="Arial" w:hAnsi="Arial" w:cs="Helvetica"/>
          <w:b/>
          <w:bCs/>
          <w:i/>
          <w:color w:val="A40801"/>
          <w:szCs w:val="32"/>
          <w:highlight w:val="lightGray"/>
        </w:rPr>
        <w:t>the</w:t>
      </w:r>
      <w:r w:rsidRPr="00846AF8">
        <w:rPr>
          <w:rFonts w:ascii="Arial" w:hAnsi="Arial" w:cs="Helvetica"/>
          <w:bCs/>
          <w:i/>
          <w:color w:val="A40801"/>
          <w:szCs w:val="32"/>
          <w:highlight w:val="lightGray"/>
        </w:rPr>
        <w:t xml:space="preserve"> </w:t>
      </w:r>
      <w:r w:rsidRPr="00846AF8">
        <w:rPr>
          <w:rFonts w:ascii="Arial" w:hAnsi="Arial" w:cs="Helvetica"/>
          <w:i/>
          <w:szCs w:val="32"/>
          <w:highlight w:val="lightGray"/>
        </w:rPr>
        <w:t xml:space="preserve">ghost region' </w:t>
      </w:r>
      <w:r w:rsidRPr="00846AF8">
        <w:rPr>
          <w:rFonts w:ascii="Arial" w:hAnsi="Arial" w:cs="Helvetica"/>
          <w:b/>
          <w:bCs/>
          <w:i/>
          <w:color w:val="003DCC"/>
          <w:szCs w:val="32"/>
          <w:highlight w:val="lightGray"/>
        </w:rPr>
        <w:t>and subsequent 'ghost' references'</w:t>
      </w:r>
      <w:r w:rsidRPr="00846AF8">
        <w:rPr>
          <w:rFonts w:ascii="Arial" w:hAnsi="Arial" w:cs="Helvetica"/>
          <w:b/>
          <w:i/>
          <w:highlight w:val="lightGray"/>
        </w:rPr>
        <w:t> </w:t>
      </w:r>
    </w:p>
    <w:p w14:paraId="0274D0C3" w14:textId="77777777" w:rsidR="00606C47" w:rsidRDefault="00606C47" w:rsidP="00606C47">
      <w:pPr>
        <w:pStyle w:val="NormalWeb"/>
        <w:spacing w:before="2" w:after="2"/>
        <w:rPr>
          <w:color w:val="FF0000"/>
          <w:sz w:val="28"/>
        </w:rPr>
      </w:pPr>
    </w:p>
    <w:p w14:paraId="2A365C04" w14:textId="28760A06" w:rsidR="00606C47" w:rsidRPr="00846AF8" w:rsidRDefault="00606C47" w:rsidP="00606C47">
      <w:pPr>
        <w:pStyle w:val="NormalWeb"/>
        <w:spacing w:before="2" w:after="2"/>
        <w:rPr>
          <w:rFonts w:ascii="Arial" w:hAnsi="Arial"/>
          <w:i/>
          <w:sz w:val="24"/>
          <w:highlight w:val="lightGray"/>
        </w:rPr>
      </w:pPr>
      <w:r w:rsidRPr="001C4FCA">
        <w:rPr>
          <w:color w:val="FF0000"/>
          <w:sz w:val="28"/>
        </w:rPr>
        <w:t xml:space="preserve">Authors: </w:t>
      </w:r>
      <w:r>
        <w:rPr>
          <w:color w:val="FF0000"/>
          <w:sz w:val="28"/>
        </w:rPr>
        <w:t>Corrected. See line 145-149, page 6-7.</w:t>
      </w:r>
    </w:p>
    <w:p w14:paraId="57DBC2C2" w14:textId="77777777" w:rsidR="00846AF8" w:rsidRPr="00846AF8" w:rsidRDefault="00846AF8" w:rsidP="00846AF8">
      <w:pPr>
        <w:pStyle w:val="NormalWeb"/>
        <w:spacing w:before="2" w:after="2"/>
        <w:rPr>
          <w:rFonts w:ascii="Arial" w:hAnsi="Arial" w:cs="Helvetica"/>
          <w:i/>
          <w:sz w:val="24"/>
          <w:szCs w:val="24"/>
          <w:highlight w:val="lightGray"/>
          <w:lang w:val="en-US"/>
        </w:rPr>
      </w:pPr>
    </w:p>
    <w:p w14:paraId="24CB8257" w14:textId="77777777" w:rsidR="00846AF8" w:rsidRDefault="00846AF8" w:rsidP="00846AF8">
      <w:pPr>
        <w:pStyle w:val="NormalWeb"/>
        <w:spacing w:before="2" w:after="2"/>
        <w:rPr>
          <w:rFonts w:ascii="Arial" w:hAnsi="Arial"/>
          <w:i/>
          <w:sz w:val="24"/>
          <w:highlight w:val="lightGray"/>
        </w:rPr>
      </w:pPr>
      <w:r w:rsidRPr="00846AF8">
        <w:rPr>
          <w:rFonts w:ascii="Arial" w:hAnsi="Arial"/>
          <w:i/>
          <w:sz w:val="24"/>
          <w:highlight w:val="lightGray"/>
        </w:rPr>
        <w:t>‘</w:t>
      </w:r>
      <w:r w:rsidRPr="00846AF8">
        <w:rPr>
          <w:rFonts w:ascii="Arial" w:hAnsi="Arial"/>
          <w:i/>
          <w:sz w:val="24"/>
          <w:szCs w:val="24"/>
          <w:highlight w:val="lightGray"/>
        </w:rPr>
        <w:t xml:space="preserve">In </w:t>
      </w:r>
      <w:r w:rsidRPr="00846AF8">
        <w:rPr>
          <w:rFonts w:ascii="Arial" w:hAnsi="Arial"/>
          <w:b/>
          <w:i/>
          <w:color w:val="FF0000"/>
          <w:sz w:val="24"/>
          <w:highlight w:val="lightGray"/>
        </w:rPr>
        <w:t xml:space="preserve">the </w:t>
      </w:r>
      <w:r w:rsidRPr="00846AF8">
        <w:rPr>
          <w:rFonts w:ascii="Arial" w:hAnsi="Arial"/>
          <w:i/>
          <w:sz w:val="24"/>
          <w:szCs w:val="24"/>
          <w:highlight w:val="lightGray"/>
        </w:rPr>
        <w:t>WRF model, hundreds of thousands</w:t>
      </w:r>
      <w:r w:rsidRPr="00846AF8">
        <w:rPr>
          <w:rFonts w:ascii="Arial" w:hAnsi="Arial"/>
          <w:i/>
          <w:sz w:val="24"/>
          <w:highlight w:val="lightGray"/>
        </w:rPr>
        <w:t xml:space="preserve"> </w:t>
      </w:r>
      <w:r w:rsidRPr="00846AF8">
        <w:rPr>
          <w:rFonts w:ascii="Arial" w:hAnsi="Arial"/>
          <w:i/>
          <w:sz w:val="24"/>
          <w:szCs w:val="24"/>
          <w:highlight w:val="lightGray"/>
        </w:rPr>
        <w:t xml:space="preserve">of lines of the code are automatically generated from a user-edited table, called </w:t>
      </w:r>
      <w:r w:rsidRPr="00846AF8">
        <w:rPr>
          <w:rFonts w:ascii="Arial" w:hAnsi="Arial"/>
          <w:b/>
          <w:i/>
          <w:color w:val="FF0000"/>
          <w:sz w:val="24"/>
          <w:szCs w:val="24"/>
          <w:highlight w:val="lightGray"/>
        </w:rPr>
        <w:t xml:space="preserve">the </w:t>
      </w:r>
      <w:r w:rsidRPr="00846AF8">
        <w:rPr>
          <w:rFonts w:ascii="Arial" w:hAnsi="Arial"/>
          <w:i/>
          <w:sz w:val="24"/>
          <w:szCs w:val="24"/>
          <w:highlight w:val="lightGray"/>
        </w:rPr>
        <w:t xml:space="preserve">Registry </w:t>
      </w:r>
      <w:r w:rsidRPr="00846AF8">
        <w:rPr>
          <w:rFonts w:ascii="Arial" w:hAnsi="Arial"/>
          <w:i/>
          <w:sz w:val="24"/>
          <w:highlight w:val="lightGray"/>
        </w:rPr>
        <w:t>’</w:t>
      </w:r>
    </w:p>
    <w:p w14:paraId="525ADE18" w14:textId="77777777" w:rsidR="00606C47" w:rsidRDefault="00606C47" w:rsidP="00846AF8">
      <w:pPr>
        <w:pStyle w:val="NormalWeb"/>
        <w:spacing w:before="2" w:after="2"/>
        <w:rPr>
          <w:rFonts w:ascii="Arial" w:hAnsi="Arial"/>
          <w:i/>
          <w:sz w:val="24"/>
          <w:highlight w:val="lightGray"/>
        </w:rPr>
      </w:pPr>
    </w:p>
    <w:p w14:paraId="0307241A" w14:textId="27755794" w:rsidR="00606C47" w:rsidRPr="00846AF8" w:rsidRDefault="00606C47" w:rsidP="00846AF8">
      <w:pPr>
        <w:pStyle w:val="NormalWeb"/>
        <w:spacing w:before="2" w:after="2"/>
        <w:rPr>
          <w:rFonts w:ascii="Arial" w:hAnsi="Arial"/>
          <w:i/>
          <w:sz w:val="24"/>
          <w:highlight w:val="lightGray"/>
        </w:rPr>
      </w:pPr>
      <w:r w:rsidRPr="001C4FCA">
        <w:rPr>
          <w:color w:val="FF0000"/>
          <w:sz w:val="28"/>
        </w:rPr>
        <w:t xml:space="preserve">Authors: </w:t>
      </w:r>
      <w:r>
        <w:rPr>
          <w:color w:val="FF0000"/>
          <w:sz w:val="28"/>
        </w:rPr>
        <w:t>Corrected. See line 150-151, page 7.</w:t>
      </w:r>
    </w:p>
    <w:p w14:paraId="2E5412BB" w14:textId="77777777" w:rsidR="00846AF8" w:rsidRPr="00846AF8" w:rsidRDefault="00846AF8" w:rsidP="00846AF8">
      <w:pPr>
        <w:pStyle w:val="NormalWeb"/>
        <w:spacing w:before="2" w:after="2"/>
        <w:rPr>
          <w:rFonts w:ascii="Arial" w:hAnsi="Arial"/>
          <w:i/>
          <w:sz w:val="24"/>
          <w:highlight w:val="lightGray"/>
        </w:rPr>
      </w:pPr>
    </w:p>
    <w:p w14:paraId="6A5F6294" w14:textId="77777777" w:rsidR="00846AF8" w:rsidRDefault="00846AF8" w:rsidP="00846AF8">
      <w:pPr>
        <w:pStyle w:val="NormalWeb"/>
        <w:spacing w:before="2" w:after="2"/>
        <w:rPr>
          <w:rFonts w:ascii="Arial" w:hAnsi="Arial"/>
          <w:i/>
          <w:color w:val="0000FF"/>
          <w:sz w:val="24"/>
          <w:szCs w:val="24"/>
          <w:highlight w:val="lightGray"/>
        </w:rPr>
      </w:pPr>
      <w:r w:rsidRPr="00846AF8">
        <w:rPr>
          <w:rFonts w:ascii="Arial" w:hAnsi="Arial"/>
          <w:i/>
          <w:sz w:val="24"/>
          <w:szCs w:val="24"/>
          <w:highlight w:val="lightGray"/>
        </w:rPr>
        <w:t xml:space="preserve">‘The second entry ”HALO EM C” will be used in </w:t>
      </w:r>
      <w:r w:rsidRPr="00846AF8">
        <w:rPr>
          <w:rFonts w:ascii="Arial" w:hAnsi="Arial"/>
          <w:i/>
          <w:color w:val="FF0000"/>
          <w:sz w:val="24"/>
          <w:szCs w:val="24"/>
          <w:highlight w:val="lightGray"/>
        </w:rPr>
        <w:t xml:space="preserve">the </w:t>
      </w:r>
      <w:r w:rsidRPr="00846AF8">
        <w:rPr>
          <w:rFonts w:ascii="Arial" w:hAnsi="Arial"/>
          <w:i/>
          <w:sz w:val="24"/>
          <w:szCs w:val="24"/>
          <w:highlight w:val="lightGray"/>
        </w:rPr>
        <w:t xml:space="preserve">model to refer to the communication operation being defined’. </w:t>
      </w:r>
      <w:r w:rsidRPr="00846AF8">
        <w:rPr>
          <w:rFonts w:ascii="Arial" w:hAnsi="Arial"/>
          <w:i/>
          <w:color w:val="0000FF"/>
          <w:sz w:val="24"/>
          <w:szCs w:val="24"/>
          <w:highlight w:val="lightGray"/>
        </w:rPr>
        <w:t>Also, explain what this example means i.e. what does _C signify?</w:t>
      </w:r>
    </w:p>
    <w:p w14:paraId="757D8C5A" w14:textId="77777777" w:rsidR="002C6C8E" w:rsidRDefault="002C6C8E" w:rsidP="00846AF8">
      <w:pPr>
        <w:pStyle w:val="NormalWeb"/>
        <w:spacing w:before="2" w:after="2"/>
        <w:rPr>
          <w:rFonts w:ascii="Arial" w:hAnsi="Arial"/>
          <w:i/>
          <w:color w:val="0000FF"/>
          <w:sz w:val="24"/>
          <w:szCs w:val="24"/>
          <w:highlight w:val="lightGray"/>
        </w:rPr>
      </w:pPr>
    </w:p>
    <w:p w14:paraId="6C7E5B4B" w14:textId="653C4227" w:rsidR="002C6C8E" w:rsidRDefault="002C6C8E" w:rsidP="00846AF8">
      <w:pPr>
        <w:pStyle w:val="NormalWeb"/>
        <w:spacing w:before="2" w:after="2"/>
        <w:rPr>
          <w:color w:val="FF0000"/>
          <w:sz w:val="28"/>
        </w:rPr>
      </w:pPr>
      <w:r w:rsidRPr="00846AF8">
        <w:rPr>
          <w:color w:val="FF0000"/>
          <w:sz w:val="28"/>
        </w:rPr>
        <w:t>Authors:</w:t>
      </w:r>
      <w:r>
        <w:rPr>
          <w:color w:val="FF0000"/>
          <w:sz w:val="28"/>
        </w:rPr>
        <w:t xml:space="preserve"> Added “the”, see line 162, page 7.</w:t>
      </w:r>
    </w:p>
    <w:p w14:paraId="62F4D27F" w14:textId="208C9893" w:rsidR="002C6C8E" w:rsidRDefault="00C2717A" w:rsidP="00846AF8">
      <w:pPr>
        <w:pStyle w:val="NormalWeb"/>
        <w:spacing w:before="2" w:after="2"/>
        <w:rPr>
          <w:color w:val="FF0000"/>
          <w:sz w:val="28"/>
        </w:rPr>
      </w:pPr>
      <w:r>
        <w:rPr>
          <w:color w:val="FF0000"/>
          <w:sz w:val="28"/>
        </w:rPr>
        <w:t>“_C” doesn’t mean anything, it just a suffix appended to halo entry name following the alphabetic sequence.</w:t>
      </w:r>
    </w:p>
    <w:p w14:paraId="2AD8F2BF" w14:textId="23D23E37" w:rsidR="00C2717A" w:rsidRPr="00C2717A" w:rsidRDefault="00C2717A" w:rsidP="00C2717A">
      <w:pPr>
        <w:pStyle w:val="NormalWeb"/>
        <w:spacing w:before="2" w:after="2"/>
        <w:rPr>
          <w:color w:val="FF0000"/>
          <w:sz w:val="28"/>
        </w:rPr>
      </w:pPr>
      <w:r w:rsidRPr="00C2717A">
        <w:rPr>
          <w:color w:val="FF0000"/>
          <w:sz w:val="28"/>
        </w:rPr>
        <w:t>This example specifies that 4 points (one cell each in north, south, east, and west directions, respectively) of the stencil be used in updating the state</w:t>
      </w:r>
      <w:r w:rsidR="003B1490">
        <w:rPr>
          <w:color w:val="FF0000"/>
          <w:sz w:val="28"/>
        </w:rPr>
        <w:t xml:space="preserve"> arrays for </w:t>
      </w:r>
      <w:proofErr w:type="gramStart"/>
      <w:r w:rsidR="003B1490">
        <w:rPr>
          <w:color w:val="FF0000"/>
          <w:sz w:val="28"/>
        </w:rPr>
        <w:t>fields</w:t>
      </w:r>
      <w:proofErr w:type="gramEnd"/>
      <w:r w:rsidR="003B1490">
        <w:rPr>
          <w:color w:val="FF0000"/>
          <w:sz w:val="28"/>
        </w:rPr>
        <w:t xml:space="preserve"> u_</w:t>
      </w:r>
      <w:r>
        <w:rPr>
          <w:color w:val="FF0000"/>
          <w:sz w:val="28"/>
        </w:rPr>
        <w:t>2 and</w:t>
      </w:r>
      <w:r w:rsidR="003B1490">
        <w:rPr>
          <w:color w:val="FF0000"/>
          <w:sz w:val="28"/>
        </w:rPr>
        <w:t xml:space="preserve"> v_</w:t>
      </w:r>
      <w:r>
        <w:rPr>
          <w:color w:val="FF0000"/>
          <w:sz w:val="28"/>
        </w:rPr>
        <w:t>2 across the processors.</w:t>
      </w:r>
    </w:p>
    <w:p w14:paraId="1F83240B" w14:textId="77777777" w:rsidR="00C2717A" w:rsidRPr="00846AF8" w:rsidRDefault="00C2717A" w:rsidP="00846AF8">
      <w:pPr>
        <w:pStyle w:val="NormalWeb"/>
        <w:spacing w:before="2" w:after="2"/>
        <w:rPr>
          <w:rFonts w:ascii="Arial" w:hAnsi="Arial"/>
          <w:i/>
          <w:color w:val="0000FF"/>
          <w:sz w:val="24"/>
          <w:highlight w:val="lightGray"/>
        </w:rPr>
      </w:pPr>
    </w:p>
    <w:p w14:paraId="6855AF04" w14:textId="77777777" w:rsidR="00846AF8" w:rsidRPr="00846AF8" w:rsidRDefault="00846AF8" w:rsidP="00846AF8">
      <w:pPr>
        <w:pStyle w:val="NormalWeb"/>
        <w:spacing w:before="2" w:after="2"/>
        <w:rPr>
          <w:rFonts w:ascii="Arial" w:hAnsi="Arial"/>
          <w:i/>
          <w:highlight w:val="lightGray"/>
        </w:rPr>
      </w:pPr>
    </w:p>
    <w:p w14:paraId="3A2811D5" w14:textId="77777777" w:rsidR="00846AF8" w:rsidRDefault="00846AF8" w:rsidP="00846AF8">
      <w:pPr>
        <w:pStyle w:val="NormalWeb"/>
        <w:spacing w:before="2" w:after="2"/>
        <w:rPr>
          <w:rFonts w:ascii="Arial" w:hAnsi="Arial"/>
          <w:i/>
          <w:color w:val="0000FF"/>
          <w:sz w:val="24"/>
          <w:szCs w:val="24"/>
          <w:highlight w:val="lightGray"/>
        </w:rPr>
      </w:pPr>
      <w:r w:rsidRPr="00846AF8">
        <w:rPr>
          <w:rFonts w:ascii="Arial" w:hAnsi="Arial"/>
          <w:i/>
          <w:sz w:val="24"/>
          <w:szCs w:val="24"/>
          <w:highlight w:val="lightGray"/>
        </w:rPr>
        <w:t xml:space="preserve">‘During compilation, </w:t>
      </w:r>
      <w:r w:rsidRPr="00846AF8">
        <w:rPr>
          <w:rFonts w:ascii="Arial" w:hAnsi="Arial"/>
          <w:i/>
          <w:color w:val="FF0000"/>
          <w:sz w:val="24"/>
          <w:szCs w:val="24"/>
          <w:highlight w:val="lightGray"/>
        </w:rPr>
        <w:t xml:space="preserve">the </w:t>
      </w:r>
      <w:r w:rsidRPr="00846AF8">
        <w:rPr>
          <w:rFonts w:ascii="Arial" w:hAnsi="Arial"/>
          <w:i/>
          <w:sz w:val="24"/>
          <w:szCs w:val="24"/>
          <w:highlight w:val="lightGray"/>
        </w:rPr>
        <w:t xml:space="preserve">WRF Registry ‘ </w:t>
      </w:r>
      <w:r w:rsidRPr="00846AF8">
        <w:rPr>
          <w:rFonts w:ascii="Arial" w:hAnsi="Arial"/>
          <w:i/>
          <w:color w:val="0000FF"/>
          <w:sz w:val="24"/>
          <w:szCs w:val="24"/>
          <w:highlight w:val="lightGray"/>
        </w:rPr>
        <w:t>and many following examples…</w:t>
      </w:r>
    </w:p>
    <w:p w14:paraId="4EF1FDCD" w14:textId="77777777" w:rsidR="0041768D" w:rsidRDefault="0041768D" w:rsidP="00846AF8">
      <w:pPr>
        <w:pStyle w:val="NormalWeb"/>
        <w:spacing w:before="2" w:after="2"/>
        <w:rPr>
          <w:rFonts w:ascii="Arial" w:hAnsi="Arial"/>
          <w:i/>
          <w:color w:val="0000FF"/>
          <w:sz w:val="24"/>
          <w:szCs w:val="24"/>
          <w:highlight w:val="lightGray"/>
        </w:rPr>
      </w:pPr>
    </w:p>
    <w:p w14:paraId="50EBF10E" w14:textId="53A981F2" w:rsidR="0041768D" w:rsidRPr="00846AF8" w:rsidRDefault="0041768D" w:rsidP="0041768D">
      <w:pPr>
        <w:pStyle w:val="NormalWeb"/>
        <w:spacing w:before="2" w:after="2"/>
        <w:rPr>
          <w:rFonts w:ascii="Arial" w:hAnsi="Arial"/>
          <w:i/>
          <w:sz w:val="24"/>
          <w:highlight w:val="lightGray"/>
        </w:rPr>
      </w:pPr>
      <w:r w:rsidRPr="001C4FCA">
        <w:rPr>
          <w:color w:val="FF0000"/>
          <w:sz w:val="28"/>
        </w:rPr>
        <w:t xml:space="preserve">Authors: </w:t>
      </w:r>
      <w:r>
        <w:rPr>
          <w:color w:val="FF0000"/>
          <w:sz w:val="28"/>
        </w:rPr>
        <w:t>Corrected. See line 166</w:t>
      </w:r>
      <w:r w:rsidR="003B1490">
        <w:rPr>
          <w:color w:val="FF0000"/>
          <w:sz w:val="28"/>
        </w:rPr>
        <w:t>-167</w:t>
      </w:r>
      <w:r>
        <w:rPr>
          <w:color w:val="FF0000"/>
          <w:sz w:val="28"/>
        </w:rPr>
        <w:t xml:space="preserve">, page 7 and all the </w:t>
      </w:r>
      <w:proofErr w:type="gramStart"/>
      <w:r>
        <w:rPr>
          <w:color w:val="FF0000"/>
          <w:sz w:val="28"/>
        </w:rPr>
        <w:t>following .</w:t>
      </w:r>
      <w:proofErr w:type="gramEnd"/>
    </w:p>
    <w:p w14:paraId="34A26EBA" w14:textId="77777777" w:rsidR="0041768D" w:rsidRPr="00846AF8" w:rsidRDefault="0041768D" w:rsidP="00846AF8">
      <w:pPr>
        <w:pStyle w:val="NormalWeb"/>
        <w:spacing w:before="2" w:after="2"/>
        <w:rPr>
          <w:rFonts w:ascii="Arial" w:hAnsi="Arial"/>
          <w:i/>
          <w:color w:val="0000FF"/>
          <w:sz w:val="24"/>
          <w:szCs w:val="24"/>
          <w:highlight w:val="lightGray"/>
        </w:rPr>
      </w:pPr>
    </w:p>
    <w:p w14:paraId="2E40E901" w14:textId="77777777" w:rsidR="00846AF8" w:rsidRPr="00846AF8" w:rsidRDefault="00846AF8" w:rsidP="00846AF8">
      <w:pPr>
        <w:pStyle w:val="NormalWeb"/>
        <w:spacing w:before="2" w:after="2"/>
        <w:rPr>
          <w:rFonts w:ascii="Arial" w:hAnsi="Arial"/>
          <w:i/>
          <w:color w:val="0000FF"/>
          <w:sz w:val="24"/>
          <w:szCs w:val="24"/>
          <w:highlight w:val="lightGray"/>
        </w:rPr>
      </w:pPr>
    </w:p>
    <w:p w14:paraId="0B378FED" w14:textId="77777777" w:rsidR="00846AF8" w:rsidRDefault="00846AF8" w:rsidP="00846AF8">
      <w:pPr>
        <w:pStyle w:val="NormalWeb"/>
        <w:spacing w:before="2" w:after="2"/>
        <w:rPr>
          <w:rFonts w:ascii="Arial" w:hAnsi="Arial"/>
          <w:i/>
          <w:sz w:val="24"/>
          <w:szCs w:val="24"/>
          <w:highlight w:val="lightGray"/>
        </w:rPr>
      </w:pPr>
      <w:r w:rsidRPr="00846AF8">
        <w:rPr>
          <w:rFonts w:ascii="Arial" w:hAnsi="Arial"/>
          <w:i/>
          <w:sz w:val="24"/>
          <w:szCs w:val="24"/>
          <w:highlight w:val="lightGray"/>
        </w:rPr>
        <w:t>‘TLM has exact</w:t>
      </w:r>
      <w:r w:rsidRPr="00846AF8">
        <w:rPr>
          <w:rFonts w:ascii="Arial" w:hAnsi="Arial"/>
          <w:i/>
          <w:color w:val="FF0000"/>
          <w:sz w:val="24"/>
          <w:szCs w:val="24"/>
          <w:highlight w:val="lightGray"/>
        </w:rPr>
        <w:t>ly</w:t>
      </w:r>
      <w:r w:rsidRPr="00846AF8">
        <w:rPr>
          <w:rFonts w:ascii="Arial" w:hAnsi="Arial"/>
          <w:i/>
          <w:sz w:val="24"/>
          <w:szCs w:val="24"/>
          <w:highlight w:val="lightGray"/>
        </w:rPr>
        <w:t xml:space="preserve"> the same exchange stencil’</w:t>
      </w:r>
    </w:p>
    <w:p w14:paraId="2EA138B0" w14:textId="77777777" w:rsidR="0041768D" w:rsidRDefault="0041768D" w:rsidP="00846AF8">
      <w:pPr>
        <w:pStyle w:val="NormalWeb"/>
        <w:spacing w:before="2" w:after="2"/>
        <w:rPr>
          <w:rFonts w:ascii="Arial" w:hAnsi="Arial"/>
          <w:i/>
          <w:sz w:val="24"/>
          <w:szCs w:val="24"/>
          <w:highlight w:val="lightGray"/>
        </w:rPr>
      </w:pPr>
    </w:p>
    <w:p w14:paraId="3518391D" w14:textId="76905618" w:rsidR="0041768D" w:rsidRPr="00846AF8" w:rsidRDefault="0041768D" w:rsidP="0041768D">
      <w:pPr>
        <w:pStyle w:val="NormalWeb"/>
        <w:spacing w:before="2" w:after="2"/>
        <w:rPr>
          <w:rFonts w:ascii="Arial" w:hAnsi="Arial"/>
          <w:i/>
          <w:sz w:val="24"/>
          <w:highlight w:val="lightGray"/>
        </w:rPr>
      </w:pPr>
      <w:r w:rsidRPr="001C4FCA">
        <w:rPr>
          <w:color w:val="FF0000"/>
          <w:sz w:val="28"/>
        </w:rPr>
        <w:t xml:space="preserve">Authors: </w:t>
      </w:r>
      <w:r>
        <w:rPr>
          <w:color w:val="FF0000"/>
          <w:sz w:val="28"/>
        </w:rPr>
        <w:t>Corrected. See line 187, page 9.</w:t>
      </w:r>
    </w:p>
    <w:p w14:paraId="7A088D0E" w14:textId="77777777" w:rsidR="0041768D" w:rsidRPr="00846AF8" w:rsidRDefault="0041768D" w:rsidP="00846AF8">
      <w:pPr>
        <w:pStyle w:val="NormalWeb"/>
        <w:spacing w:before="2" w:after="2"/>
        <w:rPr>
          <w:rFonts w:ascii="Arial" w:hAnsi="Arial"/>
          <w:i/>
          <w:sz w:val="24"/>
          <w:szCs w:val="24"/>
          <w:highlight w:val="lightGray"/>
        </w:rPr>
      </w:pPr>
    </w:p>
    <w:p w14:paraId="6D99324A" w14:textId="77777777" w:rsidR="00846AF8" w:rsidRPr="00846AF8" w:rsidRDefault="00846AF8" w:rsidP="00846AF8">
      <w:pPr>
        <w:pStyle w:val="NormalWeb"/>
        <w:spacing w:before="2" w:after="2"/>
        <w:rPr>
          <w:rFonts w:ascii="Arial" w:hAnsi="Arial"/>
          <w:i/>
          <w:sz w:val="24"/>
          <w:szCs w:val="24"/>
          <w:highlight w:val="lightGray"/>
        </w:rPr>
      </w:pPr>
    </w:p>
    <w:p w14:paraId="292B2DC1" w14:textId="77777777" w:rsidR="00846AF8" w:rsidRDefault="00846AF8" w:rsidP="00846AF8">
      <w:pPr>
        <w:pStyle w:val="NormalWeb"/>
        <w:spacing w:before="2" w:after="2"/>
        <w:rPr>
          <w:rFonts w:ascii="Arial" w:hAnsi="Arial"/>
          <w:i/>
          <w:sz w:val="24"/>
          <w:szCs w:val="24"/>
          <w:highlight w:val="lightGray"/>
        </w:rPr>
      </w:pPr>
      <w:r w:rsidRPr="00846AF8">
        <w:rPr>
          <w:rFonts w:ascii="Arial" w:hAnsi="Arial"/>
          <w:i/>
          <w:sz w:val="24"/>
          <w:szCs w:val="24"/>
          <w:highlight w:val="lightGray"/>
        </w:rPr>
        <w:t>‘</w:t>
      </w:r>
      <w:proofErr w:type="gramStart"/>
      <w:r w:rsidRPr="00846AF8">
        <w:rPr>
          <w:rFonts w:ascii="Arial" w:hAnsi="Arial"/>
          <w:i/>
          <w:sz w:val="24"/>
          <w:szCs w:val="24"/>
          <w:highlight w:val="lightGray"/>
        </w:rPr>
        <w:t>same</w:t>
      </w:r>
      <w:proofErr w:type="gramEnd"/>
      <w:r w:rsidRPr="00846AF8">
        <w:rPr>
          <w:rFonts w:ascii="Arial" w:hAnsi="Arial"/>
          <w:i/>
          <w:sz w:val="24"/>
          <w:szCs w:val="24"/>
          <w:highlight w:val="lightGray"/>
        </w:rPr>
        <w:t xml:space="preserve"> communication latency and amount as in </w:t>
      </w:r>
      <w:r w:rsidRPr="00846AF8">
        <w:rPr>
          <w:rFonts w:ascii="Arial" w:hAnsi="Arial"/>
          <w:i/>
          <w:color w:val="FF0000"/>
          <w:sz w:val="24"/>
          <w:szCs w:val="24"/>
          <w:highlight w:val="lightGray"/>
        </w:rPr>
        <w:t xml:space="preserve">the </w:t>
      </w:r>
      <w:r w:rsidRPr="00846AF8">
        <w:rPr>
          <w:rFonts w:ascii="Arial" w:hAnsi="Arial"/>
          <w:i/>
          <w:sz w:val="24"/>
          <w:szCs w:val="24"/>
          <w:highlight w:val="lightGray"/>
        </w:rPr>
        <w:t>first stage’</w:t>
      </w:r>
    </w:p>
    <w:p w14:paraId="36253346" w14:textId="77777777" w:rsidR="0041768D" w:rsidRDefault="0041768D" w:rsidP="0041768D">
      <w:pPr>
        <w:pStyle w:val="NormalWeb"/>
        <w:spacing w:before="2" w:after="2"/>
        <w:rPr>
          <w:color w:val="FF0000"/>
          <w:sz w:val="28"/>
        </w:rPr>
      </w:pPr>
    </w:p>
    <w:p w14:paraId="39B6D564" w14:textId="1497BA84" w:rsidR="0041768D" w:rsidRPr="00846AF8" w:rsidRDefault="0041768D" w:rsidP="0041768D">
      <w:pPr>
        <w:pStyle w:val="NormalWeb"/>
        <w:spacing w:before="2" w:after="2"/>
        <w:rPr>
          <w:rFonts w:ascii="Arial" w:hAnsi="Arial"/>
          <w:i/>
          <w:sz w:val="24"/>
          <w:highlight w:val="lightGray"/>
        </w:rPr>
      </w:pPr>
      <w:r w:rsidRPr="001C4FCA">
        <w:rPr>
          <w:color w:val="FF0000"/>
          <w:sz w:val="28"/>
        </w:rPr>
        <w:t xml:space="preserve">Authors: </w:t>
      </w:r>
      <w:r w:rsidR="002C6C8E">
        <w:rPr>
          <w:color w:val="FF0000"/>
          <w:sz w:val="28"/>
        </w:rPr>
        <w:t>Per editor’s suggestion, changed to “same communication overhead and amount as the first”</w:t>
      </w:r>
      <w:r>
        <w:rPr>
          <w:color w:val="FF0000"/>
          <w:sz w:val="28"/>
        </w:rPr>
        <w:t xml:space="preserve">. See line </w:t>
      </w:r>
      <w:r w:rsidR="002C6C8E">
        <w:rPr>
          <w:color w:val="FF0000"/>
          <w:sz w:val="28"/>
        </w:rPr>
        <w:t>212-213, page 11</w:t>
      </w:r>
      <w:r>
        <w:rPr>
          <w:color w:val="FF0000"/>
          <w:sz w:val="28"/>
        </w:rPr>
        <w:t>.</w:t>
      </w:r>
    </w:p>
    <w:p w14:paraId="391A1C27" w14:textId="77777777" w:rsidR="0041768D" w:rsidRPr="00846AF8" w:rsidRDefault="0041768D" w:rsidP="00846AF8">
      <w:pPr>
        <w:pStyle w:val="NormalWeb"/>
        <w:spacing w:before="2" w:after="2"/>
        <w:rPr>
          <w:rFonts w:ascii="Arial" w:hAnsi="Arial"/>
          <w:i/>
          <w:color w:val="0000FF"/>
          <w:sz w:val="24"/>
          <w:szCs w:val="24"/>
          <w:highlight w:val="lightGray"/>
        </w:rPr>
      </w:pPr>
    </w:p>
    <w:p w14:paraId="78871C1A" w14:textId="77777777" w:rsidR="00846AF8" w:rsidRPr="00846AF8" w:rsidRDefault="00846AF8" w:rsidP="00846AF8">
      <w:pPr>
        <w:pStyle w:val="NormalWeb"/>
        <w:spacing w:before="2" w:after="2"/>
        <w:rPr>
          <w:rFonts w:ascii="Arial" w:hAnsi="Arial"/>
          <w:i/>
          <w:sz w:val="24"/>
          <w:szCs w:val="24"/>
          <w:highlight w:val="lightGray"/>
        </w:rPr>
      </w:pPr>
    </w:p>
    <w:p w14:paraId="724E0D39" w14:textId="77777777" w:rsidR="00846AF8" w:rsidRPr="00846AF8" w:rsidRDefault="00846AF8" w:rsidP="00846AF8">
      <w:pPr>
        <w:pStyle w:val="NormalWeb"/>
        <w:spacing w:before="2" w:after="2"/>
        <w:rPr>
          <w:rFonts w:ascii="Arial" w:hAnsi="Arial"/>
          <w:i/>
          <w:color w:val="0000FF"/>
          <w:sz w:val="24"/>
          <w:szCs w:val="24"/>
          <w:highlight w:val="lightGray"/>
        </w:rPr>
      </w:pPr>
      <w:r w:rsidRPr="00846AF8">
        <w:rPr>
          <w:rFonts w:ascii="Arial" w:hAnsi="Arial"/>
          <w:i/>
          <w:sz w:val="24"/>
          <w:szCs w:val="24"/>
          <w:highlight w:val="lightGray"/>
        </w:rPr>
        <w:t xml:space="preserve">‘It is worth mentioning that, with this approach, we completed the parallelization of </w:t>
      </w:r>
      <w:r w:rsidRPr="00846AF8">
        <w:rPr>
          <w:rFonts w:ascii="Arial" w:hAnsi="Arial"/>
          <w:i/>
          <w:color w:val="FF0000"/>
          <w:sz w:val="24"/>
          <w:szCs w:val="24"/>
          <w:highlight w:val="lightGray"/>
        </w:rPr>
        <w:t xml:space="preserve">the </w:t>
      </w:r>
      <w:r w:rsidRPr="00846AF8">
        <w:rPr>
          <w:rFonts w:ascii="Arial" w:hAnsi="Arial"/>
          <w:i/>
          <w:sz w:val="24"/>
          <w:szCs w:val="24"/>
          <w:highlight w:val="lightGray"/>
        </w:rPr>
        <w:t xml:space="preserve">serial WRFPLUS model within a week by one person.’ </w:t>
      </w:r>
      <w:r w:rsidRPr="00846AF8">
        <w:rPr>
          <w:rFonts w:ascii="Arial" w:hAnsi="Arial"/>
          <w:i/>
          <w:color w:val="0000FF"/>
          <w:sz w:val="24"/>
          <w:szCs w:val="24"/>
          <w:highlight w:val="lightGray"/>
        </w:rPr>
        <w:t xml:space="preserve">Really? </w:t>
      </w:r>
      <w:proofErr w:type="gramStart"/>
      <w:r w:rsidRPr="00846AF8">
        <w:rPr>
          <w:rFonts w:ascii="Arial" w:hAnsi="Arial"/>
          <w:i/>
          <w:color w:val="0000FF"/>
          <w:sz w:val="24"/>
          <w:szCs w:val="24"/>
          <w:highlight w:val="lightGray"/>
        </w:rPr>
        <w:t>With no preparation?</w:t>
      </w:r>
      <w:proofErr w:type="gramEnd"/>
      <w:r w:rsidRPr="00846AF8">
        <w:rPr>
          <w:rFonts w:ascii="Arial" w:hAnsi="Arial"/>
          <w:i/>
          <w:color w:val="0000FF"/>
          <w:sz w:val="24"/>
          <w:szCs w:val="24"/>
          <w:highlight w:val="lightGray"/>
        </w:rPr>
        <w:t xml:space="preserve"> How long do you estimate this took with WAMS?</w:t>
      </w:r>
    </w:p>
    <w:p w14:paraId="375E469C" w14:textId="77777777" w:rsidR="00846AF8" w:rsidRDefault="00846AF8" w:rsidP="00846AF8">
      <w:pPr>
        <w:pStyle w:val="NormalWeb"/>
        <w:spacing w:before="2" w:after="2"/>
        <w:rPr>
          <w:rFonts w:ascii="Arial" w:hAnsi="Arial"/>
          <w:i/>
          <w:color w:val="0000FF"/>
          <w:sz w:val="24"/>
          <w:szCs w:val="24"/>
          <w:highlight w:val="lightGray"/>
        </w:rPr>
      </w:pPr>
    </w:p>
    <w:p w14:paraId="310AD505" w14:textId="7107FD6C" w:rsidR="0041768D" w:rsidRDefault="002C6C8E" w:rsidP="00846AF8">
      <w:pPr>
        <w:pStyle w:val="NormalWeb"/>
        <w:spacing w:before="2" w:after="2"/>
        <w:rPr>
          <w:color w:val="FF0000"/>
          <w:sz w:val="28"/>
        </w:rPr>
      </w:pPr>
      <w:r w:rsidRPr="001C4FCA">
        <w:rPr>
          <w:color w:val="FF0000"/>
          <w:sz w:val="28"/>
        </w:rPr>
        <w:t xml:space="preserve">Authors: </w:t>
      </w:r>
      <w:r>
        <w:rPr>
          <w:color w:val="FF0000"/>
          <w:sz w:val="28"/>
        </w:rPr>
        <w:t>We removed this sentence per editor’s suggestion.</w:t>
      </w:r>
    </w:p>
    <w:p w14:paraId="527B871E" w14:textId="28EB0312" w:rsidR="002C6C8E" w:rsidRDefault="002C6C8E" w:rsidP="00846AF8">
      <w:pPr>
        <w:pStyle w:val="NormalWeb"/>
        <w:spacing w:before="2" w:after="2"/>
        <w:rPr>
          <w:rFonts w:ascii="Arial" w:hAnsi="Arial"/>
          <w:i/>
          <w:color w:val="0000FF"/>
          <w:sz w:val="24"/>
          <w:szCs w:val="24"/>
          <w:highlight w:val="lightGray"/>
        </w:rPr>
      </w:pPr>
      <w:r>
        <w:rPr>
          <w:color w:val="FF0000"/>
          <w:sz w:val="28"/>
        </w:rPr>
        <w:t xml:space="preserve">With preparation (the registry is upgraded to be able to generate TLM and ADM of halo exchanges), we can complete in a week. </w:t>
      </w:r>
      <w:proofErr w:type="gramStart"/>
      <w:r>
        <w:rPr>
          <w:color w:val="FF0000"/>
          <w:sz w:val="28"/>
        </w:rPr>
        <w:t xml:space="preserve">Same </w:t>
      </w:r>
      <w:r w:rsidR="003B1490">
        <w:rPr>
          <w:color w:val="FF0000"/>
          <w:sz w:val="28"/>
        </w:rPr>
        <w:t xml:space="preserve">estimation </w:t>
      </w:r>
      <w:r>
        <w:rPr>
          <w:color w:val="FF0000"/>
          <w:sz w:val="28"/>
        </w:rPr>
        <w:t>for the WAMS.</w:t>
      </w:r>
      <w:proofErr w:type="gramEnd"/>
    </w:p>
    <w:p w14:paraId="068B821A" w14:textId="77777777" w:rsidR="0041768D" w:rsidRPr="00846AF8" w:rsidRDefault="0041768D" w:rsidP="00846AF8">
      <w:pPr>
        <w:pStyle w:val="NormalWeb"/>
        <w:spacing w:before="2" w:after="2"/>
        <w:rPr>
          <w:rFonts w:ascii="Arial" w:hAnsi="Arial"/>
          <w:i/>
          <w:color w:val="0000FF"/>
          <w:sz w:val="24"/>
          <w:szCs w:val="24"/>
          <w:highlight w:val="lightGray"/>
        </w:rPr>
      </w:pPr>
    </w:p>
    <w:p w14:paraId="36C78EBD" w14:textId="77777777" w:rsidR="00846AF8" w:rsidRDefault="00846AF8" w:rsidP="00846AF8">
      <w:pPr>
        <w:pStyle w:val="NormalWeb"/>
        <w:spacing w:before="2" w:after="2"/>
        <w:rPr>
          <w:rFonts w:ascii="Arial" w:hAnsi="Arial"/>
          <w:i/>
          <w:sz w:val="24"/>
          <w:szCs w:val="24"/>
          <w:highlight w:val="lightGray"/>
        </w:rPr>
      </w:pPr>
      <w:r w:rsidRPr="00846AF8">
        <w:rPr>
          <w:rFonts w:ascii="Arial" w:hAnsi="Arial"/>
          <w:i/>
          <w:sz w:val="24"/>
          <w:szCs w:val="24"/>
          <w:highlight w:val="lightGray"/>
        </w:rPr>
        <w:t>‘</w:t>
      </w:r>
      <w:proofErr w:type="gramStart"/>
      <w:r w:rsidRPr="00846AF8">
        <w:rPr>
          <w:rFonts w:ascii="Arial" w:hAnsi="Arial"/>
          <w:i/>
          <w:sz w:val="24"/>
          <w:szCs w:val="24"/>
          <w:highlight w:val="lightGray"/>
        </w:rPr>
        <w:t>grid</w:t>
      </w:r>
      <w:proofErr w:type="gramEnd"/>
      <w:r w:rsidRPr="00846AF8">
        <w:rPr>
          <w:rFonts w:ascii="Arial" w:hAnsi="Arial"/>
          <w:i/>
          <w:sz w:val="24"/>
          <w:szCs w:val="24"/>
          <w:highlight w:val="lightGray"/>
        </w:rPr>
        <w:t xml:space="preserve"> points </w:t>
      </w:r>
      <w:r w:rsidRPr="00846AF8">
        <w:rPr>
          <w:rFonts w:ascii="Arial" w:hAnsi="Arial"/>
          <w:i/>
          <w:color w:val="FF0000"/>
          <w:sz w:val="24"/>
          <w:szCs w:val="24"/>
          <w:highlight w:val="lightGray"/>
        </w:rPr>
        <w:t>in</w:t>
      </w:r>
      <w:r w:rsidRPr="00846AF8">
        <w:rPr>
          <w:rFonts w:ascii="Arial" w:hAnsi="Arial"/>
          <w:i/>
          <w:sz w:val="24"/>
          <w:szCs w:val="24"/>
          <w:highlight w:val="lightGray"/>
        </w:rPr>
        <w:t xml:space="preserve"> the horizontal’</w:t>
      </w:r>
    </w:p>
    <w:p w14:paraId="076C7C43" w14:textId="77777777" w:rsidR="002C6C8E" w:rsidRPr="00846AF8" w:rsidRDefault="002C6C8E" w:rsidP="00846AF8">
      <w:pPr>
        <w:pStyle w:val="NormalWeb"/>
        <w:spacing w:before="2" w:after="2"/>
        <w:rPr>
          <w:rFonts w:ascii="Arial" w:hAnsi="Arial"/>
          <w:i/>
          <w:highlight w:val="lightGray"/>
        </w:rPr>
      </w:pPr>
    </w:p>
    <w:p w14:paraId="7B36FBF2" w14:textId="40E24F69" w:rsidR="002C6C8E" w:rsidRPr="00846AF8" w:rsidRDefault="002C6C8E" w:rsidP="002C6C8E">
      <w:pPr>
        <w:pStyle w:val="NormalWeb"/>
        <w:spacing w:before="2" w:after="2"/>
        <w:rPr>
          <w:rFonts w:ascii="Arial" w:hAnsi="Arial"/>
          <w:i/>
          <w:sz w:val="24"/>
          <w:highlight w:val="lightGray"/>
        </w:rPr>
      </w:pPr>
      <w:r w:rsidRPr="001C4FCA">
        <w:rPr>
          <w:color w:val="FF0000"/>
          <w:sz w:val="28"/>
        </w:rPr>
        <w:t xml:space="preserve">Authors: </w:t>
      </w:r>
      <w:r>
        <w:rPr>
          <w:color w:val="FF0000"/>
          <w:sz w:val="28"/>
        </w:rPr>
        <w:t>Corrected. See line 221, page 11.</w:t>
      </w:r>
    </w:p>
    <w:p w14:paraId="20BBA7C1" w14:textId="77777777" w:rsidR="00846AF8" w:rsidRPr="00846AF8" w:rsidRDefault="00846AF8" w:rsidP="00846AF8">
      <w:pPr>
        <w:pStyle w:val="NormalWeb"/>
        <w:spacing w:before="2" w:after="2"/>
        <w:rPr>
          <w:rFonts w:ascii="Arial" w:hAnsi="Arial"/>
          <w:i/>
          <w:sz w:val="24"/>
          <w:szCs w:val="24"/>
          <w:highlight w:val="lightGray"/>
        </w:rPr>
      </w:pPr>
    </w:p>
    <w:p w14:paraId="5A1F4857" w14:textId="77777777" w:rsidR="00846AF8" w:rsidRPr="00846AF8" w:rsidRDefault="00846AF8" w:rsidP="00846AF8">
      <w:pPr>
        <w:pStyle w:val="NormalWeb"/>
        <w:spacing w:before="2" w:after="2"/>
        <w:rPr>
          <w:rFonts w:ascii="Arial" w:hAnsi="Arial"/>
          <w:i/>
          <w:highlight w:val="lightGray"/>
        </w:rPr>
      </w:pPr>
    </w:p>
    <w:p w14:paraId="7D271867" w14:textId="77777777" w:rsidR="00846AF8" w:rsidRDefault="00846AF8" w:rsidP="00846AF8">
      <w:pPr>
        <w:pStyle w:val="NormalWeb"/>
        <w:spacing w:before="2" w:after="2"/>
        <w:rPr>
          <w:rFonts w:ascii="Arial" w:hAnsi="Arial"/>
          <w:i/>
          <w:sz w:val="24"/>
          <w:szCs w:val="24"/>
          <w:highlight w:val="lightGray"/>
        </w:rPr>
      </w:pPr>
      <w:r w:rsidRPr="00846AF8">
        <w:rPr>
          <w:rFonts w:ascii="Arial" w:hAnsi="Arial"/>
          <w:i/>
          <w:sz w:val="24"/>
          <w:szCs w:val="24"/>
          <w:highlight w:val="lightGray"/>
        </w:rPr>
        <w:t>‘</w:t>
      </w:r>
      <w:proofErr w:type="gramStart"/>
      <w:r w:rsidRPr="00846AF8">
        <w:rPr>
          <w:rFonts w:ascii="Arial" w:hAnsi="Arial"/>
          <w:i/>
          <w:sz w:val="24"/>
          <w:szCs w:val="24"/>
          <w:highlight w:val="lightGray"/>
        </w:rPr>
        <w:t>that</w:t>
      </w:r>
      <w:proofErr w:type="gramEnd"/>
      <w:r w:rsidRPr="00846AF8">
        <w:rPr>
          <w:rFonts w:ascii="Arial" w:hAnsi="Arial"/>
          <w:i/>
          <w:sz w:val="24"/>
          <w:szCs w:val="24"/>
          <w:highlight w:val="lightGray"/>
        </w:rPr>
        <w:t xml:space="preserve"> data </w:t>
      </w:r>
      <w:r w:rsidRPr="00846AF8">
        <w:rPr>
          <w:rFonts w:ascii="Arial" w:hAnsi="Arial"/>
          <w:i/>
          <w:color w:val="FF0000"/>
          <w:sz w:val="24"/>
          <w:szCs w:val="24"/>
          <w:highlight w:val="lightGray"/>
        </w:rPr>
        <w:t xml:space="preserve">is </w:t>
      </w:r>
      <w:r w:rsidRPr="00846AF8">
        <w:rPr>
          <w:rFonts w:ascii="Arial" w:hAnsi="Arial"/>
          <w:i/>
          <w:sz w:val="24"/>
          <w:szCs w:val="24"/>
          <w:highlight w:val="lightGray"/>
        </w:rPr>
        <w:t>ready to be read. ‘</w:t>
      </w:r>
    </w:p>
    <w:p w14:paraId="18F1107C" w14:textId="77777777" w:rsidR="002C6C8E" w:rsidRDefault="002C6C8E" w:rsidP="00846AF8">
      <w:pPr>
        <w:pStyle w:val="NormalWeb"/>
        <w:spacing w:before="2" w:after="2"/>
        <w:rPr>
          <w:rFonts w:ascii="Arial" w:hAnsi="Arial"/>
          <w:i/>
          <w:highlight w:val="lightGray"/>
        </w:rPr>
      </w:pPr>
    </w:p>
    <w:p w14:paraId="42EF32AE" w14:textId="68147FF3" w:rsidR="002C6C8E" w:rsidRPr="00846AF8" w:rsidRDefault="002C6C8E" w:rsidP="002C6C8E">
      <w:pPr>
        <w:pStyle w:val="NormalWeb"/>
        <w:spacing w:before="2" w:after="2"/>
        <w:rPr>
          <w:rFonts w:ascii="Arial" w:hAnsi="Arial"/>
          <w:i/>
          <w:sz w:val="24"/>
          <w:highlight w:val="lightGray"/>
        </w:rPr>
      </w:pPr>
      <w:r w:rsidRPr="001C4FCA">
        <w:rPr>
          <w:color w:val="FF0000"/>
          <w:sz w:val="28"/>
        </w:rPr>
        <w:t xml:space="preserve">Authors: </w:t>
      </w:r>
      <w:r>
        <w:rPr>
          <w:color w:val="FF0000"/>
          <w:sz w:val="28"/>
        </w:rPr>
        <w:t>Corrected. See line 258, page 12.</w:t>
      </w:r>
    </w:p>
    <w:p w14:paraId="4E162751" w14:textId="77777777" w:rsidR="002C6C8E" w:rsidRPr="00846AF8" w:rsidRDefault="002C6C8E" w:rsidP="00846AF8">
      <w:pPr>
        <w:pStyle w:val="NormalWeb"/>
        <w:spacing w:before="2" w:after="2"/>
        <w:rPr>
          <w:rFonts w:ascii="Arial" w:hAnsi="Arial"/>
          <w:i/>
          <w:highlight w:val="lightGray"/>
        </w:rPr>
      </w:pPr>
    </w:p>
    <w:p w14:paraId="5FE02FB6" w14:textId="77777777" w:rsidR="00846AF8" w:rsidRPr="00846AF8" w:rsidRDefault="00846AF8" w:rsidP="00846AF8">
      <w:pPr>
        <w:pStyle w:val="NormalWeb"/>
        <w:spacing w:before="2" w:after="2"/>
        <w:rPr>
          <w:rFonts w:ascii="Arial" w:hAnsi="Arial"/>
          <w:i/>
          <w:highlight w:val="lightGray"/>
        </w:rPr>
      </w:pPr>
    </w:p>
    <w:p w14:paraId="3693428B" w14:textId="77777777" w:rsidR="00846AF8" w:rsidRDefault="00846AF8" w:rsidP="00846AF8">
      <w:pPr>
        <w:pStyle w:val="NormalWeb"/>
        <w:spacing w:before="2" w:after="2"/>
        <w:rPr>
          <w:rFonts w:ascii="Arial" w:hAnsi="Arial"/>
          <w:i/>
          <w:sz w:val="24"/>
          <w:szCs w:val="24"/>
          <w:highlight w:val="lightGray"/>
        </w:rPr>
      </w:pPr>
      <w:r w:rsidRPr="00846AF8">
        <w:rPr>
          <w:rFonts w:ascii="Arial" w:hAnsi="Arial"/>
          <w:i/>
          <w:sz w:val="24"/>
          <w:szCs w:val="24"/>
          <w:highlight w:val="lightGray"/>
        </w:rPr>
        <w:t>‘</w:t>
      </w:r>
      <w:proofErr w:type="gramStart"/>
      <w:r w:rsidRPr="00846AF8">
        <w:rPr>
          <w:rFonts w:ascii="Arial" w:hAnsi="Arial"/>
          <w:i/>
          <w:sz w:val="24"/>
          <w:szCs w:val="24"/>
          <w:highlight w:val="lightGray"/>
        </w:rPr>
        <w:t>and</w:t>
      </w:r>
      <w:proofErr w:type="gramEnd"/>
      <w:r w:rsidRPr="00846AF8">
        <w:rPr>
          <w:rFonts w:ascii="Arial" w:hAnsi="Arial"/>
          <w:i/>
          <w:sz w:val="24"/>
          <w:szCs w:val="24"/>
          <w:highlight w:val="lightGray"/>
        </w:rPr>
        <w:t xml:space="preserve"> WRFDA fetch</w:t>
      </w:r>
      <w:r w:rsidRPr="00846AF8">
        <w:rPr>
          <w:rFonts w:ascii="Arial" w:hAnsi="Arial"/>
          <w:i/>
          <w:color w:val="FF0000"/>
          <w:sz w:val="24"/>
          <w:szCs w:val="24"/>
          <w:highlight w:val="lightGray"/>
        </w:rPr>
        <w:t>es</w:t>
      </w:r>
      <w:r w:rsidRPr="00846AF8">
        <w:rPr>
          <w:rFonts w:ascii="Arial" w:hAnsi="Arial"/>
          <w:i/>
          <w:sz w:val="24"/>
          <w:szCs w:val="24"/>
          <w:highlight w:val="lightGray"/>
        </w:rPr>
        <w:t xml:space="preserve"> the data from </w:t>
      </w:r>
      <w:r w:rsidRPr="00846AF8">
        <w:rPr>
          <w:rFonts w:ascii="Arial" w:hAnsi="Arial"/>
          <w:i/>
          <w:color w:val="FF0000"/>
          <w:sz w:val="24"/>
          <w:szCs w:val="24"/>
          <w:highlight w:val="lightGray"/>
        </w:rPr>
        <w:t xml:space="preserve">the </w:t>
      </w:r>
      <w:r w:rsidRPr="00846AF8">
        <w:rPr>
          <w:rFonts w:ascii="Arial" w:hAnsi="Arial"/>
          <w:i/>
          <w:sz w:val="24"/>
          <w:szCs w:val="24"/>
          <w:highlight w:val="lightGray"/>
        </w:rPr>
        <w:t xml:space="preserve">coupler </w:t>
      </w:r>
      <w:r w:rsidRPr="00846AF8">
        <w:rPr>
          <w:rFonts w:ascii="Arial" w:hAnsi="Arial"/>
          <w:i/>
          <w:color w:val="FF0000"/>
          <w:sz w:val="24"/>
          <w:szCs w:val="24"/>
          <w:highlight w:val="lightGray"/>
        </w:rPr>
        <w:t xml:space="preserve">instead of </w:t>
      </w:r>
      <w:r w:rsidRPr="00846AF8">
        <w:rPr>
          <w:rFonts w:ascii="Arial" w:hAnsi="Arial"/>
          <w:i/>
          <w:sz w:val="24"/>
          <w:szCs w:val="24"/>
          <w:highlight w:val="lightGray"/>
        </w:rPr>
        <w:t>disk files.’</w:t>
      </w:r>
    </w:p>
    <w:p w14:paraId="29D83BAB" w14:textId="77777777" w:rsidR="002C6C8E" w:rsidRDefault="002C6C8E" w:rsidP="00846AF8">
      <w:pPr>
        <w:pStyle w:val="NormalWeb"/>
        <w:spacing w:before="2" w:after="2"/>
        <w:rPr>
          <w:rFonts w:ascii="Arial" w:hAnsi="Arial"/>
          <w:i/>
          <w:sz w:val="24"/>
          <w:szCs w:val="24"/>
          <w:highlight w:val="lightGray"/>
        </w:rPr>
      </w:pPr>
    </w:p>
    <w:p w14:paraId="2FBC4AF5" w14:textId="7C490927" w:rsidR="002C6C8E" w:rsidRPr="00846AF8" w:rsidRDefault="002C6C8E" w:rsidP="002C6C8E">
      <w:pPr>
        <w:pStyle w:val="NormalWeb"/>
        <w:spacing w:before="2" w:after="2"/>
        <w:rPr>
          <w:rFonts w:ascii="Arial" w:hAnsi="Arial"/>
          <w:i/>
          <w:sz w:val="24"/>
          <w:highlight w:val="lightGray"/>
        </w:rPr>
      </w:pPr>
      <w:r w:rsidRPr="001C4FCA">
        <w:rPr>
          <w:color w:val="FF0000"/>
          <w:sz w:val="28"/>
        </w:rPr>
        <w:t xml:space="preserve">Authors: </w:t>
      </w:r>
      <w:r>
        <w:rPr>
          <w:color w:val="FF0000"/>
          <w:sz w:val="28"/>
        </w:rPr>
        <w:t>Corrected. See line 267-268, page 13.</w:t>
      </w:r>
    </w:p>
    <w:p w14:paraId="6775DD6B" w14:textId="77777777" w:rsidR="002C6C8E" w:rsidRPr="00846AF8" w:rsidRDefault="002C6C8E" w:rsidP="00846AF8">
      <w:pPr>
        <w:pStyle w:val="NormalWeb"/>
        <w:spacing w:before="2" w:after="2"/>
        <w:rPr>
          <w:rFonts w:ascii="Arial" w:hAnsi="Arial"/>
          <w:i/>
          <w:sz w:val="24"/>
          <w:szCs w:val="24"/>
          <w:highlight w:val="lightGray"/>
        </w:rPr>
      </w:pPr>
    </w:p>
    <w:p w14:paraId="4A6C97C7" w14:textId="77777777" w:rsidR="00846AF8" w:rsidRPr="00846AF8" w:rsidRDefault="00846AF8" w:rsidP="00846AF8">
      <w:pPr>
        <w:pStyle w:val="NormalWeb"/>
        <w:spacing w:before="2" w:after="2"/>
        <w:rPr>
          <w:rFonts w:ascii="Arial" w:hAnsi="Arial"/>
          <w:i/>
          <w:sz w:val="24"/>
          <w:szCs w:val="24"/>
          <w:highlight w:val="lightGray"/>
        </w:rPr>
      </w:pPr>
    </w:p>
    <w:p w14:paraId="4307797F" w14:textId="77777777" w:rsidR="00846AF8" w:rsidRPr="00846AF8" w:rsidRDefault="00846AF8" w:rsidP="00846AF8">
      <w:pPr>
        <w:pStyle w:val="NormalWeb"/>
        <w:spacing w:before="2" w:after="2"/>
        <w:rPr>
          <w:rFonts w:ascii="Arial" w:hAnsi="Arial"/>
          <w:i/>
          <w:sz w:val="24"/>
          <w:szCs w:val="24"/>
        </w:rPr>
      </w:pPr>
      <w:r w:rsidRPr="00846AF8">
        <w:rPr>
          <w:rFonts w:ascii="Arial" w:hAnsi="Arial"/>
          <w:i/>
          <w:sz w:val="24"/>
          <w:szCs w:val="24"/>
          <w:highlight w:val="lightGray"/>
        </w:rPr>
        <w:t>‘</w:t>
      </w:r>
      <w:proofErr w:type="gramStart"/>
      <w:r w:rsidRPr="00846AF8">
        <w:rPr>
          <w:rFonts w:ascii="Arial" w:hAnsi="Arial"/>
          <w:i/>
          <w:sz w:val="24"/>
          <w:szCs w:val="24"/>
          <w:highlight w:val="lightGray"/>
        </w:rPr>
        <w:t>introduced</w:t>
      </w:r>
      <w:proofErr w:type="gramEnd"/>
      <w:r w:rsidRPr="00846AF8">
        <w:rPr>
          <w:rFonts w:ascii="Arial" w:hAnsi="Arial"/>
          <w:i/>
          <w:sz w:val="24"/>
          <w:szCs w:val="24"/>
          <w:highlight w:val="lightGray"/>
        </w:rPr>
        <w:t xml:space="preserve"> in a </w:t>
      </w:r>
      <w:r w:rsidRPr="00846AF8">
        <w:rPr>
          <w:rFonts w:ascii="Arial" w:hAnsi="Arial"/>
          <w:i/>
          <w:color w:val="FF0000"/>
          <w:sz w:val="24"/>
          <w:szCs w:val="24"/>
          <w:highlight w:val="lightGray"/>
        </w:rPr>
        <w:t>separate</w:t>
      </w:r>
      <w:r w:rsidRPr="00846AF8">
        <w:rPr>
          <w:rFonts w:ascii="Arial" w:hAnsi="Arial"/>
          <w:i/>
          <w:sz w:val="24"/>
          <w:szCs w:val="24"/>
          <w:highlight w:val="lightGray"/>
        </w:rPr>
        <w:t xml:space="preserve"> paper.’</w:t>
      </w:r>
    </w:p>
    <w:p w14:paraId="10CCCC90" w14:textId="77777777" w:rsidR="00846AF8" w:rsidRPr="0098644C" w:rsidRDefault="00846AF8" w:rsidP="00846AF8">
      <w:pPr>
        <w:pStyle w:val="NormalWeb"/>
        <w:spacing w:before="2" w:after="2"/>
        <w:rPr>
          <w:rFonts w:ascii="Arial" w:hAnsi="Arial"/>
          <w:sz w:val="24"/>
          <w:szCs w:val="24"/>
        </w:rPr>
      </w:pPr>
    </w:p>
    <w:p w14:paraId="1BD07879" w14:textId="77777777" w:rsidR="00846AF8" w:rsidRPr="0098644C" w:rsidRDefault="00846AF8" w:rsidP="00846AF8">
      <w:pPr>
        <w:pStyle w:val="NormalWeb"/>
        <w:spacing w:before="2" w:after="2"/>
        <w:rPr>
          <w:rFonts w:ascii="Arial" w:hAnsi="Arial"/>
        </w:rPr>
      </w:pPr>
    </w:p>
    <w:p w14:paraId="7CBDCA8C" w14:textId="529FDEBC" w:rsidR="00671E4F" w:rsidRPr="00671E4F" w:rsidRDefault="002C6C8E" w:rsidP="00846AF8">
      <w:r w:rsidRPr="001C4FCA">
        <w:rPr>
          <w:color w:val="FF0000"/>
          <w:sz w:val="28"/>
        </w:rPr>
        <w:t xml:space="preserve">Authors: </w:t>
      </w:r>
      <w:r>
        <w:rPr>
          <w:color w:val="FF0000"/>
          <w:sz w:val="28"/>
        </w:rPr>
        <w:t>Corrected. See line 281, page 13.</w:t>
      </w:r>
    </w:p>
    <w:sectPr w:rsidR="00671E4F" w:rsidRPr="00671E4F" w:rsidSect="002452A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6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E4F"/>
    <w:rsid w:val="001C4FCA"/>
    <w:rsid w:val="001D1E3F"/>
    <w:rsid w:val="002452AA"/>
    <w:rsid w:val="002C6C8E"/>
    <w:rsid w:val="00363A55"/>
    <w:rsid w:val="003B1490"/>
    <w:rsid w:val="003B383F"/>
    <w:rsid w:val="0041768D"/>
    <w:rsid w:val="004C043C"/>
    <w:rsid w:val="00514726"/>
    <w:rsid w:val="005B2816"/>
    <w:rsid w:val="005C1642"/>
    <w:rsid w:val="00606C47"/>
    <w:rsid w:val="00671E4F"/>
    <w:rsid w:val="006B4DBC"/>
    <w:rsid w:val="007A5FFC"/>
    <w:rsid w:val="00846AF8"/>
    <w:rsid w:val="00A44D12"/>
    <w:rsid w:val="00A63DB5"/>
    <w:rsid w:val="00AA6D51"/>
    <w:rsid w:val="00AD6297"/>
    <w:rsid w:val="00B232D5"/>
    <w:rsid w:val="00B972A9"/>
    <w:rsid w:val="00C2717A"/>
    <w:rsid w:val="00E14FAD"/>
    <w:rsid w:val="00E4311D"/>
    <w:rsid w:val="00F21C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8AC2B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E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4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rsid w:val="00846AF8"/>
    <w:pPr>
      <w:spacing w:beforeLines="1" w:afterLines="1"/>
    </w:pPr>
    <w:rPr>
      <w:rFonts w:ascii="Times" w:eastAsia="Cambria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1E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4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rsid w:val="00846AF8"/>
    <w:pPr>
      <w:spacing w:beforeLines="1" w:afterLines="1"/>
    </w:pPr>
    <w:rPr>
      <w:rFonts w:ascii="Times" w:eastAsia="Cambria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829</Words>
  <Characters>4726</Characters>
  <Application>Microsoft Macintosh Word</Application>
  <DocSecurity>0</DocSecurity>
  <Lines>39</Lines>
  <Paragraphs>11</Paragraphs>
  <ScaleCrop>false</ScaleCrop>
  <Company>MMM/NCAR</Company>
  <LinksUpToDate>false</LinksUpToDate>
  <CharactersWithSpaces>5544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Zhang</dc:creator>
  <cp:keywords/>
  <dc:description/>
  <cp:lastModifiedBy>Xin Zhang</cp:lastModifiedBy>
  <cp:revision>14</cp:revision>
  <dcterms:created xsi:type="dcterms:W3CDTF">2013-01-14T23:44:00Z</dcterms:created>
  <dcterms:modified xsi:type="dcterms:W3CDTF">2013-01-15T21:24:00Z</dcterms:modified>
</cp:coreProperties>
</file>