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87F603" w14:textId="4972951E" w:rsidR="000C47A8" w:rsidRDefault="006850AF" w:rsidP="00FB5871">
      <w:pPr>
        <w:spacing w:line="360" w:lineRule="auto"/>
        <w:ind w:firstLineChars="200" w:firstLine="480"/>
        <w:rPr>
          <w:rFonts w:ascii="宋体" w:eastAsia="宋体" w:hAnsi="宋体"/>
          <w:sz w:val="24"/>
          <w:szCs w:val="24"/>
        </w:rPr>
      </w:pPr>
      <w:r w:rsidRPr="006850AF">
        <w:rPr>
          <w:rFonts w:ascii="宋体" w:eastAsia="宋体" w:hAnsi="宋体"/>
          <w:sz w:val="24"/>
          <w:szCs w:val="24"/>
        </w:rPr>
        <w:t xml:space="preserve">Densely Deep Supervised Networks with Threshold Loss for Cancer Detection in </w:t>
      </w:r>
      <w:bookmarkStart w:id="0" w:name="OLE_LINK1"/>
      <w:bookmarkStart w:id="1" w:name="OLE_LINK2"/>
      <w:bookmarkStart w:id="2" w:name="OLE_LINK3"/>
      <w:r w:rsidRPr="006850AF">
        <w:rPr>
          <w:rFonts w:ascii="宋体" w:eastAsia="宋体" w:hAnsi="宋体"/>
          <w:sz w:val="24"/>
          <w:szCs w:val="24"/>
        </w:rPr>
        <w:t>Automated Breast Ultrasound</w:t>
      </w:r>
      <w:bookmarkEnd w:id="0"/>
      <w:bookmarkEnd w:id="1"/>
    </w:p>
    <w:bookmarkEnd w:id="2"/>
    <w:p w14:paraId="4BCF8C2B" w14:textId="74413984" w:rsidR="00486187" w:rsidRDefault="00486187" w:rsidP="00FB5871">
      <w:pPr>
        <w:spacing w:line="360" w:lineRule="auto"/>
        <w:ind w:firstLineChars="200" w:firstLine="480"/>
        <w:rPr>
          <w:rFonts w:ascii="宋体" w:eastAsia="宋体" w:hAnsi="宋体"/>
          <w:sz w:val="24"/>
          <w:szCs w:val="24"/>
        </w:rPr>
      </w:pPr>
    </w:p>
    <w:p w14:paraId="05486C60" w14:textId="77777777" w:rsidR="00486187" w:rsidRDefault="00486187" w:rsidP="00FB5871">
      <w:pPr>
        <w:spacing w:line="360" w:lineRule="auto"/>
        <w:ind w:firstLineChars="200" w:firstLine="480"/>
        <w:rPr>
          <w:rFonts w:ascii="宋体" w:eastAsia="宋体" w:hAnsi="宋体"/>
          <w:sz w:val="24"/>
          <w:szCs w:val="24"/>
        </w:rPr>
      </w:pPr>
    </w:p>
    <w:p w14:paraId="6C1F8D96" w14:textId="0D649C8D" w:rsidR="00486187" w:rsidRDefault="00B94CB1"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使用阈值损失的密集深度监督网络来在</w:t>
      </w:r>
      <w:r w:rsidR="00486187">
        <w:rPr>
          <w:rFonts w:ascii="宋体" w:eastAsia="宋体" w:hAnsi="宋体" w:hint="eastAsia"/>
          <w:sz w:val="24"/>
          <w:szCs w:val="24"/>
        </w:rPr>
        <w:t>自动乳腺超声</w:t>
      </w:r>
      <w:r>
        <w:rPr>
          <w:rFonts w:ascii="宋体" w:eastAsia="宋体" w:hAnsi="宋体" w:hint="eastAsia"/>
          <w:sz w:val="24"/>
          <w:szCs w:val="24"/>
        </w:rPr>
        <w:t>中进行癌症检测</w:t>
      </w:r>
    </w:p>
    <w:p w14:paraId="67D673F5" w14:textId="292B7AB0" w:rsidR="00C87CFF" w:rsidRDefault="00C87CFF" w:rsidP="00FB5871">
      <w:pPr>
        <w:spacing w:line="360" w:lineRule="auto"/>
        <w:ind w:firstLineChars="200" w:firstLine="480"/>
        <w:rPr>
          <w:rFonts w:ascii="宋体" w:eastAsia="宋体" w:hAnsi="宋体"/>
          <w:sz w:val="24"/>
          <w:szCs w:val="24"/>
        </w:rPr>
      </w:pPr>
    </w:p>
    <w:p w14:paraId="040E6F02" w14:textId="3884526B" w:rsidR="00C87CFF" w:rsidRDefault="00C87CFF"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全文翻译：</w:t>
      </w:r>
    </w:p>
    <w:p w14:paraId="475AB27B" w14:textId="6B238CB6" w:rsidR="00C87CFF" w:rsidRDefault="00C87CFF" w:rsidP="00FB5871">
      <w:pPr>
        <w:spacing w:line="360" w:lineRule="auto"/>
        <w:ind w:firstLineChars="200" w:firstLine="480"/>
        <w:rPr>
          <w:rFonts w:ascii="宋体" w:eastAsia="宋体" w:hAnsi="宋体"/>
          <w:sz w:val="24"/>
          <w:szCs w:val="24"/>
        </w:rPr>
      </w:pPr>
      <w:r>
        <w:rPr>
          <w:rFonts w:ascii="宋体" w:eastAsia="宋体" w:hAnsi="宋体"/>
          <w:sz w:val="24"/>
          <w:szCs w:val="24"/>
        </w:rPr>
        <w:t>Abstract</w:t>
      </w:r>
    </w:p>
    <w:p w14:paraId="4A32889E" w14:textId="0C7D3417" w:rsidR="00C87CFF" w:rsidRDefault="00C87CFF" w:rsidP="00FB5871">
      <w:pPr>
        <w:spacing w:line="360" w:lineRule="auto"/>
        <w:ind w:firstLineChars="200" w:firstLine="480"/>
        <w:rPr>
          <w:rFonts w:ascii="宋体" w:eastAsia="宋体" w:hAnsi="宋体"/>
          <w:sz w:val="24"/>
          <w:szCs w:val="24"/>
        </w:rPr>
      </w:pPr>
      <w:r w:rsidRPr="00C87CFF">
        <w:rPr>
          <w:rFonts w:ascii="宋体" w:eastAsia="宋体" w:hAnsi="宋体" w:hint="eastAsia"/>
          <w:sz w:val="24"/>
          <w:szCs w:val="24"/>
        </w:rPr>
        <w:t>自动乳腺超声（</w:t>
      </w:r>
      <w:r w:rsidRPr="00C87CFF">
        <w:rPr>
          <w:rFonts w:ascii="宋体" w:eastAsia="宋体" w:hAnsi="宋体"/>
          <w:sz w:val="24"/>
          <w:szCs w:val="24"/>
        </w:rPr>
        <w:t>ABUS）是一种用于诊断乳腺癌的新型有前途的工具。但是，查看ABUS图像非常耗时，并且可能会发生疏忽错误。我们提出了一种新的3D卷积网络，用于ABUS中的自动癌症检测。我们的贡献是双重的。首先，我们提出阈值损失函数，以提供区分癌症和非癌症的体素水平自适应阈值，从而实现低FPs的高灵敏度。其次，我们提出了一种密集深度监督（DDS）机制，通过利用所有层的多尺度判别特征来显着提高灵敏度。采用</w:t>
      </w:r>
      <w:proofErr w:type="gramStart"/>
      <w:r w:rsidRPr="00C87CFF">
        <w:rPr>
          <w:rFonts w:ascii="宋体" w:eastAsia="宋体" w:hAnsi="宋体"/>
          <w:sz w:val="24"/>
          <w:szCs w:val="24"/>
        </w:rPr>
        <w:t>类平衡交叉熵</w:t>
      </w:r>
      <w:proofErr w:type="gramEnd"/>
      <w:r w:rsidRPr="00C87CFF">
        <w:rPr>
          <w:rFonts w:ascii="宋体" w:eastAsia="宋体" w:hAnsi="宋体"/>
          <w:sz w:val="24"/>
          <w:szCs w:val="24"/>
        </w:rPr>
        <w:t>损失和重叠损耗来增强DDS性能。所提出的网络的效率在196个患有661个癌症区域的患者的数据集上得</w:t>
      </w:r>
      <w:r w:rsidRPr="00C87CFF">
        <w:rPr>
          <w:rFonts w:ascii="宋体" w:eastAsia="宋体" w:hAnsi="宋体" w:hint="eastAsia"/>
          <w:sz w:val="24"/>
          <w:szCs w:val="24"/>
        </w:rPr>
        <w:t>到验证。</w:t>
      </w:r>
      <w:r w:rsidRPr="00C87CFF">
        <w:rPr>
          <w:rFonts w:ascii="宋体" w:eastAsia="宋体" w:hAnsi="宋体"/>
          <w:sz w:val="24"/>
          <w:szCs w:val="24"/>
        </w:rPr>
        <w:t xml:space="preserve"> 4倍交叉验证实验表明，我们的网络获得了93％的灵敏度，每ABUS体积为2.2 FPs。我们提出的新型网络可以通过保持低FPs的高灵敏度，为乳腺癌筛查提供准确和自动的癌症检测工具。</w:t>
      </w:r>
    </w:p>
    <w:p w14:paraId="3A4406C3" w14:textId="5EC4275A" w:rsidR="00C87CFF" w:rsidRDefault="00C87CFF" w:rsidP="00FB5871">
      <w:pPr>
        <w:spacing w:line="360" w:lineRule="auto"/>
        <w:ind w:firstLineChars="200" w:firstLine="480"/>
        <w:rPr>
          <w:rFonts w:ascii="宋体" w:eastAsia="宋体" w:hAnsi="宋体"/>
          <w:sz w:val="24"/>
          <w:szCs w:val="24"/>
        </w:rPr>
      </w:pPr>
    </w:p>
    <w:p w14:paraId="26269099" w14:textId="3085FC73" w:rsidR="00C87CFF" w:rsidRDefault="00C87CFF" w:rsidP="00FB5871">
      <w:pPr>
        <w:spacing w:line="360" w:lineRule="auto"/>
        <w:ind w:firstLineChars="200" w:firstLine="480"/>
        <w:rPr>
          <w:rFonts w:ascii="宋体" w:eastAsia="宋体" w:hAnsi="宋体"/>
          <w:sz w:val="24"/>
          <w:szCs w:val="24"/>
        </w:rPr>
      </w:pPr>
    </w:p>
    <w:p w14:paraId="1F328A77" w14:textId="70F6C408" w:rsidR="00C87CFF" w:rsidRDefault="00C87CFF" w:rsidP="00FB5871">
      <w:pPr>
        <w:spacing w:line="360" w:lineRule="auto"/>
        <w:ind w:firstLineChars="200" w:firstLine="480"/>
        <w:rPr>
          <w:rFonts w:ascii="宋体" w:eastAsia="宋体" w:hAnsi="宋体"/>
          <w:sz w:val="24"/>
          <w:szCs w:val="24"/>
        </w:rPr>
      </w:pPr>
    </w:p>
    <w:p w14:paraId="45CB47B7" w14:textId="228B0509" w:rsidR="00C87CFF" w:rsidRDefault="00C87CFF" w:rsidP="00FB5871">
      <w:pPr>
        <w:spacing w:line="360" w:lineRule="auto"/>
        <w:ind w:firstLineChars="200" w:firstLine="480"/>
        <w:rPr>
          <w:rFonts w:ascii="宋体" w:eastAsia="宋体" w:hAnsi="宋体"/>
          <w:sz w:val="24"/>
          <w:szCs w:val="24"/>
        </w:rPr>
      </w:pPr>
    </w:p>
    <w:p w14:paraId="4A4CDDAC" w14:textId="144685B2" w:rsidR="00C87CFF" w:rsidRDefault="005B153A"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1. </w:t>
      </w:r>
      <w:r w:rsidR="00C87CFF">
        <w:rPr>
          <w:rFonts w:ascii="宋体" w:eastAsia="宋体" w:hAnsi="宋体"/>
          <w:sz w:val="24"/>
          <w:szCs w:val="24"/>
        </w:rPr>
        <w:t>Introduction</w:t>
      </w:r>
    </w:p>
    <w:p w14:paraId="05330398" w14:textId="7083AB71" w:rsidR="00C87CFF" w:rsidRDefault="005B153A"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 </w:t>
      </w:r>
      <w:r w:rsidR="00C87CFF">
        <w:rPr>
          <w:rFonts w:ascii="宋体" w:eastAsia="宋体" w:hAnsi="宋体"/>
          <w:sz w:val="24"/>
          <w:szCs w:val="24"/>
        </w:rPr>
        <w:t>Methods</w:t>
      </w:r>
    </w:p>
    <w:p w14:paraId="3D6D67BC" w14:textId="736A4CD3" w:rsidR="00C87CFF" w:rsidRDefault="00C87CFF"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.1</w:t>
      </w:r>
      <w:r w:rsidR="005B153A">
        <w:rPr>
          <w:rFonts w:ascii="宋体" w:eastAsia="宋体" w:hAnsi="宋体"/>
          <w:sz w:val="24"/>
          <w:szCs w:val="24"/>
        </w:rPr>
        <w:t xml:space="preserve"> </w:t>
      </w:r>
      <w:r>
        <w:rPr>
          <w:rFonts w:ascii="宋体" w:eastAsia="宋体" w:hAnsi="宋体" w:hint="eastAsia"/>
          <w:sz w:val="24"/>
          <w:szCs w:val="24"/>
        </w:rPr>
        <w:t>arc</w:t>
      </w:r>
      <w:r>
        <w:rPr>
          <w:rFonts w:ascii="宋体" w:eastAsia="宋体" w:hAnsi="宋体"/>
          <w:sz w:val="24"/>
          <w:szCs w:val="24"/>
        </w:rPr>
        <w:t>hitecture</w:t>
      </w:r>
    </w:p>
    <w:p w14:paraId="05F909A4" w14:textId="3F6BA7B5" w:rsidR="005B153A" w:rsidRDefault="008C7A6B"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2.2 </w:t>
      </w:r>
      <w:r w:rsidRPr="008C7A6B">
        <w:rPr>
          <w:rFonts w:ascii="宋体" w:eastAsia="宋体" w:hAnsi="宋体"/>
          <w:sz w:val="24"/>
          <w:szCs w:val="24"/>
        </w:rPr>
        <w:t>Densely Deep Supervision</w:t>
      </w:r>
    </w:p>
    <w:p w14:paraId="27E76931" w14:textId="2CF440F6" w:rsidR="008C7A6B" w:rsidRDefault="008C7A6B" w:rsidP="00FB5871">
      <w:pPr>
        <w:spacing w:line="360" w:lineRule="auto"/>
        <w:ind w:firstLineChars="200" w:firstLine="480"/>
        <w:rPr>
          <w:rFonts w:ascii="宋体" w:eastAsia="宋体" w:hAnsi="宋体"/>
          <w:sz w:val="24"/>
          <w:szCs w:val="24"/>
        </w:rPr>
      </w:pPr>
      <w:r>
        <w:rPr>
          <w:rFonts w:ascii="宋体" w:eastAsia="宋体" w:hAnsi="宋体"/>
          <w:sz w:val="24"/>
          <w:szCs w:val="24"/>
        </w:rPr>
        <w:t xml:space="preserve">2.3 </w:t>
      </w:r>
      <w:r w:rsidRPr="008C7A6B">
        <w:rPr>
          <w:rFonts w:ascii="宋体" w:eastAsia="宋体" w:hAnsi="宋体"/>
          <w:sz w:val="24"/>
          <w:szCs w:val="24"/>
        </w:rPr>
        <w:t>Threshold Map</w:t>
      </w:r>
    </w:p>
    <w:p w14:paraId="316CE958" w14:textId="5FF49B76" w:rsidR="008C7A6B" w:rsidRDefault="008C7A6B"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 xml:space="preserve">. </w:t>
      </w:r>
      <w:r w:rsidRPr="008C7A6B">
        <w:rPr>
          <w:rFonts w:ascii="宋体" w:eastAsia="宋体" w:hAnsi="宋体"/>
          <w:sz w:val="24"/>
          <w:szCs w:val="24"/>
        </w:rPr>
        <w:t>Experiments</w:t>
      </w:r>
    </w:p>
    <w:p w14:paraId="5F8D40B6" w14:textId="21343341" w:rsidR="008C7A6B" w:rsidRDefault="008C7A6B" w:rsidP="00FB5871">
      <w:pPr>
        <w:spacing w:line="360" w:lineRule="auto"/>
        <w:ind w:firstLineChars="200" w:firstLine="480"/>
        <w:rPr>
          <w:rFonts w:ascii="宋体" w:eastAsia="宋体" w:hAnsi="宋体"/>
          <w:sz w:val="24"/>
          <w:szCs w:val="24"/>
        </w:rPr>
      </w:pPr>
      <w:r>
        <w:rPr>
          <w:rFonts w:ascii="宋体" w:eastAsia="宋体" w:hAnsi="宋体" w:hint="eastAsia"/>
          <w:sz w:val="24"/>
          <w:szCs w:val="24"/>
        </w:rPr>
        <w:t>4</w:t>
      </w:r>
      <w:r>
        <w:rPr>
          <w:rFonts w:ascii="宋体" w:eastAsia="宋体" w:hAnsi="宋体"/>
          <w:sz w:val="24"/>
          <w:szCs w:val="24"/>
        </w:rPr>
        <w:t xml:space="preserve">. </w:t>
      </w:r>
      <w:r w:rsidRPr="008C7A6B">
        <w:rPr>
          <w:rFonts w:ascii="宋体" w:eastAsia="宋体" w:hAnsi="宋体"/>
          <w:sz w:val="24"/>
          <w:szCs w:val="24"/>
        </w:rPr>
        <w:t>Conclusion</w:t>
      </w:r>
    </w:p>
    <w:p w14:paraId="00A4D0B5" w14:textId="10C3ED99" w:rsidR="008C7A6B" w:rsidRDefault="00E44711" w:rsidP="00FB5871">
      <w:pPr>
        <w:spacing w:line="360" w:lineRule="auto"/>
        <w:ind w:firstLineChars="200" w:firstLine="480"/>
        <w:rPr>
          <w:rFonts w:ascii="宋体" w:eastAsia="宋体" w:hAnsi="宋体"/>
          <w:sz w:val="24"/>
          <w:szCs w:val="24"/>
        </w:rPr>
      </w:pPr>
      <w:r>
        <w:rPr>
          <w:rFonts w:ascii="宋体" w:eastAsia="宋体" w:hAnsi="宋体"/>
          <w:sz w:val="24"/>
          <w:szCs w:val="24"/>
        </w:rPr>
        <w:lastRenderedPageBreak/>
        <w:t xml:space="preserve">Introduction </w:t>
      </w:r>
    </w:p>
    <w:p w14:paraId="477EC898" w14:textId="62EE213B" w:rsidR="00E44711" w:rsidRDefault="00E44711" w:rsidP="00FB5871">
      <w:pPr>
        <w:spacing w:line="360" w:lineRule="auto"/>
        <w:ind w:firstLineChars="200" w:firstLine="480"/>
        <w:rPr>
          <w:rFonts w:ascii="宋体" w:eastAsia="宋体" w:hAnsi="宋体"/>
          <w:sz w:val="24"/>
          <w:szCs w:val="24"/>
        </w:rPr>
      </w:pPr>
      <w:r w:rsidRPr="00E44711">
        <w:rPr>
          <w:rFonts w:ascii="宋体" w:eastAsia="宋体" w:hAnsi="宋体" w:hint="eastAsia"/>
          <w:sz w:val="24"/>
          <w:szCs w:val="24"/>
        </w:rPr>
        <w:t>最近，自动乳房超声（</w:t>
      </w:r>
      <w:r w:rsidRPr="00E44711">
        <w:rPr>
          <w:rFonts w:ascii="宋体" w:eastAsia="宋体" w:hAnsi="宋体"/>
          <w:sz w:val="24"/>
          <w:szCs w:val="24"/>
        </w:rPr>
        <w:t>ABUS）已被开发为用于诊断乳腺癌的新的有前景的工具。 ABUS可以通过自动扫描整个乳房来提供乳房的3D视图。 与传统的2D手持式超声相比，它还具有许多优点：更高的重现性，更少的操作员依赖性和更少的图像采集时间[8]。 然而，检查ABUS图像非常耗时，因为典型的检查通常包括每个乳房的三个体积以覆盖整个乳房。 此外，ABUS体积的大尺寸可能导致某些恶性肿瘤的监督错误。 因此，ABUS中的自动化癌症检测非常期望帮助临床医生促进乳腺癌的鉴定。</w:t>
      </w:r>
    </w:p>
    <w:p w14:paraId="647DC37A" w14:textId="3C599982" w:rsidR="00204857" w:rsidRDefault="00204857" w:rsidP="00FB5871">
      <w:pPr>
        <w:spacing w:line="360" w:lineRule="auto"/>
        <w:ind w:firstLineChars="200" w:firstLine="480"/>
        <w:rPr>
          <w:rFonts w:ascii="宋体" w:eastAsia="宋体" w:hAnsi="宋体"/>
          <w:sz w:val="24"/>
          <w:szCs w:val="24"/>
        </w:rPr>
      </w:pPr>
      <w:r w:rsidRPr="00204857">
        <w:rPr>
          <w:rFonts w:ascii="宋体" w:eastAsia="宋体" w:hAnsi="宋体" w:hint="eastAsia"/>
          <w:sz w:val="24"/>
          <w:szCs w:val="24"/>
        </w:rPr>
        <w:t>如图</w:t>
      </w:r>
      <w:r w:rsidRPr="00204857">
        <w:rPr>
          <w:rFonts w:ascii="宋体" w:eastAsia="宋体" w:hAnsi="宋体"/>
          <w:sz w:val="24"/>
          <w:szCs w:val="24"/>
        </w:rPr>
        <w:t>1所示，来自ABUS图像的癌症的计算机辅助检测（</w:t>
      </w:r>
      <w:proofErr w:type="spellStart"/>
      <w:r w:rsidRPr="00204857">
        <w:rPr>
          <w:rFonts w:ascii="宋体" w:eastAsia="宋体" w:hAnsi="宋体"/>
          <w:sz w:val="24"/>
          <w:szCs w:val="24"/>
        </w:rPr>
        <w:t>CADe</w:t>
      </w:r>
      <w:proofErr w:type="spellEnd"/>
      <w:r w:rsidRPr="00204857">
        <w:rPr>
          <w:rFonts w:ascii="宋体" w:eastAsia="宋体" w:hAnsi="宋体"/>
          <w:sz w:val="24"/>
          <w:szCs w:val="24"/>
        </w:rPr>
        <w:t>）仍然非常具有挑战性。 首先，癌症通常具有由诸如声学阴影和斑点的成像伪像，软组织的变形和病变大小的大差异等各种因素引起的高的类内外观变化。 其次，恶性病变可能看起来与其</w:t>
      </w:r>
      <w:proofErr w:type="gramStart"/>
      <w:r w:rsidRPr="00204857">
        <w:rPr>
          <w:rFonts w:ascii="宋体" w:eastAsia="宋体" w:hAnsi="宋体"/>
          <w:sz w:val="24"/>
          <w:szCs w:val="24"/>
        </w:rPr>
        <w:t>他结构</w:t>
      </w:r>
      <w:proofErr w:type="gramEnd"/>
      <w:r w:rsidRPr="00204857">
        <w:rPr>
          <w:rFonts w:ascii="宋体" w:eastAsia="宋体" w:hAnsi="宋体"/>
          <w:sz w:val="24"/>
          <w:szCs w:val="24"/>
        </w:rPr>
        <w:t>相似，例如良性病变和正常的低回声结构。 第三，由于超声成像质量相对较低，存在类似的正常结构和监督错误，即使临床专家也很可能遗漏小癌症。 最后，癌症和非癌症体素之间的严重类别失衡是另一个挑战，因为相对于大的ABUS体积，癌症的体积极小。 在这种情况下，基于机器学习方法开发的预测模</w:t>
      </w:r>
      <w:r w:rsidRPr="00204857">
        <w:rPr>
          <w:rFonts w:ascii="宋体" w:eastAsia="宋体" w:hAnsi="宋体" w:hint="eastAsia"/>
          <w:sz w:val="24"/>
          <w:szCs w:val="24"/>
        </w:rPr>
        <w:t>型可能存在偏差和不准确。</w:t>
      </w:r>
      <w:r>
        <w:rPr>
          <w:noProof/>
        </w:rPr>
        <w:drawing>
          <wp:inline distT="0" distB="0" distL="0" distR="0" wp14:anchorId="2FCA5FEB" wp14:editId="1B162A18">
            <wp:extent cx="5274310" cy="18796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879600"/>
                    </a:xfrm>
                    <a:prstGeom prst="rect">
                      <a:avLst/>
                    </a:prstGeom>
                  </pic:spPr>
                </pic:pic>
              </a:graphicData>
            </a:graphic>
          </wp:inline>
        </w:drawing>
      </w:r>
    </w:p>
    <w:p w14:paraId="5462F24F" w14:textId="1C6CDFB4" w:rsidR="00204857" w:rsidRDefault="00FB5871" w:rsidP="00FB5871">
      <w:pPr>
        <w:spacing w:line="360" w:lineRule="auto"/>
        <w:ind w:firstLineChars="200" w:firstLine="480"/>
        <w:rPr>
          <w:rFonts w:ascii="宋体" w:eastAsia="宋体" w:hAnsi="宋体"/>
          <w:sz w:val="24"/>
          <w:szCs w:val="24"/>
        </w:rPr>
      </w:pPr>
      <w:r w:rsidRPr="00FB5871">
        <w:rPr>
          <w:rFonts w:ascii="宋体" w:eastAsia="宋体" w:hAnsi="宋体" w:hint="eastAsia"/>
          <w:sz w:val="24"/>
          <w:szCs w:val="24"/>
        </w:rPr>
        <w:t>为了更好地帮助临床医生进行癌症筛查，已经开发了许多</w:t>
      </w:r>
      <w:proofErr w:type="spellStart"/>
      <w:r w:rsidRPr="00FB5871">
        <w:rPr>
          <w:rFonts w:ascii="宋体" w:eastAsia="宋体" w:hAnsi="宋体"/>
          <w:sz w:val="24"/>
          <w:szCs w:val="24"/>
        </w:rPr>
        <w:t>CADe</w:t>
      </w:r>
      <w:proofErr w:type="spellEnd"/>
      <w:r w:rsidRPr="00FB5871">
        <w:rPr>
          <w:rFonts w:ascii="宋体" w:eastAsia="宋体" w:hAnsi="宋体"/>
          <w:sz w:val="24"/>
          <w:szCs w:val="24"/>
        </w:rPr>
        <w:t>方法。 Moon等人。 开发了基于两阶段多尺度斑点分析方法的</w:t>
      </w:r>
      <w:proofErr w:type="spellStart"/>
      <w:r w:rsidRPr="00FB5871">
        <w:rPr>
          <w:rFonts w:ascii="宋体" w:eastAsia="宋体" w:hAnsi="宋体"/>
          <w:sz w:val="24"/>
          <w:szCs w:val="24"/>
        </w:rPr>
        <w:t>CADe</w:t>
      </w:r>
      <w:proofErr w:type="spellEnd"/>
      <w:r w:rsidRPr="00FB5871">
        <w:rPr>
          <w:rFonts w:ascii="宋体" w:eastAsia="宋体" w:hAnsi="宋体"/>
          <w:sz w:val="24"/>
          <w:szCs w:val="24"/>
        </w:rPr>
        <w:t>系统[5]。 该系统的灵敏度分别为100％，90％和70％，假阳性（FPs）分别为17.4,8.8和2.7。 Tan等人。 提出了一个使用神经网络集合来对癌症进行分类的多阶段系统[9]。 尽管每卷的FP可以控制在1，但灵敏度仅为64％。 Lo等人。 采用分水岭分割来提取ABUS中的潜在异常，并使用各种定量特征减少FPs [3]。 灵敏度分别为100％，90％和80％，FPs每体积分别</w:t>
      </w:r>
      <w:r w:rsidRPr="00FB5871">
        <w:rPr>
          <w:rFonts w:ascii="宋体" w:eastAsia="宋体" w:hAnsi="宋体" w:hint="eastAsia"/>
          <w:sz w:val="24"/>
          <w:szCs w:val="24"/>
        </w:rPr>
        <w:t>为</w:t>
      </w:r>
      <w:r w:rsidRPr="00FB5871">
        <w:rPr>
          <w:rFonts w:ascii="宋体" w:eastAsia="宋体" w:hAnsi="宋体"/>
          <w:sz w:val="24"/>
          <w:szCs w:val="24"/>
        </w:rPr>
        <w:t>9.44,5.42和3.33。 通常，在低FPs下保持高</w:t>
      </w:r>
      <w:r w:rsidRPr="00FB5871">
        <w:rPr>
          <w:rFonts w:ascii="宋体" w:eastAsia="宋体" w:hAnsi="宋体"/>
          <w:sz w:val="24"/>
          <w:szCs w:val="24"/>
        </w:rPr>
        <w:lastRenderedPageBreak/>
        <w:t xml:space="preserve">灵敏度仍然是ABUS </w:t>
      </w:r>
      <w:proofErr w:type="spellStart"/>
      <w:r w:rsidRPr="00FB5871">
        <w:rPr>
          <w:rFonts w:ascii="宋体" w:eastAsia="宋体" w:hAnsi="宋体"/>
          <w:sz w:val="24"/>
          <w:szCs w:val="24"/>
        </w:rPr>
        <w:t>CADe</w:t>
      </w:r>
      <w:proofErr w:type="spellEnd"/>
      <w:r w:rsidRPr="00FB5871">
        <w:rPr>
          <w:rFonts w:ascii="宋体" w:eastAsia="宋体" w:hAnsi="宋体"/>
          <w:sz w:val="24"/>
          <w:szCs w:val="24"/>
        </w:rPr>
        <w:t>中的一个重要问题。</w:t>
      </w:r>
    </w:p>
    <w:p w14:paraId="17CEBD0E" w14:textId="47689947" w:rsidR="00FB5871" w:rsidRDefault="00FB5871" w:rsidP="00FB5871">
      <w:pPr>
        <w:spacing w:line="360" w:lineRule="auto"/>
        <w:ind w:firstLineChars="200" w:firstLine="480"/>
        <w:rPr>
          <w:rFonts w:ascii="宋体" w:eastAsia="宋体" w:hAnsi="宋体"/>
          <w:sz w:val="24"/>
          <w:szCs w:val="24"/>
        </w:rPr>
      </w:pPr>
      <w:r w:rsidRPr="00FB5871">
        <w:rPr>
          <w:rFonts w:ascii="宋体" w:eastAsia="宋体" w:hAnsi="宋体" w:hint="eastAsia"/>
          <w:sz w:val="24"/>
          <w:szCs w:val="24"/>
        </w:rPr>
        <w:t>最近，深度学习的激增正在成为传统</w:t>
      </w:r>
      <w:proofErr w:type="spellStart"/>
      <w:r w:rsidRPr="00FB5871">
        <w:rPr>
          <w:rFonts w:ascii="宋体" w:eastAsia="宋体" w:hAnsi="宋体"/>
          <w:sz w:val="24"/>
          <w:szCs w:val="24"/>
        </w:rPr>
        <w:t>CADe</w:t>
      </w:r>
      <w:proofErr w:type="spellEnd"/>
      <w:r w:rsidRPr="00FB5871">
        <w:rPr>
          <w:rFonts w:ascii="宋体" w:eastAsia="宋体" w:hAnsi="宋体"/>
          <w:sz w:val="24"/>
          <w:szCs w:val="24"/>
        </w:rPr>
        <w:t>方法的主导[7]。我们提出了一种新的3D卷积神经网络（CNN），用于ABUS中的自动癌症检测。我们相信我们是第一个采用基于深度学习的技术来解决这个问题的人。我们的贡献是双重的。首先，我们通过在CNN中添加阈值图（TM）层来提出阈值损失函数。所提出的方法提供</w:t>
      </w:r>
      <w:proofErr w:type="gramStart"/>
      <w:r w:rsidRPr="00FB5871">
        <w:rPr>
          <w:rFonts w:ascii="宋体" w:eastAsia="宋体" w:hAnsi="宋体"/>
          <w:sz w:val="24"/>
          <w:szCs w:val="24"/>
        </w:rPr>
        <w:t>体素级自</w:t>
      </w:r>
      <w:proofErr w:type="gramEnd"/>
      <w:r w:rsidRPr="00FB5871">
        <w:rPr>
          <w:rFonts w:ascii="宋体" w:eastAsia="宋体" w:hAnsi="宋体"/>
          <w:sz w:val="24"/>
          <w:szCs w:val="24"/>
        </w:rPr>
        <w:t>适应阈值以将体素分类为癌症或非癌症，从而实现具有低FP的高</w:t>
      </w:r>
      <w:r w:rsidRPr="00FB5871">
        <w:rPr>
          <w:rFonts w:ascii="MS Gothic" w:eastAsia="MS Gothic" w:hAnsi="MS Gothic" w:cs="MS Gothic" w:hint="eastAsia"/>
          <w:sz w:val="24"/>
          <w:szCs w:val="24"/>
        </w:rPr>
        <w:t>​​</w:t>
      </w:r>
      <w:r w:rsidRPr="00FB5871">
        <w:rPr>
          <w:rFonts w:ascii="宋体" w:eastAsia="宋体" w:hAnsi="宋体"/>
          <w:sz w:val="24"/>
          <w:szCs w:val="24"/>
        </w:rPr>
        <w:t>灵敏度。其次，我们提出了一种密集深度监督（DDS）机制，通过利用所有层的多尺度判别特征来显着提高灵敏度[2]。我们采用两种损耗函数来增强DDS性能</w:t>
      </w:r>
      <w:r w:rsidRPr="00FB5871">
        <w:rPr>
          <w:rFonts w:ascii="宋体" w:eastAsia="宋体" w:hAnsi="宋体" w:hint="eastAsia"/>
          <w:sz w:val="24"/>
          <w:szCs w:val="24"/>
        </w:rPr>
        <w:t>。具体而言，采用</w:t>
      </w:r>
      <w:proofErr w:type="gramStart"/>
      <w:r w:rsidRPr="00FB5871">
        <w:rPr>
          <w:rFonts w:ascii="宋体" w:eastAsia="宋体" w:hAnsi="宋体" w:hint="eastAsia"/>
          <w:sz w:val="24"/>
          <w:szCs w:val="24"/>
        </w:rPr>
        <w:t>类平衡交叉熵来</w:t>
      </w:r>
      <w:proofErr w:type="gramEnd"/>
      <w:r w:rsidRPr="00FB5871">
        <w:rPr>
          <w:rFonts w:ascii="宋体" w:eastAsia="宋体" w:hAnsi="宋体" w:hint="eastAsia"/>
          <w:sz w:val="24"/>
          <w:szCs w:val="24"/>
        </w:rPr>
        <w:t>解决有限的积极训练样本问题</w:t>
      </w:r>
      <w:r w:rsidRPr="00FB5871">
        <w:rPr>
          <w:rFonts w:ascii="宋体" w:eastAsia="宋体" w:hAnsi="宋体"/>
          <w:sz w:val="24"/>
          <w:szCs w:val="24"/>
        </w:rPr>
        <w:t>;重叠损失用于选择辨别性癌症表征。建议的网络在196个患者数据集上进行了广泛评估，其中包括661个癌症区域。</w:t>
      </w:r>
    </w:p>
    <w:p w14:paraId="0659C238" w14:textId="3C7C962A" w:rsidR="00FB5871" w:rsidRDefault="00FB5871" w:rsidP="00FB5871">
      <w:pPr>
        <w:spacing w:line="360" w:lineRule="auto"/>
        <w:ind w:firstLine="200"/>
        <w:rPr>
          <w:rFonts w:ascii="宋体" w:eastAsia="宋体" w:hAnsi="宋体"/>
          <w:sz w:val="24"/>
          <w:szCs w:val="24"/>
        </w:rPr>
      </w:pPr>
    </w:p>
    <w:p w14:paraId="1299AF77" w14:textId="4D68491A" w:rsidR="00FB5871" w:rsidRDefault="00FB5871" w:rsidP="00FB5871">
      <w:pPr>
        <w:spacing w:line="360" w:lineRule="auto"/>
        <w:ind w:firstLine="200"/>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.methods</w:t>
      </w:r>
    </w:p>
    <w:p w14:paraId="34C95A77" w14:textId="32B124E5"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图</w:t>
      </w:r>
      <w:r w:rsidRPr="00FB5871">
        <w:rPr>
          <w:rFonts w:ascii="宋体" w:eastAsia="宋体" w:hAnsi="宋体"/>
          <w:sz w:val="24"/>
          <w:szCs w:val="24"/>
        </w:rPr>
        <w:t>2示出了所提出的网络，其利用DDS来学习更多的辨别性癌症表示以提高检测灵敏度，并利用所提出的TM自适应地重新确定FP减少的概率图，同时保持高灵敏度。</w:t>
      </w:r>
    </w:p>
    <w:p w14:paraId="50E13118" w14:textId="2F23707D" w:rsidR="00FB5871" w:rsidRDefault="00FB5871" w:rsidP="00FB5871">
      <w:pPr>
        <w:spacing w:line="360" w:lineRule="auto"/>
        <w:ind w:firstLine="200"/>
        <w:rPr>
          <w:rFonts w:ascii="宋体" w:eastAsia="宋体" w:hAnsi="宋体"/>
          <w:sz w:val="24"/>
          <w:szCs w:val="24"/>
        </w:rPr>
      </w:pPr>
      <w:r>
        <w:rPr>
          <w:noProof/>
        </w:rPr>
        <w:drawing>
          <wp:inline distT="0" distB="0" distL="0" distR="0" wp14:anchorId="0498622F" wp14:editId="3E0DB69D">
            <wp:extent cx="5274310" cy="30333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033395"/>
                    </a:xfrm>
                    <a:prstGeom prst="rect">
                      <a:avLst/>
                    </a:prstGeom>
                  </pic:spPr>
                </pic:pic>
              </a:graphicData>
            </a:graphic>
          </wp:inline>
        </w:drawing>
      </w:r>
    </w:p>
    <w:p w14:paraId="7D9F41E0" w14:textId="5039263C" w:rsidR="00FB5871" w:rsidRDefault="00FB5871" w:rsidP="00FB5871">
      <w:pPr>
        <w:spacing w:line="360" w:lineRule="auto"/>
        <w:ind w:firstLine="200"/>
        <w:rPr>
          <w:rFonts w:ascii="宋体" w:eastAsia="宋体" w:hAnsi="宋体"/>
          <w:sz w:val="24"/>
          <w:szCs w:val="24"/>
        </w:rPr>
      </w:pPr>
    </w:p>
    <w:p w14:paraId="3B7C9EAB" w14:textId="36DFDBEA" w:rsidR="00FB5871" w:rsidRDefault="00FB5871" w:rsidP="00FB5871">
      <w:pPr>
        <w:spacing w:line="360" w:lineRule="auto"/>
        <w:ind w:firstLine="200"/>
        <w:rPr>
          <w:rFonts w:ascii="宋体" w:eastAsia="宋体" w:hAnsi="宋体"/>
          <w:sz w:val="24"/>
          <w:szCs w:val="24"/>
        </w:rPr>
      </w:pPr>
    </w:p>
    <w:p w14:paraId="45047906" w14:textId="57A3ACED" w:rsidR="00FB5871" w:rsidRDefault="00FB5871" w:rsidP="00FB5871">
      <w:pPr>
        <w:spacing w:line="360" w:lineRule="auto"/>
        <w:ind w:firstLine="200"/>
        <w:rPr>
          <w:rFonts w:ascii="宋体" w:eastAsia="宋体" w:hAnsi="宋体"/>
          <w:sz w:val="24"/>
          <w:szCs w:val="24"/>
        </w:rPr>
      </w:pPr>
    </w:p>
    <w:p w14:paraId="3D2DE075" w14:textId="7C1BFCCF" w:rsidR="00FB5871" w:rsidRDefault="00FB5871" w:rsidP="00FB5871">
      <w:pPr>
        <w:spacing w:line="360" w:lineRule="auto"/>
        <w:ind w:firstLine="200"/>
        <w:rPr>
          <w:rFonts w:ascii="宋体" w:eastAsia="宋体" w:hAnsi="宋体"/>
          <w:sz w:val="24"/>
          <w:szCs w:val="24"/>
        </w:rPr>
      </w:pPr>
      <w:r w:rsidRPr="00FB5871">
        <w:rPr>
          <w:rFonts w:ascii="宋体" w:eastAsia="宋体" w:hAnsi="宋体"/>
          <w:sz w:val="24"/>
          <w:szCs w:val="24"/>
        </w:rPr>
        <w:lastRenderedPageBreak/>
        <w:t>2.1 Network Architecture</w:t>
      </w:r>
    </w:p>
    <w:p w14:paraId="58BE94EC" w14:textId="2D0CC167"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我们选择最成功的分割网络</w:t>
      </w:r>
      <w:r w:rsidRPr="00FB5871">
        <w:rPr>
          <w:rFonts w:ascii="宋体" w:eastAsia="宋体" w:hAnsi="宋体"/>
          <w:sz w:val="24"/>
          <w:szCs w:val="24"/>
        </w:rPr>
        <w:t>3D U-net [6]，[11]作为我们的骨干架构，但做出以下修改（图2）:( a）我们采用预先训练的C3D模型[10]来完成调整我们的网络参数，以抑制由有限的ABUS训练样本引起的过度问题; （b）我们设计了一种DDS机制，以有效地学习癌症识别的判别特征，同时提高整个网络的梯度流; （c）我们添加TM层以提供</w:t>
      </w:r>
      <w:proofErr w:type="gramStart"/>
      <w:r w:rsidRPr="00FB5871">
        <w:rPr>
          <w:rFonts w:ascii="宋体" w:eastAsia="宋体" w:hAnsi="宋体"/>
          <w:sz w:val="24"/>
          <w:szCs w:val="24"/>
        </w:rPr>
        <w:t>体素级自</w:t>
      </w:r>
      <w:proofErr w:type="gramEnd"/>
      <w:r w:rsidRPr="00FB5871">
        <w:rPr>
          <w:rFonts w:ascii="宋体" w:eastAsia="宋体" w:hAnsi="宋体"/>
          <w:sz w:val="24"/>
          <w:szCs w:val="24"/>
        </w:rPr>
        <w:t>适应阈值以优化概率图，从而在低FP下实现高灵敏度。具体而言，TM从学习特征，标签信息和预测概率图的补充信息中自动学习。 （d）其他定制：每个卷积层与批量归一化（BN）</w:t>
      </w:r>
      <w:r w:rsidRPr="00FB5871">
        <w:rPr>
          <w:rFonts w:ascii="宋体" w:eastAsia="宋体" w:hAnsi="宋体" w:hint="eastAsia"/>
          <w:sz w:val="24"/>
          <w:szCs w:val="24"/>
        </w:rPr>
        <w:t>层和整流线性单元（</w:t>
      </w:r>
      <w:proofErr w:type="spellStart"/>
      <w:r w:rsidRPr="00FB5871">
        <w:rPr>
          <w:rFonts w:ascii="宋体" w:eastAsia="宋体" w:hAnsi="宋体"/>
          <w:sz w:val="24"/>
          <w:szCs w:val="24"/>
        </w:rPr>
        <w:t>ReLU</w:t>
      </w:r>
      <w:proofErr w:type="spellEnd"/>
      <w:r w:rsidRPr="00FB5871">
        <w:rPr>
          <w:rFonts w:ascii="宋体" w:eastAsia="宋体" w:hAnsi="宋体"/>
          <w:sz w:val="24"/>
          <w:szCs w:val="24"/>
        </w:rPr>
        <w:t>）连接;每个阶段3-7使用3个卷积层来增加接收领域以使用更多的全局信息。</w:t>
      </w:r>
    </w:p>
    <w:p w14:paraId="5D64582C" w14:textId="77777777" w:rsidR="00FB5871" w:rsidRDefault="00FB5871" w:rsidP="00FB5871">
      <w:pPr>
        <w:spacing w:line="360" w:lineRule="auto"/>
        <w:ind w:firstLine="200"/>
        <w:rPr>
          <w:rFonts w:ascii="宋体" w:eastAsia="宋体" w:hAnsi="宋体"/>
          <w:sz w:val="24"/>
          <w:szCs w:val="24"/>
        </w:rPr>
      </w:pPr>
    </w:p>
    <w:p w14:paraId="24307FEB" w14:textId="6D976776" w:rsidR="00FB5871" w:rsidRDefault="00FB5871" w:rsidP="00FB5871">
      <w:pPr>
        <w:spacing w:line="360" w:lineRule="auto"/>
        <w:ind w:firstLine="200"/>
        <w:rPr>
          <w:rFonts w:ascii="宋体" w:eastAsia="宋体" w:hAnsi="宋体"/>
          <w:sz w:val="24"/>
          <w:szCs w:val="24"/>
        </w:rPr>
      </w:pPr>
      <w:r w:rsidRPr="00FB5871">
        <w:rPr>
          <w:rFonts w:ascii="宋体" w:eastAsia="宋体" w:hAnsi="宋体"/>
          <w:sz w:val="24"/>
          <w:szCs w:val="24"/>
        </w:rPr>
        <w:t>2.2 Densely Deep Supervision</w:t>
      </w:r>
    </w:p>
    <w:p w14:paraId="6469095C" w14:textId="019BE7BC"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深度神经网络可以为自然图像中的对象检测生成丰富的多尺度特征。</w:t>
      </w:r>
      <w:r w:rsidRPr="00FB5871">
        <w:rPr>
          <w:rFonts w:ascii="宋体" w:eastAsia="宋体" w:hAnsi="宋体"/>
          <w:sz w:val="24"/>
          <w:szCs w:val="24"/>
        </w:rPr>
        <w:t xml:space="preserve"> 然而，这在ABUS图像中具有挑战性，因为乳腺癌具有高的囊内外观变化，并且一些相对微妙。 此外，由于梯度消失问题，3D CNN的参数调整过程可能遇到低效率和过度配置问题。 利用深度监督网络（DSN）[2]，我们将DDS实施到我们的3D U-net中，通过充分利用各阶段的多尺度特征来缓解上述问题。 具体而言，我们将每个阶段1-9和所有阶段的连接输入DDS池（因此总共10个DSN），并引入DDS损失函数来监督癌症概率图的生成。 DDS损失功能定义为</w:t>
      </w:r>
    </w:p>
    <w:p w14:paraId="5515C620" w14:textId="46B3BB40" w:rsidR="00FB5871" w:rsidRDefault="00FB5871" w:rsidP="00FB5871">
      <w:pPr>
        <w:spacing w:line="360" w:lineRule="auto"/>
        <w:ind w:firstLine="200"/>
        <w:rPr>
          <w:rFonts w:ascii="宋体" w:eastAsia="宋体" w:hAnsi="宋体"/>
          <w:sz w:val="24"/>
          <w:szCs w:val="24"/>
        </w:rPr>
      </w:pPr>
      <w:r>
        <w:rPr>
          <w:noProof/>
        </w:rPr>
        <w:drawing>
          <wp:inline distT="0" distB="0" distL="0" distR="0" wp14:anchorId="7954081A" wp14:editId="1A298A84">
            <wp:extent cx="5274310" cy="554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554355"/>
                    </a:xfrm>
                    <a:prstGeom prst="rect">
                      <a:avLst/>
                    </a:prstGeom>
                  </pic:spPr>
                </pic:pic>
              </a:graphicData>
            </a:graphic>
          </wp:inline>
        </w:drawing>
      </w:r>
    </w:p>
    <w:p w14:paraId="78236328" w14:textId="6D968812" w:rsidR="00FB5871" w:rsidRDefault="00FB5871" w:rsidP="00FB5871">
      <w:pPr>
        <w:spacing w:line="360" w:lineRule="auto"/>
        <w:ind w:firstLine="200"/>
        <w:rPr>
          <w:rFonts w:ascii="宋体" w:eastAsia="宋体" w:hAnsi="宋体"/>
          <w:sz w:val="24"/>
          <w:szCs w:val="24"/>
        </w:rPr>
      </w:pPr>
      <w:r w:rsidRPr="00FB5871">
        <w:rPr>
          <w:rFonts w:ascii="宋体" w:eastAsia="宋体" w:hAnsi="宋体" w:hint="eastAsia"/>
          <w:sz w:val="24"/>
          <w:szCs w:val="24"/>
        </w:rPr>
        <w:t>其中</w:t>
      </w:r>
      <w:r w:rsidRPr="00FB5871">
        <w:rPr>
          <w:rFonts w:ascii="宋体" w:eastAsia="宋体" w:hAnsi="宋体"/>
          <w:sz w:val="24"/>
          <w:szCs w:val="24"/>
        </w:rPr>
        <w:t>X是训练图像，Y是对应的标签图像，W是主网络的权重，ω=（ω（1），ω（2），...，ω（T））其中（ω（1），ω （2），···，ω（T-1））是每个DSN的权重，ω（T = 11）是TM层的权重，θ=（θ1，θ2，...，</w:t>
      </w:r>
      <w:proofErr w:type="spellStart"/>
      <w:r w:rsidRPr="00FB5871">
        <w:rPr>
          <w:rFonts w:ascii="宋体" w:eastAsia="宋体" w:hAnsi="宋体"/>
          <w:sz w:val="24"/>
          <w:szCs w:val="24"/>
        </w:rPr>
        <w:t>θT</w:t>
      </w:r>
      <w:proofErr w:type="spellEnd"/>
      <w:r w:rsidRPr="00FB5871">
        <w:rPr>
          <w:rFonts w:ascii="宋体" w:eastAsia="宋体" w:hAnsi="宋体"/>
          <w:sz w:val="24"/>
          <w:szCs w:val="24"/>
        </w:rPr>
        <w:t>）是系数 分别对每个DSN损失和总损失的阈值损失进行加权。 方程（1）中的</w:t>
      </w:r>
      <w:proofErr w:type="gramStart"/>
      <w:r w:rsidRPr="00FB5871">
        <w:rPr>
          <w:rFonts w:ascii="宋体" w:eastAsia="宋体" w:hAnsi="宋体"/>
          <w:sz w:val="24"/>
          <w:szCs w:val="24"/>
        </w:rPr>
        <w:t>类平衡</w:t>
      </w:r>
      <w:proofErr w:type="gramEnd"/>
      <w:r w:rsidRPr="00FB5871">
        <w:rPr>
          <w:rFonts w:ascii="宋体" w:eastAsia="宋体" w:hAnsi="宋体"/>
          <w:sz w:val="24"/>
          <w:szCs w:val="24"/>
        </w:rPr>
        <w:t>交叉熵（CBCE）损失</w:t>
      </w:r>
      <w:proofErr w:type="spellStart"/>
      <w:r w:rsidRPr="00FB5871">
        <w:rPr>
          <w:rFonts w:ascii="宋体" w:eastAsia="宋体" w:hAnsi="宋体"/>
          <w:sz w:val="24"/>
          <w:szCs w:val="24"/>
        </w:rPr>
        <w:t>Lcbce</w:t>
      </w:r>
      <w:proofErr w:type="spellEnd"/>
      <w:r w:rsidRPr="00FB5871">
        <w:rPr>
          <w:rFonts w:ascii="宋体" w:eastAsia="宋体" w:hAnsi="宋体"/>
          <w:sz w:val="24"/>
          <w:szCs w:val="24"/>
        </w:rPr>
        <w:t>和重叠（OL）损失Lol将在以下段落中解释。</w:t>
      </w:r>
    </w:p>
    <w:p w14:paraId="231922B8" w14:textId="5D228341" w:rsidR="00FB5871" w:rsidRDefault="001847BF" w:rsidP="001847BF">
      <w:pPr>
        <w:spacing w:line="360" w:lineRule="auto"/>
        <w:ind w:firstLine="200"/>
        <w:rPr>
          <w:rFonts w:ascii="宋体" w:eastAsia="宋体" w:hAnsi="宋体"/>
          <w:sz w:val="24"/>
          <w:szCs w:val="24"/>
        </w:rPr>
      </w:pPr>
      <w:r>
        <w:rPr>
          <w:noProof/>
        </w:rPr>
        <w:drawing>
          <wp:inline distT="0" distB="0" distL="0" distR="0" wp14:anchorId="73C011EB" wp14:editId="7CFECBF4">
            <wp:extent cx="5274310" cy="11696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69670"/>
                    </a:xfrm>
                    <a:prstGeom prst="rect">
                      <a:avLst/>
                    </a:prstGeom>
                  </pic:spPr>
                </pic:pic>
              </a:graphicData>
            </a:graphic>
          </wp:inline>
        </w:drawing>
      </w:r>
    </w:p>
    <w:p w14:paraId="24311022" w14:textId="1655AA5D" w:rsidR="00FB5871" w:rsidRDefault="00FB5871" w:rsidP="00FB5871">
      <w:pPr>
        <w:spacing w:line="360" w:lineRule="auto"/>
        <w:ind w:firstLine="200"/>
        <w:rPr>
          <w:rFonts w:ascii="宋体" w:eastAsia="宋体" w:hAnsi="宋体"/>
          <w:sz w:val="24"/>
          <w:szCs w:val="24"/>
        </w:rPr>
      </w:pPr>
      <w:proofErr w:type="gramStart"/>
      <w:r w:rsidRPr="00FB5871">
        <w:rPr>
          <w:rFonts w:ascii="宋体" w:eastAsia="宋体" w:hAnsi="宋体" w:hint="eastAsia"/>
          <w:sz w:val="24"/>
          <w:szCs w:val="24"/>
        </w:rPr>
        <w:lastRenderedPageBreak/>
        <w:t>类平衡交叉熵</w:t>
      </w:r>
      <w:proofErr w:type="gramEnd"/>
      <w:r w:rsidRPr="00FB5871">
        <w:rPr>
          <w:rFonts w:ascii="宋体" w:eastAsia="宋体" w:hAnsi="宋体" w:hint="eastAsia"/>
          <w:sz w:val="24"/>
          <w:szCs w:val="24"/>
        </w:rPr>
        <w:t>损失。</w:t>
      </w:r>
      <w:r w:rsidRPr="00FB5871">
        <w:rPr>
          <w:rFonts w:ascii="宋体" w:eastAsia="宋体" w:hAnsi="宋体"/>
          <w:sz w:val="24"/>
          <w:szCs w:val="24"/>
        </w:rPr>
        <w:t xml:space="preserve"> 考虑到许多乳腺癌相对微妙，在大的ABUS体积中癌症/非癌症区域的分布严重偏向。 我们使用CBCE损失来解决有限的积极训练样本问题。 具体而言，我们引入了一个</w:t>
      </w:r>
      <w:proofErr w:type="gramStart"/>
      <w:r w:rsidRPr="00FB5871">
        <w:rPr>
          <w:rFonts w:ascii="宋体" w:eastAsia="宋体" w:hAnsi="宋体"/>
          <w:sz w:val="24"/>
          <w:szCs w:val="24"/>
        </w:rPr>
        <w:t>类平衡</w:t>
      </w:r>
      <w:proofErr w:type="gramEnd"/>
      <w:r w:rsidRPr="00FB5871">
        <w:rPr>
          <w:rFonts w:ascii="宋体" w:eastAsia="宋体" w:hAnsi="宋体"/>
          <w:sz w:val="24"/>
          <w:szCs w:val="24"/>
        </w:rPr>
        <w:t>权重α来设置癌症和非癌症体素之间的不平衡，并将CBCE损失函数定义为</w:t>
      </w:r>
    </w:p>
    <w:p w14:paraId="6F756A21" w14:textId="21D17F05" w:rsidR="00FB5871" w:rsidRDefault="00FB5871" w:rsidP="00FB5871">
      <w:pPr>
        <w:spacing w:line="360" w:lineRule="auto"/>
        <w:ind w:firstLine="200"/>
        <w:rPr>
          <w:rFonts w:ascii="宋体" w:eastAsia="宋体" w:hAnsi="宋体"/>
          <w:sz w:val="24"/>
          <w:szCs w:val="24"/>
        </w:rPr>
      </w:pPr>
      <w:r>
        <w:rPr>
          <w:noProof/>
        </w:rPr>
        <w:drawing>
          <wp:inline distT="0" distB="0" distL="0" distR="0" wp14:anchorId="64598FEC" wp14:editId="1685E067">
            <wp:extent cx="5274310" cy="100076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000760"/>
                    </a:xfrm>
                    <a:prstGeom prst="rect">
                      <a:avLst/>
                    </a:prstGeom>
                  </pic:spPr>
                </pic:pic>
              </a:graphicData>
            </a:graphic>
          </wp:inline>
        </w:drawing>
      </w:r>
    </w:p>
    <w:p w14:paraId="7D02A68C" w14:textId="0BEF121D" w:rsidR="001847BF" w:rsidRDefault="001847BF" w:rsidP="00FB5871">
      <w:pPr>
        <w:spacing w:line="360" w:lineRule="auto"/>
        <w:ind w:firstLine="200"/>
        <w:rPr>
          <w:rFonts w:ascii="宋体" w:eastAsia="宋体" w:hAnsi="宋体"/>
          <w:sz w:val="24"/>
          <w:szCs w:val="24"/>
        </w:rPr>
      </w:pPr>
      <w:r w:rsidRPr="001847BF">
        <w:rPr>
          <w:rFonts w:ascii="宋体" w:eastAsia="宋体" w:hAnsi="宋体" w:hint="eastAsia"/>
          <w:sz w:val="24"/>
          <w:szCs w:val="24"/>
        </w:rPr>
        <w:t>其中</w:t>
      </w:r>
      <w:proofErr w:type="spellStart"/>
      <w:r w:rsidRPr="001847BF">
        <w:rPr>
          <w:rFonts w:ascii="宋体" w:eastAsia="宋体" w:hAnsi="宋体"/>
          <w:sz w:val="24"/>
          <w:szCs w:val="24"/>
        </w:rPr>
        <w:t>yi</w:t>
      </w:r>
      <w:proofErr w:type="spellEnd"/>
      <w:r w:rsidRPr="001847BF">
        <w:rPr>
          <w:rFonts w:ascii="宋体" w:eastAsia="宋体" w:hAnsi="宋体"/>
          <w:sz w:val="24"/>
          <w:szCs w:val="24"/>
        </w:rPr>
        <w:t>∈{0,1}表示位置</w:t>
      </w:r>
      <w:proofErr w:type="spellStart"/>
      <w:r w:rsidRPr="001847BF">
        <w:rPr>
          <w:rFonts w:ascii="宋体" w:eastAsia="宋体" w:hAnsi="宋体"/>
          <w:sz w:val="24"/>
          <w:szCs w:val="24"/>
        </w:rPr>
        <w:t>i</w:t>
      </w:r>
      <w:proofErr w:type="spellEnd"/>
      <w:r w:rsidRPr="001847BF">
        <w:rPr>
          <w:rFonts w:ascii="宋体" w:eastAsia="宋体" w:hAnsi="宋体"/>
          <w:sz w:val="24"/>
          <w:szCs w:val="24"/>
        </w:rPr>
        <w:t>处的Y的标签。 α= sum（Y - ）/ sum（Y）和1-α= sum（Y +）/ sum（Y），其中Y-和Y +是非癌症和癌症标签组。 Ps（</w:t>
      </w:r>
      <w:proofErr w:type="spellStart"/>
      <w:r w:rsidRPr="001847BF">
        <w:rPr>
          <w:rFonts w:ascii="宋体" w:eastAsia="宋体" w:hAnsi="宋体"/>
          <w:sz w:val="24"/>
          <w:szCs w:val="24"/>
        </w:rPr>
        <w:t>yi</w:t>
      </w:r>
      <w:proofErr w:type="spellEnd"/>
      <w:r w:rsidRPr="001847BF">
        <w:rPr>
          <w:rFonts w:ascii="宋体" w:eastAsia="宋体" w:hAnsi="宋体"/>
          <w:sz w:val="24"/>
          <w:szCs w:val="24"/>
        </w:rPr>
        <w:t xml:space="preserve"> | X; W，ω（t））= </w:t>
      </w:r>
      <w:proofErr w:type="spellStart"/>
      <w:r w:rsidRPr="001847BF">
        <w:rPr>
          <w:rFonts w:ascii="宋体" w:eastAsia="宋体" w:hAnsi="宋体"/>
          <w:sz w:val="24"/>
          <w:szCs w:val="24"/>
        </w:rPr>
        <w:t>ezj</w:t>
      </w:r>
      <w:proofErr w:type="spellEnd"/>
      <w:r w:rsidRPr="001847BF">
        <w:rPr>
          <w:rFonts w:ascii="宋体" w:eastAsia="宋体" w:hAnsi="宋体"/>
          <w:sz w:val="24"/>
          <w:szCs w:val="24"/>
        </w:rPr>
        <w:t xml:space="preserve"> /？</w:t>
      </w:r>
      <w:proofErr w:type="spellStart"/>
      <w:r w:rsidRPr="001847BF">
        <w:rPr>
          <w:rFonts w:ascii="宋体" w:eastAsia="宋体" w:hAnsi="宋体"/>
          <w:sz w:val="24"/>
          <w:szCs w:val="24"/>
        </w:rPr>
        <w:t>kezk</w:t>
      </w:r>
      <w:proofErr w:type="spellEnd"/>
      <w:r w:rsidRPr="001847BF">
        <w:rPr>
          <w:rFonts w:ascii="宋体" w:eastAsia="宋体" w:hAnsi="宋体"/>
          <w:sz w:val="24"/>
          <w:szCs w:val="24"/>
        </w:rPr>
        <w:t>∈（0,1）表示由</w:t>
      </w:r>
      <w:proofErr w:type="spellStart"/>
      <w:r w:rsidRPr="001847BF">
        <w:rPr>
          <w:rFonts w:ascii="宋体" w:eastAsia="宋体" w:hAnsi="宋体"/>
          <w:sz w:val="24"/>
          <w:szCs w:val="24"/>
        </w:rPr>
        <w:t>softmax</w:t>
      </w:r>
      <w:proofErr w:type="spellEnd"/>
      <w:r w:rsidRPr="001847BF">
        <w:rPr>
          <w:rFonts w:ascii="宋体" w:eastAsia="宋体" w:hAnsi="宋体"/>
          <w:sz w:val="24"/>
          <w:szCs w:val="24"/>
        </w:rPr>
        <w:t>函数获得的特征映射，其中</w:t>
      </w:r>
      <w:proofErr w:type="spellStart"/>
      <w:r w:rsidRPr="001847BF">
        <w:rPr>
          <w:rFonts w:ascii="宋体" w:eastAsia="宋体" w:hAnsi="宋体"/>
          <w:sz w:val="24"/>
          <w:szCs w:val="24"/>
        </w:rPr>
        <w:t>zj</w:t>
      </w:r>
      <w:proofErr w:type="spellEnd"/>
      <w:r w:rsidRPr="001847BF">
        <w:rPr>
          <w:rFonts w:ascii="宋体" w:eastAsia="宋体" w:hAnsi="宋体"/>
          <w:sz w:val="24"/>
          <w:szCs w:val="24"/>
        </w:rPr>
        <w:t>是类j的得分而k = 2。</w:t>
      </w:r>
    </w:p>
    <w:p w14:paraId="7876AF1B" w14:textId="2E4658E6" w:rsidR="001847BF" w:rsidRDefault="001847BF" w:rsidP="00FB5871">
      <w:pPr>
        <w:spacing w:line="360" w:lineRule="auto"/>
        <w:ind w:firstLine="200"/>
        <w:rPr>
          <w:rFonts w:ascii="宋体" w:eastAsia="宋体" w:hAnsi="宋体"/>
          <w:sz w:val="24"/>
          <w:szCs w:val="24"/>
        </w:rPr>
      </w:pPr>
      <w:r>
        <w:rPr>
          <w:noProof/>
        </w:rPr>
        <w:drawing>
          <wp:inline distT="0" distB="0" distL="0" distR="0" wp14:anchorId="031171B7" wp14:editId="419FE5F9">
            <wp:extent cx="5274310" cy="793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93750"/>
                    </a:xfrm>
                    <a:prstGeom prst="rect">
                      <a:avLst/>
                    </a:prstGeom>
                  </pic:spPr>
                </pic:pic>
              </a:graphicData>
            </a:graphic>
          </wp:inline>
        </w:drawing>
      </w:r>
    </w:p>
    <w:p w14:paraId="5BCD486B" w14:textId="79B640D1" w:rsidR="001847BF" w:rsidRDefault="00EB4B20" w:rsidP="00FB5871">
      <w:pPr>
        <w:spacing w:line="360" w:lineRule="auto"/>
        <w:ind w:firstLine="200"/>
        <w:rPr>
          <w:rFonts w:ascii="宋体" w:eastAsia="宋体" w:hAnsi="宋体"/>
          <w:sz w:val="24"/>
          <w:szCs w:val="24"/>
        </w:rPr>
      </w:pPr>
      <w:r w:rsidRPr="00EB4B20">
        <w:rPr>
          <w:rFonts w:ascii="宋体" w:eastAsia="宋体" w:hAnsi="宋体" w:hint="eastAsia"/>
          <w:sz w:val="24"/>
          <w:szCs w:val="24"/>
        </w:rPr>
        <w:t>重叠损失。</w:t>
      </w:r>
      <w:r w:rsidRPr="00EB4B20">
        <w:rPr>
          <w:rFonts w:ascii="宋体" w:eastAsia="宋体" w:hAnsi="宋体"/>
          <w:sz w:val="24"/>
          <w:szCs w:val="24"/>
        </w:rPr>
        <w:t xml:space="preserve"> 为了进一步提高检测灵敏度，特别是为了更好地识别细微的癌症，我们设计了一种新的损失函数，即重叠损失，以了解癌症表征的更多辨别特征。 OL丢失功能定义为</w:t>
      </w:r>
    </w:p>
    <w:p w14:paraId="5FE18DC8" w14:textId="378A2168" w:rsidR="00EB4B20" w:rsidRDefault="00EB4B20" w:rsidP="00FB5871">
      <w:pPr>
        <w:spacing w:line="360" w:lineRule="auto"/>
        <w:ind w:firstLine="200"/>
        <w:rPr>
          <w:rFonts w:ascii="宋体" w:eastAsia="宋体" w:hAnsi="宋体"/>
          <w:sz w:val="24"/>
          <w:szCs w:val="24"/>
        </w:rPr>
      </w:pPr>
      <w:r>
        <w:rPr>
          <w:noProof/>
        </w:rPr>
        <w:drawing>
          <wp:inline distT="0" distB="0" distL="0" distR="0" wp14:anchorId="58F59961" wp14:editId="5F82C9F2">
            <wp:extent cx="5274310" cy="5816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1660"/>
                    </a:xfrm>
                    <a:prstGeom prst="rect">
                      <a:avLst/>
                    </a:prstGeom>
                  </pic:spPr>
                </pic:pic>
              </a:graphicData>
            </a:graphic>
          </wp:inline>
        </w:drawing>
      </w:r>
    </w:p>
    <w:p w14:paraId="49305A1D" w14:textId="3BFB4089" w:rsidR="00EB4B20" w:rsidRDefault="006426CE" w:rsidP="00FB5871">
      <w:pPr>
        <w:spacing w:line="360" w:lineRule="auto"/>
        <w:ind w:firstLine="200"/>
        <w:rPr>
          <w:rFonts w:ascii="宋体" w:eastAsia="宋体" w:hAnsi="宋体"/>
          <w:sz w:val="24"/>
          <w:szCs w:val="24"/>
        </w:rPr>
      </w:pPr>
      <w:r w:rsidRPr="006426CE">
        <w:rPr>
          <w:rFonts w:ascii="宋体" w:eastAsia="宋体" w:hAnsi="宋体" w:hint="eastAsia"/>
          <w:sz w:val="24"/>
          <w:szCs w:val="24"/>
        </w:rPr>
        <w:t>这种损失的目的是确保癌症区域与非癌症区域几乎没有重叠，因此最佳重叠区域应为零。</w:t>
      </w:r>
      <w:r w:rsidRPr="006426CE">
        <w:rPr>
          <w:rFonts w:ascii="宋体" w:eastAsia="宋体" w:hAnsi="宋体"/>
          <w:sz w:val="24"/>
          <w:szCs w:val="24"/>
        </w:rPr>
        <w:t xml:space="preserve"> 通过最小化重叠损失，我们尝试学习更多的辨别特征来区分癌症和非癌症区域。</w:t>
      </w:r>
    </w:p>
    <w:p w14:paraId="30E79F83" w14:textId="77777777" w:rsidR="006426CE" w:rsidRDefault="006426CE" w:rsidP="00FB5871">
      <w:pPr>
        <w:spacing w:line="360" w:lineRule="auto"/>
        <w:ind w:firstLine="200"/>
        <w:rPr>
          <w:rFonts w:ascii="宋体" w:eastAsia="宋体" w:hAnsi="宋体"/>
          <w:sz w:val="24"/>
          <w:szCs w:val="24"/>
        </w:rPr>
      </w:pPr>
    </w:p>
    <w:p w14:paraId="60A16872" w14:textId="2B30CAF6" w:rsidR="00FB5871" w:rsidRDefault="00FB5871" w:rsidP="00FB5871">
      <w:pPr>
        <w:spacing w:line="360" w:lineRule="auto"/>
        <w:ind w:firstLine="200"/>
        <w:rPr>
          <w:rFonts w:ascii="宋体" w:eastAsia="宋体" w:hAnsi="宋体"/>
          <w:sz w:val="24"/>
          <w:szCs w:val="24"/>
        </w:rPr>
      </w:pPr>
    </w:p>
    <w:p w14:paraId="09E70847" w14:textId="77777777" w:rsidR="00FB5871" w:rsidRDefault="00FB5871" w:rsidP="00FB5871">
      <w:pPr>
        <w:spacing w:line="360" w:lineRule="auto"/>
        <w:ind w:firstLine="200"/>
        <w:rPr>
          <w:rFonts w:ascii="宋体" w:eastAsia="宋体" w:hAnsi="宋体"/>
          <w:sz w:val="24"/>
          <w:szCs w:val="24"/>
        </w:rPr>
      </w:pPr>
    </w:p>
    <w:p w14:paraId="006E9312" w14:textId="4753D10C" w:rsidR="00FB5871" w:rsidRDefault="00FB5871" w:rsidP="00FB5871">
      <w:pPr>
        <w:spacing w:line="360" w:lineRule="auto"/>
        <w:ind w:firstLine="200"/>
        <w:rPr>
          <w:rFonts w:ascii="宋体" w:eastAsia="宋体" w:hAnsi="宋体"/>
          <w:sz w:val="24"/>
          <w:szCs w:val="24"/>
        </w:rPr>
      </w:pPr>
    </w:p>
    <w:p w14:paraId="75878C27" w14:textId="6C18A95A" w:rsidR="002F275D" w:rsidRDefault="002F275D" w:rsidP="00FB5871">
      <w:pPr>
        <w:spacing w:line="360" w:lineRule="auto"/>
        <w:ind w:firstLine="200"/>
        <w:rPr>
          <w:rFonts w:ascii="宋体" w:eastAsia="宋体" w:hAnsi="宋体"/>
          <w:sz w:val="24"/>
          <w:szCs w:val="24"/>
        </w:rPr>
      </w:pPr>
    </w:p>
    <w:p w14:paraId="0925E533" w14:textId="0DD6809D" w:rsidR="002F275D" w:rsidRDefault="002F275D" w:rsidP="00FB5871">
      <w:pPr>
        <w:spacing w:line="360" w:lineRule="auto"/>
        <w:ind w:firstLine="200"/>
        <w:rPr>
          <w:rFonts w:ascii="宋体" w:eastAsia="宋体" w:hAnsi="宋体"/>
          <w:sz w:val="24"/>
          <w:szCs w:val="24"/>
        </w:rPr>
      </w:pPr>
    </w:p>
    <w:p w14:paraId="7910CB84" w14:textId="0A15E979" w:rsidR="002F275D" w:rsidRDefault="002F275D" w:rsidP="00FB5871">
      <w:pPr>
        <w:spacing w:line="360" w:lineRule="auto"/>
        <w:ind w:firstLine="200"/>
        <w:rPr>
          <w:rFonts w:ascii="宋体" w:eastAsia="宋体" w:hAnsi="宋体"/>
          <w:sz w:val="24"/>
          <w:szCs w:val="24"/>
        </w:rPr>
      </w:pPr>
      <w:r w:rsidRPr="002F275D">
        <w:rPr>
          <w:rFonts w:ascii="宋体" w:eastAsia="宋体" w:hAnsi="宋体"/>
          <w:sz w:val="24"/>
          <w:szCs w:val="24"/>
        </w:rPr>
        <w:lastRenderedPageBreak/>
        <w:t>2.3 Threshold Map</w:t>
      </w:r>
    </w:p>
    <w:p w14:paraId="05AA7FAE" w14:textId="1522B006" w:rsidR="002F275D" w:rsidRDefault="002F275D" w:rsidP="00FB5871">
      <w:pPr>
        <w:spacing w:line="360" w:lineRule="auto"/>
        <w:ind w:firstLine="200"/>
        <w:rPr>
          <w:rFonts w:ascii="宋体" w:eastAsia="宋体" w:hAnsi="宋体"/>
          <w:sz w:val="24"/>
          <w:szCs w:val="24"/>
        </w:rPr>
      </w:pPr>
      <w:r w:rsidRPr="002F275D">
        <w:rPr>
          <w:rFonts w:ascii="宋体" w:eastAsia="宋体" w:hAnsi="宋体" w:hint="eastAsia"/>
          <w:sz w:val="24"/>
          <w:szCs w:val="24"/>
        </w:rPr>
        <w:t>尽管由所提出的</w:t>
      </w:r>
      <w:bookmarkStart w:id="3" w:name="OLE_LINK4"/>
      <w:bookmarkStart w:id="4" w:name="OLE_LINK5"/>
      <w:r w:rsidRPr="002F275D">
        <w:rPr>
          <w:rFonts w:ascii="宋体" w:eastAsia="宋体" w:hAnsi="宋体"/>
          <w:sz w:val="24"/>
          <w:szCs w:val="24"/>
        </w:rPr>
        <w:t>DDS机制</w:t>
      </w:r>
      <w:bookmarkEnd w:id="3"/>
      <w:bookmarkEnd w:id="4"/>
      <w:r w:rsidRPr="002F275D">
        <w:rPr>
          <w:rFonts w:ascii="宋体" w:eastAsia="宋体" w:hAnsi="宋体"/>
          <w:sz w:val="24"/>
          <w:szCs w:val="24"/>
        </w:rPr>
        <w:t>产生的概率图可以指示具有高灵敏度的癌症位置，但是它可能仍然具有一些实际上是</w:t>
      </w:r>
      <w:bookmarkStart w:id="5" w:name="OLE_LINK6"/>
      <w:bookmarkStart w:id="6" w:name="OLE_LINK7"/>
      <w:r w:rsidRPr="002F275D">
        <w:rPr>
          <w:rFonts w:ascii="宋体" w:eastAsia="宋体" w:hAnsi="宋体"/>
          <w:sz w:val="24"/>
          <w:szCs w:val="24"/>
        </w:rPr>
        <w:t>正常组织</w:t>
      </w:r>
      <w:bookmarkEnd w:id="5"/>
      <w:bookmarkEnd w:id="6"/>
      <w:r w:rsidRPr="002F275D">
        <w:rPr>
          <w:rFonts w:ascii="宋体" w:eastAsia="宋体" w:hAnsi="宋体"/>
          <w:sz w:val="24"/>
          <w:szCs w:val="24"/>
        </w:rPr>
        <w:t xml:space="preserve">的高概率区域。 因此，概率图的进一步后处理对于获得更好的检测是必不可少的。 然而，传统方法通常无法同时实现高灵敏度和低FP，例如，固定阈值对所选值敏感; </w:t>
      </w:r>
      <w:proofErr w:type="spellStart"/>
      <w:r w:rsidRPr="002F275D">
        <w:rPr>
          <w:rFonts w:ascii="宋体" w:eastAsia="宋体" w:hAnsi="宋体"/>
          <w:sz w:val="24"/>
          <w:szCs w:val="24"/>
        </w:rPr>
        <w:t>softmax</w:t>
      </w:r>
      <w:proofErr w:type="spellEnd"/>
      <w:r w:rsidRPr="002F275D">
        <w:rPr>
          <w:rFonts w:ascii="宋体" w:eastAsia="宋体" w:hAnsi="宋体"/>
          <w:sz w:val="24"/>
          <w:szCs w:val="24"/>
        </w:rPr>
        <w:t>方法在应对具有挑战性的问题时经常会达到很高的FP值; 直接执行条件随机场往往会降低灵敏度。</w:t>
      </w:r>
    </w:p>
    <w:p w14:paraId="3CD699FC" w14:textId="41448E41" w:rsidR="002F275D" w:rsidRDefault="002F275D" w:rsidP="00FB5871">
      <w:pPr>
        <w:spacing w:line="360" w:lineRule="auto"/>
        <w:ind w:firstLine="200"/>
        <w:rPr>
          <w:rFonts w:ascii="宋体" w:eastAsia="宋体" w:hAnsi="宋体"/>
          <w:sz w:val="24"/>
          <w:szCs w:val="24"/>
        </w:rPr>
      </w:pPr>
      <w:r w:rsidRPr="002F275D">
        <w:rPr>
          <w:rFonts w:ascii="宋体" w:eastAsia="宋体" w:hAnsi="宋体" w:hint="eastAsia"/>
          <w:sz w:val="24"/>
          <w:szCs w:val="24"/>
        </w:rPr>
        <w:t>为了解决上述问题，我们连接并训练阈值映射（</w:t>
      </w:r>
      <w:r w:rsidRPr="002F275D">
        <w:rPr>
          <w:rFonts w:ascii="宋体" w:eastAsia="宋体" w:hAnsi="宋体"/>
          <w:sz w:val="24"/>
          <w:szCs w:val="24"/>
        </w:rPr>
        <w:t>TM）层在网络中以适应性地提供概率图以便更好地检测。 所提出的TM可以提供</w:t>
      </w:r>
      <w:proofErr w:type="gramStart"/>
      <w:r w:rsidRPr="002F275D">
        <w:rPr>
          <w:rFonts w:ascii="宋体" w:eastAsia="宋体" w:hAnsi="宋体"/>
          <w:sz w:val="24"/>
          <w:szCs w:val="24"/>
        </w:rPr>
        <w:t>体素级自</w:t>
      </w:r>
      <w:proofErr w:type="gramEnd"/>
      <w:r w:rsidRPr="002F275D">
        <w:rPr>
          <w:rFonts w:ascii="宋体" w:eastAsia="宋体" w:hAnsi="宋体"/>
          <w:sz w:val="24"/>
          <w:szCs w:val="24"/>
        </w:rPr>
        <w:t>适应阈值，通过利用来自学习特征，标签信息和概率图的所有信息将体素分类为癌症或非癌症，从而实现高灵敏度和低FP之间的良好平衡。 为了训练TM，我们设计了一种新的损失函数，即阈值损失，可以按如下方式计算：</w:t>
      </w:r>
    </w:p>
    <w:p w14:paraId="7E122C7A" w14:textId="01E3D910" w:rsidR="002F275D" w:rsidRDefault="002F275D" w:rsidP="00FB5871">
      <w:pPr>
        <w:spacing w:line="360" w:lineRule="auto"/>
        <w:ind w:firstLine="200"/>
        <w:rPr>
          <w:rFonts w:ascii="宋体" w:eastAsia="宋体" w:hAnsi="宋体"/>
          <w:sz w:val="24"/>
          <w:szCs w:val="24"/>
        </w:rPr>
      </w:pPr>
      <w:r>
        <w:rPr>
          <w:noProof/>
        </w:rPr>
        <w:drawing>
          <wp:inline distT="0" distB="0" distL="0" distR="0" wp14:anchorId="1E1E35A2" wp14:editId="53E7E25C">
            <wp:extent cx="5274310" cy="166878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68780"/>
                    </a:xfrm>
                    <a:prstGeom prst="rect">
                      <a:avLst/>
                    </a:prstGeom>
                  </pic:spPr>
                </pic:pic>
              </a:graphicData>
            </a:graphic>
          </wp:inline>
        </w:drawing>
      </w:r>
    </w:p>
    <w:p w14:paraId="1D0AF509" w14:textId="320B1D4A" w:rsidR="002F275D" w:rsidRDefault="001F5082" w:rsidP="00FB5871">
      <w:pPr>
        <w:spacing w:line="360" w:lineRule="auto"/>
        <w:ind w:firstLine="200"/>
        <w:rPr>
          <w:rFonts w:ascii="宋体" w:eastAsia="宋体" w:hAnsi="宋体"/>
          <w:sz w:val="24"/>
          <w:szCs w:val="24"/>
        </w:rPr>
      </w:pPr>
      <w:r w:rsidRPr="001F5082">
        <w:rPr>
          <w:rFonts w:ascii="宋体" w:eastAsia="宋体" w:hAnsi="宋体" w:hint="eastAsia"/>
          <w:sz w:val="24"/>
          <w:szCs w:val="24"/>
        </w:rPr>
        <w:t>该阈值损失的目的是学习体素阈值图，其可以进一步用于通过抑制非</w:t>
      </w:r>
      <w:proofErr w:type="gramStart"/>
      <w:r w:rsidRPr="001F5082">
        <w:rPr>
          <w:rFonts w:ascii="宋体" w:eastAsia="宋体" w:hAnsi="宋体" w:hint="eastAsia"/>
          <w:sz w:val="24"/>
          <w:szCs w:val="24"/>
        </w:rPr>
        <w:t>癌区域</w:t>
      </w:r>
      <w:proofErr w:type="gramEnd"/>
      <w:r w:rsidRPr="001F5082">
        <w:rPr>
          <w:rFonts w:ascii="宋体" w:eastAsia="宋体" w:hAnsi="宋体" w:hint="eastAsia"/>
          <w:sz w:val="24"/>
          <w:szCs w:val="24"/>
        </w:rPr>
        <w:t>同时维持癌症区域来自适应地重建概率图。</w:t>
      </w:r>
      <w:r w:rsidRPr="001F5082">
        <w:rPr>
          <w:rFonts w:ascii="宋体" w:eastAsia="宋体" w:hAnsi="宋体"/>
          <w:sz w:val="24"/>
          <w:szCs w:val="24"/>
        </w:rPr>
        <w:t xml:space="preserve"> 据我们所知，我们是第一个设计阈值图以自适应地优化概率图的人。 在我们的实验中显示了所提出的TM的效果。</w:t>
      </w:r>
    </w:p>
    <w:p w14:paraId="51A18073" w14:textId="4C464100" w:rsidR="002F275D" w:rsidRDefault="001F5082" w:rsidP="00FB5871">
      <w:pPr>
        <w:spacing w:line="360" w:lineRule="auto"/>
        <w:ind w:firstLine="200"/>
        <w:rPr>
          <w:rFonts w:ascii="宋体" w:eastAsia="宋体" w:hAnsi="宋体"/>
          <w:sz w:val="24"/>
          <w:szCs w:val="24"/>
        </w:rPr>
      </w:pPr>
      <w:r w:rsidRPr="001F5082">
        <w:rPr>
          <w:rFonts w:ascii="宋体" w:eastAsia="宋体" w:hAnsi="宋体" w:hint="eastAsia"/>
          <w:sz w:val="24"/>
          <w:szCs w:val="24"/>
        </w:rPr>
        <w:t>我们总结了我们的癌症检测的总损失函数</w:t>
      </w:r>
    </w:p>
    <w:p w14:paraId="63D2BAAC" w14:textId="34FA9955" w:rsidR="005432B4" w:rsidRDefault="001F5082" w:rsidP="008675CC">
      <w:pPr>
        <w:spacing w:line="360" w:lineRule="auto"/>
        <w:ind w:firstLine="200"/>
        <w:rPr>
          <w:rFonts w:ascii="宋体" w:eastAsia="宋体" w:hAnsi="宋体"/>
          <w:sz w:val="24"/>
          <w:szCs w:val="24"/>
        </w:rPr>
      </w:pPr>
      <w:r>
        <w:rPr>
          <w:noProof/>
        </w:rPr>
        <w:drawing>
          <wp:inline distT="0" distB="0" distL="0" distR="0" wp14:anchorId="36BA6C54" wp14:editId="3F89A87A">
            <wp:extent cx="5274310" cy="4718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1805"/>
                    </a:xfrm>
                    <a:prstGeom prst="rect">
                      <a:avLst/>
                    </a:prstGeom>
                  </pic:spPr>
                </pic:pic>
              </a:graphicData>
            </a:graphic>
          </wp:inline>
        </w:drawing>
      </w:r>
    </w:p>
    <w:p w14:paraId="6E904159" w14:textId="04B47A47" w:rsidR="005432B4" w:rsidRDefault="005432B4" w:rsidP="00FB5871">
      <w:pPr>
        <w:spacing w:line="360" w:lineRule="auto"/>
        <w:ind w:firstLine="200"/>
        <w:rPr>
          <w:rFonts w:ascii="宋体" w:eastAsia="宋体" w:hAnsi="宋体"/>
          <w:sz w:val="24"/>
          <w:szCs w:val="24"/>
        </w:rPr>
      </w:pPr>
      <w:r w:rsidRPr="005432B4">
        <w:rPr>
          <w:rFonts w:ascii="宋体" w:eastAsia="宋体" w:hAnsi="宋体"/>
          <w:sz w:val="24"/>
          <w:szCs w:val="24"/>
        </w:rPr>
        <w:t>3 Experiments</w:t>
      </w:r>
    </w:p>
    <w:p w14:paraId="1AC3AB5F" w14:textId="2FE3D15D" w:rsidR="005432B4" w:rsidRDefault="005432B4" w:rsidP="00FB5871">
      <w:pPr>
        <w:spacing w:line="360" w:lineRule="auto"/>
        <w:ind w:firstLine="200"/>
        <w:rPr>
          <w:rFonts w:ascii="宋体" w:eastAsia="宋体" w:hAnsi="宋体"/>
          <w:sz w:val="24"/>
          <w:szCs w:val="24"/>
        </w:rPr>
      </w:pPr>
      <w:r w:rsidRPr="005432B4">
        <w:rPr>
          <w:rFonts w:ascii="宋体" w:eastAsia="宋体" w:hAnsi="宋体" w:hint="eastAsia"/>
          <w:sz w:val="24"/>
          <w:szCs w:val="24"/>
        </w:rPr>
        <w:t>材料。</w:t>
      </w:r>
      <w:r w:rsidRPr="005432B4">
        <w:rPr>
          <w:rFonts w:ascii="宋体" w:eastAsia="宋体" w:hAnsi="宋体"/>
          <w:sz w:val="24"/>
          <w:szCs w:val="24"/>
        </w:rPr>
        <w:t xml:space="preserve"> 对使用</w:t>
      </w:r>
      <w:proofErr w:type="spellStart"/>
      <w:r w:rsidRPr="005432B4">
        <w:rPr>
          <w:rFonts w:ascii="宋体" w:eastAsia="宋体" w:hAnsi="宋体"/>
          <w:sz w:val="24"/>
          <w:szCs w:val="24"/>
        </w:rPr>
        <w:t>Invenia</w:t>
      </w:r>
      <w:proofErr w:type="spellEnd"/>
      <w:r w:rsidRPr="005432B4">
        <w:rPr>
          <w:rFonts w:ascii="宋体" w:eastAsia="宋体" w:hAnsi="宋体"/>
          <w:sz w:val="24"/>
          <w:szCs w:val="24"/>
        </w:rPr>
        <w:t xml:space="preserve"> ABUS系统（GE，USA）在中山大学癌症中心获得的数据集进行实验。 本次回顾性研究的知情同意</w:t>
      </w:r>
      <w:proofErr w:type="gramStart"/>
      <w:r w:rsidRPr="005432B4">
        <w:rPr>
          <w:rFonts w:ascii="宋体" w:eastAsia="宋体" w:hAnsi="宋体"/>
          <w:sz w:val="24"/>
          <w:szCs w:val="24"/>
        </w:rPr>
        <w:t>书来自</w:t>
      </w:r>
      <w:proofErr w:type="gramEnd"/>
      <w:r w:rsidRPr="005432B4">
        <w:rPr>
          <w:rFonts w:ascii="宋体" w:eastAsia="宋体" w:hAnsi="宋体"/>
          <w:sz w:val="24"/>
          <w:szCs w:val="24"/>
        </w:rPr>
        <w:t>我们的机构审查委员会。 为了覆盖整个乳房，每个乳房获得三个体积，包括前 - 后，内侧和外侧通道。 因此，对于每个患者，获得了六个ABUS体积。所获得的3DABUS体积的体素分辨率分别在横向，</w:t>
      </w:r>
      <w:proofErr w:type="gramStart"/>
      <w:r w:rsidRPr="005432B4">
        <w:rPr>
          <w:rFonts w:ascii="宋体" w:eastAsia="宋体" w:hAnsi="宋体"/>
          <w:sz w:val="24"/>
          <w:szCs w:val="24"/>
        </w:rPr>
        <w:t>矢</w:t>
      </w:r>
      <w:proofErr w:type="gramEnd"/>
      <w:r w:rsidRPr="005432B4">
        <w:rPr>
          <w:rFonts w:ascii="宋体" w:eastAsia="宋体" w:hAnsi="宋体"/>
          <w:sz w:val="24"/>
          <w:szCs w:val="24"/>
        </w:rPr>
        <w:t>状和冠状方向上为0.511mm，0.082mm和0.200mm。</w:t>
      </w:r>
    </w:p>
    <w:p w14:paraId="269D6FCC" w14:textId="30AC822F" w:rsidR="005432B4" w:rsidRDefault="005432B4" w:rsidP="00FB5871">
      <w:pPr>
        <w:spacing w:line="360" w:lineRule="auto"/>
        <w:ind w:firstLine="200"/>
        <w:rPr>
          <w:rFonts w:ascii="宋体" w:eastAsia="宋体" w:hAnsi="宋体"/>
          <w:sz w:val="24"/>
          <w:szCs w:val="24"/>
        </w:rPr>
      </w:pPr>
      <w:r w:rsidRPr="005432B4">
        <w:rPr>
          <w:rFonts w:ascii="宋体" w:eastAsia="宋体" w:hAnsi="宋体" w:hint="eastAsia"/>
          <w:sz w:val="24"/>
          <w:szCs w:val="24"/>
        </w:rPr>
        <w:lastRenderedPageBreak/>
        <w:t>在这项研究中，收集了来自</w:t>
      </w:r>
      <w:r w:rsidRPr="005432B4">
        <w:rPr>
          <w:rFonts w:ascii="宋体" w:eastAsia="宋体" w:hAnsi="宋体"/>
          <w:sz w:val="24"/>
          <w:szCs w:val="24"/>
        </w:rPr>
        <w:t>196名女性（年龄范围：30-75岁，平均49岁）的ABUS数据，这些女性患有活检证实的乳腺癌。 根据这些ABUS数据，559卷由经验丰富的临床医生注释，其中包括661个癌症区域（体积：0.01-86.54cm 3，平均值：2.84cm 3）。 进行四倍交叉验证以评估检测性能。 作为对照，还包括119个ABUS体积，没有异常发现，用于评估。</w:t>
      </w:r>
    </w:p>
    <w:p w14:paraId="116447B3" w14:textId="39D74FCB" w:rsidR="005432B4" w:rsidRDefault="005432B4" w:rsidP="00FB5871">
      <w:pPr>
        <w:spacing w:line="360" w:lineRule="auto"/>
        <w:ind w:firstLine="200"/>
        <w:rPr>
          <w:rFonts w:ascii="宋体" w:eastAsia="宋体" w:hAnsi="宋体"/>
          <w:sz w:val="24"/>
          <w:szCs w:val="24"/>
        </w:rPr>
      </w:pPr>
      <w:r w:rsidRPr="005432B4">
        <w:rPr>
          <w:rFonts w:ascii="宋体" w:eastAsia="宋体" w:hAnsi="宋体" w:hint="eastAsia"/>
          <w:sz w:val="24"/>
          <w:szCs w:val="24"/>
        </w:rPr>
        <w:t>实施细节。</w:t>
      </w:r>
      <w:bookmarkStart w:id="7" w:name="OLE_LINK8"/>
      <w:r w:rsidRPr="005432B4">
        <w:rPr>
          <w:rFonts w:ascii="宋体" w:eastAsia="宋体" w:hAnsi="宋体"/>
          <w:sz w:val="24"/>
          <w:szCs w:val="24"/>
        </w:rPr>
        <w:t xml:space="preserve"> 我们提出的框架是通过流行的图书馆</w:t>
      </w:r>
      <w:proofErr w:type="spellStart"/>
      <w:r w:rsidRPr="005432B4">
        <w:rPr>
          <w:rFonts w:ascii="宋体" w:eastAsia="宋体" w:hAnsi="宋体"/>
          <w:sz w:val="24"/>
          <w:szCs w:val="24"/>
        </w:rPr>
        <w:t>Keras</w:t>
      </w:r>
      <w:proofErr w:type="spellEnd"/>
      <w:r w:rsidRPr="005432B4">
        <w:rPr>
          <w:rFonts w:ascii="宋体" w:eastAsia="宋体" w:hAnsi="宋体"/>
          <w:sz w:val="24"/>
          <w:szCs w:val="24"/>
        </w:rPr>
        <w:t xml:space="preserve"> for Tensor </w:t>
      </w:r>
      <w:proofErr w:type="spellStart"/>
      <w:r w:rsidRPr="005432B4">
        <w:rPr>
          <w:rFonts w:ascii="宋体" w:eastAsia="宋体" w:hAnsi="宋体"/>
          <w:sz w:val="24"/>
          <w:szCs w:val="24"/>
        </w:rPr>
        <w:t>fl</w:t>
      </w:r>
      <w:proofErr w:type="spellEnd"/>
      <w:r w:rsidRPr="005432B4">
        <w:rPr>
          <w:rFonts w:ascii="宋体" w:eastAsia="宋体" w:hAnsi="宋体"/>
          <w:sz w:val="24"/>
          <w:szCs w:val="24"/>
        </w:rPr>
        <w:t xml:space="preserve"> ow实施的。 为了解决有限癌症样本和要求3D计算成本的问题，我们将ABUS体积划分为多个96×64×96立方体，并采用数据增强（即平移，旋转，裁剪，移动）进行训练，并进一步组合预测的立方体 作为检测结果的卷。 该框架在8x NVIDIA Tesla GPU上进行了训练。自适应</w:t>
      </w:r>
      <w:proofErr w:type="gramStart"/>
      <w:r w:rsidRPr="005432B4">
        <w:rPr>
          <w:rFonts w:ascii="宋体" w:eastAsia="宋体" w:hAnsi="宋体"/>
          <w:sz w:val="24"/>
          <w:szCs w:val="24"/>
        </w:rPr>
        <w:t>矩</w:t>
      </w:r>
      <w:proofErr w:type="gramEnd"/>
      <w:r w:rsidRPr="005432B4">
        <w:rPr>
          <w:rFonts w:ascii="宋体" w:eastAsia="宋体" w:hAnsi="宋体"/>
          <w:sz w:val="24"/>
          <w:szCs w:val="24"/>
        </w:rPr>
        <w:t>评估用于训练整个框架。 我们将学习</w:t>
      </w:r>
      <w:proofErr w:type="gramStart"/>
      <w:r w:rsidRPr="005432B4">
        <w:rPr>
          <w:rFonts w:ascii="宋体" w:eastAsia="宋体" w:hAnsi="宋体"/>
          <w:sz w:val="24"/>
          <w:szCs w:val="24"/>
        </w:rPr>
        <w:t>率设置</w:t>
      </w:r>
      <w:proofErr w:type="gramEnd"/>
      <w:r w:rsidRPr="005432B4">
        <w:rPr>
          <w:rFonts w:ascii="宋体" w:eastAsia="宋体" w:hAnsi="宋体"/>
          <w:sz w:val="24"/>
          <w:szCs w:val="24"/>
        </w:rPr>
        <w:t>为1e-4，并且在30000次迭代后学习停止。</w:t>
      </w:r>
    </w:p>
    <w:bookmarkEnd w:id="7"/>
    <w:p w14:paraId="141CE688" w14:textId="266B436C"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检测性能。</w:t>
      </w:r>
      <w:r w:rsidRPr="00406569">
        <w:rPr>
          <w:rFonts w:ascii="宋体" w:eastAsia="宋体" w:hAnsi="宋体"/>
          <w:sz w:val="24"/>
          <w:szCs w:val="24"/>
        </w:rPr>
        <w:t xml:space="preserve"> 我们将我们的方法与现有技术进行了广泛的比较，包括</w:t>
      </w:r>
      <w:proofErr w:type="spellStart"/>
      <w:r w:rsidRPr="00406569">
        <w:rPr>
          <w:rFonts w:ascii="宋体" w:eastAsia="宋体" w:hAnsi="宋体"/>
          <w:sz w:val="24"/>
          <w:szCs w:val="24"/>
        </w:rPr>
        <w:t>SegNet</w:t>
      </w:r>
      <w:proofErr w:type="spellEnd"/>
      <w:r w:rsidRPr="00406569">
        <w:rPr>
          <w:rFonts w:ascii="宋体" w:eastAsia="宋体" w:hAnsi="宋体"/>
          <w:sz w:val="24"/>
          <w:szCs w:val="24"/>
        </w:rPr>
        <w:t xml:space="preserve"> [1]，FCN [4]，U-net [11]。 为了说明所提出的三重态损耗的有效性，我们进一步评估了具有不同损耗函数的所提出的网络，包括骰子损失（DL），交叉熵（CE）损失，CBCE损失，CBCE-OL损失和三元组CBCE-OL- TM损失。</w:t>
      </w:r>
    </w:p>
    <w:p w14:paraId="7C0649AB" w14:textId="4EC02032"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图</w:t>
      </w:r>
      <w:r w:rsidRPr="00406569">
        <w:rPr>
          <w:rFonts w:ascii="宋体" w:eastAsia="宋体" w:hAnsi="宋体"/>
          <w:sz w:val="24"/>
          <w:szCs w:val="24"/>
        </w:rPr>
        <w:t>3</w:t>
      </w:r>
      <w:bookmarkStart w:id="8" w:name="OLE_LINK9"/>
      <w:r w:rsidRPr="00406569">
        <w:rPr>
          <w:rFonts w:ascii="宋体" w:eastAsia="宋体" w:hAnsi="宋体"/>
          <w:sz w:val="24"/>
          <w:szCs w:val="24"/>
        </w:rPr>
        <w:t>显示了我们网络的癌症检测结果。 通过利用提出的DDS和阈值图，我们的网络可以输出准确的癌症概率图，即使癌症是微妙的或存在癌症模仿。</w:t>
      </w:r>
    </w:p>
    <w:bookmarkEnd w:id="8"/>
    <w:p w14:paraId="3B9FEECA" w14:textId="74C37458" w:rsidR="00406569" w:rsidRDefault="00406569" w:rsidP="00FB5871">
      <w:pPr>
        <w:spacing w:line="360" w:lineRule="auto"/>
        <w:ind w:firstLine="200"/>
        <w:rPr>
          <w:rFonts w:ascii="宋体" w:eastAsia="宋体" w:hAnsi="宋体"/>
          <w:sz w:val="24"/>
          <w:szCs w:val="24"/>
        </w:rPr>
      </w:pPr>
      <w:r>
        <w:rPr>
          <w:noProof/>
        </w:rPr>
        <w:drawing>
          <wp:inline distT="0" distB="0" distL="0" distR="0" wp14:anchorId="09534018" wp14:editId="12A493EF">
            <wp:extent cx="5274310" cy="24771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7135"/>
                    </a:xfrm>
                    <a:prstGeom prst="rect">
                      <a:avLst/>
                    </a:prstGeom>
                  </pic:spPr>
                </pic:pic>
              </a:graphicData>
            </a:graphic>
          </wp:inline>
        </w:drawing>
      </w:r>
    </w:p>
    <w:p w14:paraId="5271221B" w14:textId="593652AE" w:rsidR="00406569" w:rsidRDefault="00406569" w:rsidP="00FB5871">
      <w:pPr>
        <w:spacing w:line="360" w:lineRule="auto"/>
        <w:ind w:firstLine="200"/>
        <w:rPr>
          <w:rFonts w:ascii="宋体" w:eastAsia="宋体" w:hAnsi="宋体"/>
          <w:sz w:val="24"/>
          <w:szCs w:val="24"/>
        </w:rPr>
      </w:pPr>
    </w:p>
    <w:p w14:paraId="140EBF98" w14:textId="0CD91578" w:rsidR="00406569" w:rsidRDefault="00406569" w:rsidP="00FB5871">
      <w:pPr>
        <w:spacing w:line="360" w:lineRule="auto"/>
        <w:ind w:firstLine="200"/>
        <w:rPr>
          <w:rFonts w:ascii="宋体" w:eastAsia="宋体" w:hAnsi="宋体"/>
          <w:sz w:val="24"/>
          <w:szCs w:val="24"/>
        </w:rPr>
      </w:pPr>
    </w:p>
    <w:p w14:paraId="7F1949EC" w14:textId="0835DED2" w:rsidR="008675CC" w:rsidRDefault="008675CC" w:rsidP="00FB5871">
      <w:pPr>
        <w:spacing w:line="360" w:lineRule="auto"/>
        <w:ind w:firstLine="200"/>
        <w:rPr>
          <w:rFonts w:ascii="宋体" w:eastAsia="宋体" w:hAnsi="宋体"/>
          <w:sz w:val="24"/>
          <w:szCs w:val="24"/>
        </w:rPr>
      </w:pPr>
    </w:p>
    <w:p w14:paraId="15B1C9FA" w14:textId="77777777" w:rsidR="008675CC" w:rsidRDefault="008675CC" w:rsidP="00FB5871">
      <w:pPr>
        <w:spacing w:line="360" w:lineRule="auto"/>
        <w:ind w:firstLine="200"/>
        <w:rPr>
          <w:rFonts w:ascii="宋体" w:eastAsia="宋体" w:hAnsi="宋体"/>
          <w:sz w:val="24"/>
          <w:szCs w:val="24"/>
        </w:rPr>
      </w:pPr>
    </w:p>
    <w:p w14:paraId="6195069D" w14:textId="470EF792"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lastRenderedPageBreak/>
        <w:t>表</w:t>
      </w:r>
      <w:r w:rsidRPr="00406569">
        <w:rPr>
          <w:rFonts w:ascii="宋体" w:eastAsia="宋体" w:hAnsi="宋体"/>
          <w:sz w:val="24"/>
          <w:szCs w:val="24"/>
        </w:rPr>
        <w:t xml:space="preserve">1列出了不同方法的灵敏度和每体积的相应FP。 我们的网络获得了93％的灵敏度，每ABUS体积为2.2 FP。 </w:t>
      </w:r>
      <w:bookmarkStart w:id="9" w:name="OLE_LINK10"/>
      <w:r w:rsidRPr="00406569">
        <w:rPr>
          <w:rFonts w:ascii="宋体" w:eastAsia="宋体" w:hAnsi="宋体"/>
          <w:sz w:val="24"/>
          <w:szCs w:val="24"/>
        </w:rPr>
        <w:t>与</w:t>
      </w:r>
      <w:proofErr w:type="spellStart"/>
      <w:r w:rsidRPr="00406569">
        <w:rPr>
          <w:rFonts w:ascii="宋体" w:eastAsia="宋体" w:hAnsi="宋体"/>
          <w:sz w:val="24"/>
          <w:szCs w:val="24"/>
        </w:rPr>
        <w:t>SegNet</w:t>
      </w:r>
      <w:proofErr w:type="spellEnd"/>
      <w:r w:rsidRPr="00406569">
        <w:rPr>
          <w:rFonts w:ascii="宋体" w:eastAsia="宋体" w:hAnsi="宋体"/>
          <w:sz w:val="24"/>
          <w:szCs w:val="24"/>
        </w:rPr>
        <w:t xml:space="preserve">和FCN相比，我们的网络显着提高了检测灵敏度，同时仍将FP控制在2左右。虽然U-net的FP值小于1，但其灵敏度低于80％。 通过观察表1中具有不同损耗函数的网络结果，设计的DDS和TM有助于提高检测性能。 具体而言，具有CBCE-OL损失的DDS有助于选择辨别性癌症表征，并且TM损失有助于自适应地优化FP减少的概率图，同时保持高灵敏度。 表1还记录了癌症和正常量的FP之间的差异。 </w:t>
      </w:r>
      <w:r w:rsidRPr="00406569">
        <w:rPr>
          <w:rFonts w:ascii="宋体" w:eastAsia="宋体" w:hAnsi="宋体" w:hint="eastAsia"/>
          <w:sz w:val="24"/>
          <w:szCs w:val="24"/>
        </w:rPr>
        <w:t>我们的网络正常卷的</w:t>
      </w:r>
      <w:r w:rsidRPr="00406569">
        <w:rPr>
          <w:rFonts w:ascii="宋体" w:eastAsia="宋体" w:hAnsi="宋体"/>
          <w:sz w:val="24"/>
          <w:szCs w:val="24"/>
        </w:rPr>
        <w:t>FP数量略低于异常卷的FP数量。</w:t>
      </w:r>
    </w:p>
    <w:bookmarkEnd w:id="9"/>
    <w:p w14:paraId="243C7C8C" w14:textId="3F82DEE7" w:rsidR="00406569" w:rsidRDefault="00406569" w:rsidP="00FB5871">
      <w:pPr>
        <w:spacing w:line="360" w:lineRule="auto"/>
        <w:ind w:firstLine="200"/>
        <w:rPr>
          <w:rFonts w:ascii="宋体" w:eastAsia="宋体" w:hAnsi="宋体"/>
          <w:sz w:val="24"/>
          <w:szCs w:val="24"/>
        </w:rPr>
      </w:pPr>
      <w:r>
        <w:rPr>
          <w:noProof/>
        </w:rPr>
        <w:drawing>
          <wp:inline distT="0" distB="0" distL="0" distR="0" wp14:anchorId="1AAE07CE" wp14:editId="299D28F7">
            <wp:extent cx="5274310" cy="26117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11755"/>
                    </a:xfrm>
                    <a:prstGeom prst="rect">
                      <a:avLst/>
                    </a:prstGeom>
                  </pic:spPr>
                </pic:pic>
              </a:graphicData>
            </a:graphic>
          </wp:inline>
        </w:drawing>
      </w:r>
    </w:p>
    <w:p w14:paraId="7FBDE35F" w14:textId="32C8C360" w:rsidR="00406569" w:rsidRDefault="00406569" w:rsidP="00FB5871">
      <w:pPr>
        <w:spacing w:line="360" w:lineRule="auto"/>
        <w:ind w:firstLine="200"/>
        <w:rPr>
          <w:rFonts w:ascii="宋体" w:eastAsia="宋体" w:hAnsi="宋体"/>
          <w:sz w:val="24"/>
          <w:szCs w:val="24"/>
        </w:rPr>
      </w:pPr>
    </w:p>
    <w:p w14:paraId="5AFC0A1F" w14:textId="19FC754B" w:rsidR="00406569" w:rsidRDefault="00406569" w:rsidP="00FB5871">
      <w:pPr>
        <w:spacing w:line="360" w:lineRule="auto"/>
        <w:ind w:firstLine="200"/>
        <w:rPr>
          <w:rFonts w:ascii="宋体" w:eastAsia="宋体" w:hAnsi="宋体"/>
          <w:sz w:val="24"/>
          <w:szCs w:val="24"/>
        </w:rPr>
      </w:pPr>
      <w:r w:rsidRPr="00406569">
        <w:rPr>
          <w:rFonts w:ascii="宋体" w:eastAsia="宋体" w:hAnsi="宋体" w:hint="eastAsia"/>
          <w:sz w:val="24"/>
          <w:szCs w:val="24"/>
        </w:rPr>
        <w:t>图</w:t>
      </w:r>
      <w:r w:rsidRPr="00406569">
        <w:rPr>
          <w:rFonts w:ascii="宋体" w:eastAsia="宋体" w:hAnsi="宋体"/>
          <w:sz w:val="24"/>
          <w:szCs w:val="24"/>
        </w:rPr>
        <w:t>4进一步说明了所有661个癌症区域的体积分布，以及对于不同范围的癌症体积的相应检测灵敏度。 可以观察到，即使癌症体积小于1cm3，我们的网络也达到了85％以上的灵敏度，当癌症体积大于5cm3时，我们的灵敏度达到了100％。</w:t>
      </w:r>
    </w:p>
    <w:p w14:paraId="05A2308E" w14:textId="53E5CAFB" w:rsidR="00406569" w:rsidRDefault="00406569" w:rsidP="00FB5871">
      <w:pPr>
        <w:spacing w:line="360" w:lineRule="auto"/>
        <w:ind w:firstLine="200"/>
        <w:rPr>
          <w:rFonts w:ascii="宋体" w:eastAsia="宋体" w:hAnsi="宋体"/>
          <w:sz w:val="24"/>
          <w:szCs w:val="24"/>
        </w:rPr>
      </w:pPr>
      <w:r>
        <w:rPr>
          <w:noProof/>
        </w:rPr>
        <w:drawing>
          <wp:inline distT="0" distB="0" distL="0" distR="0" wp14:anchorId="31A8D25B" wp14:editId="005406C3">
            <wp:extent cx="5274310" cy="17113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11325"/>
                    </a:xfrm>
                    <a:prstGeom prst="rect">
                      <a:avLst/>
                    </a:prstGeom>
                  </pic:spPr>
                </pic:pic>
              </a:graphicData>
            </a:graphic>
          </wp:inline>
        </w:drawing>
      </w:r>
    </w:p>
    <w:p w14:paraId="7E0358DE" w14:textId="61752566" w:rsidR="00406569" w:rsidRDefault="00406569" w:rsidP="00FB5871">
      <w:pPr>
        <w:spacing w:line="360" w:lineRule="auto"/>
        <w:ind w:firstLine="200"/>
        <w:rPr>
          <w:rFonts w:ascii="宋体" w:eastAsia="宋体" w:hAnsi="宋体"/>
          <w:sz w:val="24"/>
          <w:szCs w:val="24"/>
        </w:rPr>
      </w:pPr>
    </w:p>
    <w:p w14:paraId="6628917E" w14:textId="3D628E01" w:rsidR="00406569" w:rsidRDefault="00406569" w:rsidP="00FB5871">
      <w:pPr>
        <w:spacing w:line="360" w:lineRule="auto"/>
        <w:ind w:firstLine="200"/>
        <w:rPr>
          <w:rFonts w:ascii="宋体" w:eastAsia="宋体" w:hAnsi="宋体"/>
          <w:sz w:val="24"/>
          <w:szCs w:val="24"/>
        </w:rPr>
      </w:pPr>
    </w:p>
    <w:p w14:paraId="08EE802D" w14:textId="08BA4FC1" w:rsidR="00406569" w:rsidRDefault="004E5749" w:rsidP="00FB5871">
      <w:pPr>
        <w:spacing w:line="360" w:lineRule="auto"/>
        <w:ind w:firstLine="200"/>
        <w:rPr>
          <w:rFonts w:ascii="宋体" w:eastAsia="宋体" w:hAnsi="宋体"/>
          <w:sz w:val="24"/>
          <w:szCs w:val="24"/>
        </w:rPr>
      </w:pPr>
      <w:r w:rsidRPr="004E5749">
        <w:rPr>
          <w:rFonts w:ascii="宋体" w:eastAsia="宋体" w:hAnsi="宋体"/>
          <w:sz w:val="24"/>
          <w:szCs w:val="24"/>
        </w:rPr>
        <w:lastRenderedPageBreak/>
        <w:t>4 Conclusion</w:t>
      </w:r>
    </w:p>
    <w:p w14:paraId="0BFC5F2D" w14:textId="6A968DA6" w:rsidR="00406569" w:rsidRPr="006850AF" w:rsidRDefault="004E5749" w:rsidP="0011057B">
      <w:pPr>
        <w:spacing w:line="360" w:lineRule="auto"/>
        <w:ind w:firstLine="200"/>
        <w:rPr>
          <w:rFonts w:ascii="宋体" w:eastAsia="宋体" w:hAnsi="宋体"/>
          <w:sz w:val="24"/>
          <w:szCs w:val="24"/>
        </w:rPr>
      </w:pPr>
      <w:bookmarkStart w:id="10" w:name="OLE_LINK11"/>
      <w:r w:rsidRPr="004E5749">
        <w:rPr>
          <w:rFonts w:ascii="宋体" w:eastAsia="宋体" w:hAnsi="宋体" w:hint="eastAsia"/>
          <w:sz w:val="24"/>
          <w:szCs w:val="24"/>
        </w:rPr>
        <w:t>在本文中，我们提出了一种新的用于</w:t>
      </w:r>
      <w:r w:rsidRPr="004E5749">
        <w:rPr>
          <w:rFonts w:ascii="宋体" w:eastAsia="宋体" w:hAnsi="宋体"/>
          <w:sz w:val="24"/>
          <w:szCs w:val="24"/>
        </w:rPr>
        <w:t>ABUS自动癌症检测的3D卷积网络。 据我们所知，我们是第一个采用深度学习技术来解决这个问题的人。 在所提出的网络中，设计了新的阈值图以提供</w:t>
      </w:r>
      <w:proofErr w:type="gramStart"/>
      <w:r w:rsidRPr="004E5749">
        <w:rPr>
          <w:rFonts w:ascii="宋体" w:eastAsia="宋体" w:hAnsi="宋体"/>
          <w:sz w:val="24"/>
          <w:szCs w:val="24"/>
        </w:rPr>
        <w:t>体素级自</w:t>
      </w:r>
      <w:proofErr w:type="gramEnd"/>
      <w:r w:rsidRPr="004E5749">
        <w:rPr>
          <w:rFonts w:ascii="宋体" w:eastAsia="宋体" w:hAnsi="宋体"/>
          <w:sz w:val="24"/>
          <w:szCs w:val="24"/>
        </w:rPr>
        <w:t>适应阈值以将体素分类为癌症或非癌症，从而实现具有低FP的高灵敏度。 此外，通过利用所有层的多尺度判别特征，采用密集深度监督机制来大大提高灵敏度。 实验表明，我们的网络获得了93％的灵敏度，每ABUS体积为2.2 FP。 我们的方法可以通过保持高灵敏度和低FPs，为乳腺癌筛查提供准确和自动的癌症检测工具。</w:t>
      </w:r>
      <w:bookmarkStart w:id="11" w:name="_GoBack"/>
      <w:bookmarkEnd w:id="10"/>
      <w:bookmarkEnd w:id="11"/>
    </w:p>
    <w:sectPr w:rsidR="00406569" w:rsidRPr="006850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731"/>
    <w:rsid w:val="0009645F"/>
    <w:rsid w:val="000C47A8"/>
    <w:rsid w:val="0011057B"/>
    <w:rsid w:val="001847BF"/>
    <w:rsid w:val="001F5082"/>
    <w:rsid w:val="00204857"/>
    <w:rsid w:val="002F275D"/>
    <w:rsid w:val="00406569"/>
    <w:rsid w:val="00486187"/>
    <w:rsid w:val="004E5749"/>
    <w:rsid w:val="005432B4"/>
    <w:rsid w:val="005B153A"/>
    <w:rsid w:val="006426CE"/>
    <w:rsid w:val="006850AF"/>
    <w:rsid w:val="007E244F"/>
    <w:rsid w:val="008675CC"/>
    <w:rsid w:val="008C7A6B"/>
    <w:rsid w:val="00B94CB1"/>
    <w:rsid w:val="00C87CFF"/>
    <w:rsid w:val="00E43447"/>
    <w:rsid w:val="00E44711"/>
    <w:rsid w:val="00EB4B20"/>
    <w:rsid w:val="00F30A06"/>
    <w:rsid w:val="00F53731"/>
    <w:rsid w:val="00FB5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5ECC3"/>
  <w15:chartTrackingRefBased/>
  <w15:docId w15:val="{BE81504D-6442-4842-A3BE-980C356AC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3098</TotalTime>
  <Pages>9</Pages>
  <Words>769</Words>
  <Characters>4387</Characters>
  <Application>Microsoft Office Word</Application>
  <DocSecurity>0</DocSecurity>
  <Lines>36</Lines>
  <Paragraphs>10</Paragraphs>
  <ScaleCrop>false</ScaleCrop>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Xianzheng Wu</dc:creator>
  <cp:keywords/>
  <dc:description/>
  <cp:lastModifiedBy>Xianzheng Wu</cp:lastModifiedBy>
  <cp:revision>18</cp:revision>
  <dcterms:created xsi:type="dcterms:W3CDTF">2018-11-11T03:17:00Z</dcterms:created>
  <dcterms:modified xsi:type="dcterms:W3CDTF">2018-11-14T11:37:00Z</dcterms:modified>
</cp:coreProperties>
</file>