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怎么理解：Cpk 本质上是"允许的波动"除以"实际的波动"。Cpk=1.33 意味着制程规格带宽是实际波动的 4 倍，所以即使有一点偏移，也不会超出规格限。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rPr>
          <w:rFonts w:ascii="微软雅黑" w:hAnsi="微软雅黑" w:eastAsia="微软雅黑"/>
          <w:sz w:val="19"/>
        </w:rPr>
        <w:t>现象：Weibull 分析结果 β=9.55（或 &gt;5），η=5.15，明显不合理。AD 值异常巨大（如 29.8）。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根因：失效数据高度集中在 2~3 个值（如本例只有 4 和 5 两个值），最小二乘(LSXY)估计对这种数据极不稳定，会把 β 算崩。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正确做法：在分布分析对话框点「估计」选项卡，将估计方法从"最小二乘"改为"极大似然(MLE)"。MLE 对集中数据更稳健，本例改 MLE 后 β=1.98（合理的磨损失效）。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rPr>
          <w:rFonts w:ascii="微软雅黑" w:hAnsi="微软雅黑" w:eastAsia="微软雅黑"/>
          <w:sz w:val="20"/>
        </w:rPr>
        <w:t>"整改前后各测30台，Kaplan-Meier 分析：Log-Rank p=0.003，整改有统计显著改善，可放行量产。"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t>【说明】【目的】评估供应商 USB 插入力是否稳定满足 0.5~2.0 Kgf 规格。</w:t>
        <w:br/>
        <w:t>【作用】把"5次平均 1.1933 Kgf，合格"升级为"Cpk=2.07，制程能力充足，不合格品率 &lt; 30 PPM"。</w:t>
        <w:br/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t>单列=C1，子组大小=1，规格下限=0.5，规格上限=2.0。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rPr>
          <w:rFonts w:ascii="微软雅黑" w:hAnsi="微软雅黑" w:eastAsia="微软雅黑"/>
          <w:sz w:val="19"/>
        </w:rPr>
        <w:t>以下卡片共用同一套主线数据，读者可以跟着卡片顺序，在 Minitab 里用同一批数据反复练手。数据如下：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12 台手机做 1m 大理石受控跌落，最多跌 10 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3 台第 4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5 台第 5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4 台坚持到 10 次全过（右删失）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Weibull 分析结果（MLE 估计）：失效数=8，删失数=4；β=1.98（磨损失效），η=8.50；B10=2.72 次，B50=7.06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t>B10 = 总体中 10% 产品失效对应的次数，即该时间点可靠度 R=90%。源于轴承行业"BX 寿命"概念。传音场景：统一案例 W-795 跌落数据跑 Weibull（MLE 估计），B10=2.72 次→预计 10% 手机在 2.72 次跌落后失效。对比：MTTF（Mean Time To Failure，平均失效前时间）≈7.55 次是"平均寿命"，B50=7.06 次是"中位寿命"（50% 失效）。但 Weibull 分布下同样 MTTF 的两批产品失效模式可能完全不同，B10 更适合做质量决策和保修期设定。思考题：B50=7.06 和 B10=2.72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rPr>
          <w:rFonts w:ascii="微软雅黑" w:hAnsi="微软雅黑" w:eastAsia="微软雅黑"/>
          <w:sz w:val="19"/>
        </w:rPr>
        <w:t>β&lt;1=早期失效(查来料)；β=1=随机失效；β&gt;1=磨损型失效(查设计)。传音场景：统一案例 W-795 跌落 12 台数据，Weibull 分析（MLE 估计）输出 β=1.98，β&gt;1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接第03卡的数据和菜单，在输出窗口找"形状参数"行。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统一案例结果（MLE）：β=1.98，η=8.50，B10=</w:t>
      </w:r>
      <w:r>
        <w:rPr>
          <w:rFonts w:ascii="微软雅黑" w:hAnsi="微软雅黑" w:eastAsia="微软雅黑"/>
          <w:sz w:val="19"/>
          <w:lang w:val="en-US" w:eastAsia="zh-CN"/>
        </w:rPr>
        <w:t>2.56098</w:t>
      </w:r>
      <w:r>
        <w:rPr>
          <w:rFonts w:ascii="微软雅黑" w:hAnsi="微软雅黑" w:eastAsia="微软雅黑"/>
          <w:sz w:val="19"/>
        </w:rPr>
        <w:t>，B50=</w:t>
      </w:r>
      <w:r>
        <w:rPr>
          <w:rFonts w:hint="eastAsia" w:ascii="微软雅黑" w:hAnsi="微软雅黑" w:eastAsia="微软雅黑"/>
          <w:sz w:val="19"/>
        </w:rPr>
        <w:t xml:space="preserve">  6.99272</w:t>
      </w:r>
      <w:r>
        <w:rPr>
          <w:rFonts w:ascii="微软雅黑" w:hAnsi="微软雅黑" w:eastAsia="微软雅黑"/>
          <w:sz w:val="19"/>
        </w:rPr>
        <w:t>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本次只关注：β 的点估计值——若数据集中在 2~3 个值，务必确认使用的是 MLE 而非 LSXY，否则 β 可能算崩到 9+（完全失真）。</w:t>
      </w:r>
      <w:r>
        <w:rPr>
          <w:rFonts w:ascii="微软雅黑" w:hAnsi="微软雅黑" w:eastAsia="微软雅黑"/>
          <w:sz w:val="19"/>
        </w:rPr>
        <w:br w:type="textWrapping"/>
      </w:r>
      <w:bookmarkStart w:id="0" w:name="_GoBack"/>
      <w:bookmarkEnd w:id="0"/>
      <w:r>
        <w:rPr>
          <w:rFonts w:hint="eastAsia" w:eastAsia="微软雅黑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951865</wp:posOffset>
            </wp:positionV>
            <wp:extent cx="5513705" cy="2191385"/>
            <wp:effectExtent l="0" t="0" r="1270" b="8890"/>
            <wp:wrapSquare wrapText="bothSides"/>
            <wp:docPr id="10" name="图片 10" descr="img_v3_0213m_3dc5337a-9f53-454a-a05d-81cb5fd0285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v3_0213m_3dc5337a-9f53-454a-a05d-81cb5fd0285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rPr>
          <w:rFonts w:ascii="微软雅黑" w:hAnsi="微软雅黑" w:eastAsia="微软雅黑"/>
          <w:sz w:val="19"/>
        </w:rPr>
        <w:t>Cpk 衡量过程能力——过程均值偏离规格中心多远、波动有多大。Cpk=1.33 是制造业通用门槛，对应：过程均值偏移 ±1.5σ 时，不合格品率 ≈ 63 PPM（百万分之 63）。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怎么理解：Cpk=1 意味着 3σ 范围刚好覆盖规格限的一半，不合格率约 0.27%；Cpk=1.33 意味着 4σ 范围，不合格率降到约 0.006%（63 PPM）；Cpk=1.67 则对应 5σ，不合格率约 0.6 PPM。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t>USL（Upper Specification Limit）= 规格上限，LSL（Lower Specification Limit）= 规格下限。它们是产品设计或客户要求决定的硬边界，不是统计算出来的。</w:t>
        <w:br/>
        <w:t>传音场景：USB 插入力 USL=2.0 Kgf（插太紧会损坏接口），LSL=0.5 Kgf（插太松会接触不良）。</w:t>
        <w:br/>
        <w:t>规格限的具体数字来源：① 结构设计规范（结构工程师根据 USB 接口的物理特性定义）② 客户 Spec（如果客户有特殊要求）③ 企业标准（传音的 QM-ST-STP-R-002 V2.8 第 5.3.24 条款）。</w:t>
        <w:br/>
        <w:t>关键原则：规格限是固定的，工程师不能随意改动。Cpk 不够 → 说明制程有问题，需要改进制程，而不是改规格。简单说：规格限是"产品能不能用"的物理边界，Cpk 是"制程稳不稳"的统计指标。两者不能混为一谈。</w:t>
        <w:br/>
        <w:t>Cpk 怎么算：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rPr>
          <w:rFonts w:ascii="微软雅黑" w:hAnsi="微软雅黑" w:eastAsia="微软雅黑"/>
          <w:sz w:val="19"/>
        </w:rPr>
        <w:t>Weibull 特征寿命，累积失效概率达 63.2% 时对应的时间。η 越大寿命越长。传音场景：统一案例 W-795 跌落数据（MLE 估计），η=8.50 次→63.2% 的手机在 8.5 次跌落后失效。当 β=1.98&gt;1 时，中位寿命 B50=7.06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rPr>
          <w:rFonts w:ascii="微软雅黑" w:hAnsi="微软雅黑" w:eastAsia="微软雅黑"/>
          <w:sz w:val="19"/>
        </w:rPr>
        <w:t>置信区间 = "真实值大概率落在哪个范围"。不要只看点估计（如 B10=2.72 次），因为单点只是一个猜测，真实值很可能上下浮动。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估计），B10=2.72 次。如果 Minitab 能算 CI，输出会显示类似 "B10 的 95% CI: [1.8, 4.5]"——意思是：真实 B10 有 95% 概率落在 1.8~4.5 次之间。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 CI 很重要：如果只报 B10=2.72，研发会觉得"2.72次就出问题"；但如果 CI 是 [1.2, 4.8]，实际上真实值可能高达 4.8 次——这个区间信息直接影响整改优先级判断。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CI 怎么算：Minitab 基于极大似然估计，用 Fisher 信息矩阵推导标准误，再乘 t 分布分位数。失效数越多、数据越分散，标准误越小，CI 越窄。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本案例特殊情况：12 台/8 失效，数据高度集中在 4 和 5 两个值，信息不足 → Minitab 未能输出 CI。这是正常的，不代表操作错误。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一般规律：失效数≥15 且数据分散时，CI 宽度明显收窄；失效数&lt;10 时 CI 很宽，点估计参考价值有限。正式报告建议攒到 ≥15 个失效数据。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操作步骤（Minitab 15）：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菜单：统计 → 可靠性/生存 → 参数分布分析（右删失）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变量(V)：C1（失效次数），删失(C)：C2（删失列），删失值 = 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假设分布：威布尔；估计法：极大似然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关键一步：点"图形(G)..."按钮 → 在弹出的图形对话框中，勾选"在概率图中显示置信区间(S)"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⑤ 确定 → 确定，Minitab 会在概率图上画出两条虚线（95% CI 带）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⑥ 同时输出窗口会列出各百分位点（B1/B5/B10/B50）的点估计 + 95% 双侧置信区间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rPr>
          <w:rFonts w:ascii="微软雅黑" w:hAnsi="微软雅黑" w:eastAsia="微软雅黑"/>
          <w:b/>
          <w:sz w:val="20"/>
        </w:rPr>
        <w:t>第10题：Log-Rank p=0.003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rPr>
          <w:rFonts w:ascii="微软雅黑" w:hAnsi="微软雅黑" w:eastAsia="微软雅黑"/>
          <w:sz w:val="18"/>
        </w:rPr>
        <w:t>C2（样品编号）可选填，C3 删失标记为 0（失效）或 1（全过）。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rPr>
          <w:rFonts w:ascii="微软雅黑" w:hAnsi="微软雅黑" w:eastAsia="微软雅黑"/>
          <w:i/>
          <w:sz w:val="18"/>
        </w:rPr>
        <w:t>操作：统计 → 可靠性/生存 → 分布分析(右删失) → 参数分布分析(P)... → 变量=C1，删失列=C3，删失值=1，假定分布=Weibull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rPr>
          <w:rFonts w:ascii="微软雅黑" w:hAnsi="微软雅黑" w:eastAsia="微软雅黑"/>
          <w:sz w:val="18"/>
        </w:rPr>
        <w:t>C3=0（失效）/1（全过），C4 为组别标记。整表复制到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B6ED9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905AA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72BC58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5405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rPr>
          <w:rFonts w:ascii="微软雅黑" w:hAnsi="微软雅黑" w:eastAsia="微软雅黑"/>
          <w:i/>
          <w:sz w:val="18"/>
        </w:rPr>
        <w:t>操作：统计 → 可靠性/生存 → 非参数分布分析(右删失) → 时间列=C1，删失列=C3，删失值=1，按变量(B)=C4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