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【作用】把"5次平均 1.2 Kgf，合格"升级为"Cpk=2.14，制程能力充足，不合格品率 &lt; 30 PPM"。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rPr>
          <w:rFonts w:ascii="微软雅黑" w:hAnsi="微软雅黑" w:eastAsia="微软雅黑"/>
          <w:sz w:val="20"/>
        </w:rPr>
        <w:t>单列=C1，规格下限=0.5，规格上限=2.0。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387969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99091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B23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B3E0B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C0D9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EFF2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C4990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F49A5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D877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24338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4E6BC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DE71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1A890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4F2FF09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1AF8D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F2963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33A30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9C039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CFA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8B71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AE185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BC80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403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DC89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13FF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CC7EA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874DB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6D00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61F75B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09C28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A394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9A0C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E3EF3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7EB0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A2E2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95CC9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16F73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B16BD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0F3C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10DAE0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369E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6A36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3FEA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1A5A4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0C58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AAEE1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6FC3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EC40D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31998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E2F7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CFED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61CFB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rPr>
          <w:rFonts w:ascii="微软雅黑" w:hAnsi="微软雅黑" w:eastAsia="微软雅黑"/>
          <w:sz w:val="19"/>
        </w:rPr>
        <w:t>USL（Upper Specification Limit）= 规格上限，LSL（Lower Specification Limit）= 规格下限。它们是产品设计或客户要求决定的硬边界，不是统计算出来的。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 USL=2.0 Kgf（插太紧会损坏接口），LSL=0.5 Kgf（插太松会接触不良）。这两个值来自结构设计规范或客户 Spec，工程师不能随意改动。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Cpk 怎么算：同时看两端，取较小值。公式：Cpk = min[(均值-LSL)/(3×σ), (USL-均值)/(3×σ)]。如果只有单侧规格（如按键寿命只有下限），则只算那一侧。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注意：USL/LSL 与 UCL/LCL 不同。UCL/LCL 是控制图的控制限（统计算出来的），USL/LSL 是规格限（设计要求）。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