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eastAsia="zh-Hans"/>
        </w:rPr>
      </w:pPr>
      <w:r>
        <w:rPr>
          <w:rFonts w:hint="eastAsia"/>
          <w:lang w:val="en-US" w:eastAsia="zh-Hans"/>
        </w:rPr>
        <w:t>Tr</w:t>
      </w:r>
      <w:r>
        <w:rPr>
          <w:rFonts w:hint="default"/>
          <w:lang w:eastAsia="zh-Hans"/>
        </w:rPr>
        <w:t>anslate the following sentences.</w:t>
      </w:r>
    </w:p>
    <w:p>
      <w:pPr>
        <w:numPr>
          <w:ilvl w:val="0"/>
          <w:numId w:val="1"/>
        </w:numPr>
        <w:rPr>
          <w:rFonts w:hint="eastAsia"/>
        </w:rPr>
      </w:pPr>
      <w:r>
        <w:rPr>
          <w:rFonts w:hint="eastAsia"/>
        </w:rPr>
        <w:t>However, they are drawing the line somewhere, with the ethics committee’s report forbidding the use of modifications or implants that might “affect their sense of humanity” or their ability to manage the use of force. They have also banned modifications like cognitive implants that would prevent soldiers from exercising free will and any changes that might impact their reintegration into civilian life. (passage 1-para 4)然而，法国正在设定某种界限，根据伦理委员会的报告，禁止对士兵进行改造或使用植入物, 因为这些改造或植入物可能会 "影响其人性意识 "或影响其控制武力的能力。 他们还禁止对士兵进行诸如认知植入之类的改造，这些改造会阻止士兵行使自由意志；另外也禁止任何可能会影响士兵重新融入平民生活的改造。</w:t>
      </w:r>
    </w:p>
    <w:p>
      <w:pPr>
        <w:numPr>
          <w:ilvl w:val="0"/>
          <w:numId w:val="1"/>
        </w:numPr>
        <w:rPr>
          <w:rFonts w:hint="eastAsia"/>
        </w:rPr>
      </w:pPr>
      <w:r>
        <w:rPr>
          <w:rFonts w:hint="eastAsia"/>
        </w:rPr>
        <w:t>We’ve reached the point now where we could potentially manipulate people’s DNA to breed into them extra strength, endurance and other things just as we do with animals. Just as we’ve done with standard cattle to give them more back, we can do that now very precisely with humans. (passage 1-para 10)现在已经达到了这样一个程度：我们有可能通过操纵人类的DNA，来培养他们额外的力量、耐力和其他东西，就像我们对动物做的那样。正如我们在符合标准的牛身上所做的一切可以使其获取更多能力，现在也可以非常精确地在人类身上做到这一点。</w:t>
      </w:r>
    </w:p>
    <w:p>
      <w:pPr>
        <w:numPr>
          <w:ilvl w:val="0"/>
          <w:numId w:val="1"/>
        </w:numPr>
        <w:rPr>
          <w:rFonts w:ascii="微软雅黑" w:hAnsi="微软雅黑" w:eastAsia="微软雅黑" w:cs="宋体"/>
          <w:color w:val="333333"/>
          <w:spacing w:val="8"/>
          <w:kern w:val="0"/>
          <w:sz w:val="26"/>
          <w:szCs w:val="26"/>
        </w:rPr>
      </w:pPr>
      <w:r>
        <w:rPr>
          <w:rFonts w:hint="eastAsia"/>
        </w:rPr>
        <w:t>The method, called robomorphic computing, uses a robot’s physical layout and intended applications to generate a customized computer chip that minimizes the robot’s response time. (</w:t>
      </w:r>
      <w:r>
        <w:rPr>
          <w:rFonts w:hint="eastAsia" w:eastAsia="宋体"/>
        </w:rPr>
        <w:t>passage 2-</w:t>
      </w:r>
      <w:r>
        <w:rPr>
          <w:rFonts w:hint="eastAsia"/>
        </w:rPr>
        <w:t>para 3) 这种方法被称为机器人形态计算，利用机器人的身体结构和应用目的来定制一个计算机芯片，使机器人能用最短时间作出响应。</w:t>
      </w:r>
    </w:p>
    <w:p>
      <w:pPr>
        <w:numPr>
          <w:ilvl w:val="0"/>
          <w:numId w:val="1"/>
        </w:numPr>
        <w:rPr>
          <w:rFonts w:hint="eastAsia" w:eastAsia="宋体"/>
        </w:rPr>
      </w:pPr>
      <w:r>
        <w:rPr>
          <w:rFonts w:hint="eastAsia" w:eastAsia="宋体"/>
        </w:rPr>
        <w:t>“For robots to be deployed into the field and safely operate in dynamic environments around humans, they need to be able to think and react very quickly,” says Plancher. “Current algorithms cannot be run on current CPU hardware fast enough.” (passage 2-para 7)"要想将机器人部署到野外，并在人类周围的动态环境中安全运行，它们需要能够非常快速地思考和反应，"Plancher说。"但目前的算法无法在现有的CPU硬件上快速运行。"</w:t>
      </w:r>
    </w:p>
    <w:p>
      <w:pPr>
        <w:numPr>
          <w:ilvl w:val="0"/>
          <w:numId w:val="1"/>
        </w:numPr>
        <w:rPr>
          <w:rFonts w:hint="eastAsia" w:eastAsia="宋体"/>
        </w:rPr>
      </w:pPr>
      <w:r>
        <w:rPr>
          <w:rFonts w:hint="eastAsia" w:eastAsia="宋体"/>
        </w:rPr>
        <w:t>The system then designs a hardware architecture specialized to run calculations only on the non-zero values in the matrices. The resulting chip design is therefore tailored to maximize efficiency for the robot’s computing needs. And that customization paid off in testing. (passage 2-para 11)然后系统设计一个专门的硬件架构，只对矩阵中的非零值运行计算。因此，最终的芯片是为机器人的计算需求而量身定制/设计的，以实现效率最大化。而该定制芯片成功通过了测试。</w:t>
      </w:r>
      <w:bookmarkStart w:id="0" w:name="_GoBack"/>
      <w:bookmarkEnd w:id="0"/>
    </w:p>
    <w:p>
      <w:pPr>
        <w:numPr>
          <w:ilvl w:val="0"/>
          <w:numId w:val="0"/>
        </w:num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27854"/>
    <w:multiLevelType w:val="singleLevel"/>
    <w:tmpl w:val="EB6278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60BC"/>
    <w:rsid w:val="13FF898F"/>
    <w:rsid w:val="3E7F7A48"/>
    <w:rsid w:val="63F74338"/>
    <w:rsid w:val="CD79B24F"/>
    <w:rsid w:val="DF5F7DF6"/>
    <w:rsid w:val="EFFF6394"/>
    <w:rsid w:val="FF9F279D"/>
    <w:rsid w:val="FFDF5E94"/>
    <w:rsid w:val="FFF77AA8"/>
    <w:rsid w:val="FFFB0ADB"/>
    <w:rsid w:val="FFFF60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2023-02-24T02:42:00Z</dcterms:created>
  <dc:creator>青白一生</dc:creator>
  <cp:lastModifiedBy>青白一生</cp:lastModifiedBy>
  <dcterms:modified xsi:type="dcterms:W3CDTF">2023-05-22T11:18:24Z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2452266D4555AEE000DF6A64A01AB6EB</vt:lpwstr>
  </property>
</Properties>
</file>