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D0BA0">
      <w:pPr>
        <w:spacing w:before="0" w:after="240" w:line="276" w:lineRule="auto"/>
        <w:jc w:val="left"/>
      </w:pPr>
      <w:r>
        <w:rPr>
          <w:rFonts w:ascii="微软雅黑" w:hAnsi="微软雅黑" w:eastAsia="宋体"/>
          <w:b/>
          <w:color w:val="00689E"/>
          <w:sz w:val="40"/>
        </w:rPr>
        <w:t>合作管道團體票券預約（同站租還）</w:t>
      </w:r>
    </w:p>
    <w:p w14:paraId="60B6B47A">
      <w:pPr>
        <w:pStyle w:val="4"/>
        <w:spacing w:before="280" w:after="140" w:line="300" w:lineRule="auto"/>
      </w:pPr>
      <w:r>
        <w:rPr>
          <w:rFonts w:ascii="微软雅黑" w:hAnsi="微软雅黑" w:eastAsia="宋体"/>
          <w:b/>
          <w:color w:val="00689E"/>
          <w:sz w:val="26"/>
        </w:rPr>
        <w:t>1. 文檔定位</w:t>
      </w:r>
    </w:p>
    <w:p w14:paraId="502EBF12">
      <w:pPr>
        <w:spacing w:before="0" w:after="120" w:line="300" w:lineRule="auto"/>
      </w:pPr>
      <w:r>
        <w:rPr>
          <w:rFonts w:ascii="微软雅黑" w:hAnsi="微软雅黑" w:eastAsia="宋体"/>
          <w:b w:val="0"/>
          <w:sz w:val="21"/>
        </w:rPr>
        <w:t>本文用於定義金門旅行社團體遊客租車場景的一期實現方式。</w:t>
      </w:r>
    </w:p>
    <w:p w14:paraId="29F955B6">
      <w:pPr>
        <w:spacing w:before="0" w:after="120" w:line="300" w:lineRule="auto"/>
      </w:pPr>
      <w:r>
        <w:rPr>
          <w:rFonts w:ascii="微软雅黑" w:hAnsi="微软雅黑" w:eastAsia="宋体"/>
          <w:b w:val="0"/>
          <w:sz w:val="21"/>
        </w:rPr>
        <w:t>本場景不新增獨立業務線，只基於已上線的分時租賃同站租還能力實現。旅行社作為企業客戶的一種合作管道存在，遊客仍以個人會員身份在公開 APP 下單。遊客使用團體票券後，訂單不向遊客收取費用，訂單費用統一記錄到票券所屬旅行社企業客戶名下。</w:t>
      </w:r>
    </w:p>
    <w:p w14:paraId="54253597">
      <w:pPr>
        <w:pStyle w:val="4"/>
        <w:spacing w:before="280" w:after="140" w:line="300" w:lineRule="auto"/>
      </w:pPr>
      <w:r>
        <w:rPr>
          <w:rFonts w:ascii="微软雅黑" w:hAnsi="微软雅黑" w:eastAsia="宋体"/>
          <w:b/>
          <w:color w:val="00689E"/>
          <w:sz w:val="26"/>
        </w:rPr>
        <w:t>2. 業務場景</w:t>
      </w:r>
    </w:p>
    <w:p w14:paraId="5EF62B96">
      <w:pPr>
        <w:spacing w:before="0" w:after="120" w:line="300" w:lineRule="auto"/>
      </w:pPr>
      <w:r>
        <w:rPr>
          <w:rFonts w:ascii="微软雅黑" w:hAnsi="微软雅黑" w:eastAsia="宋体"/>
          <w:b w:val="0"/>
          <w:sz w:val="21"/>
        </w:rPr>
        <w:t>金門旅行社在售賣旅遊產品時，已經把租車服務打包到團體票或旅遊票價中。營運端創建票券批次時，需要匯入遊客名單，名單包含遊客姓名和手機號。系統按名單逐人生成用車券，並將用車券與手機號綁定。</w:t>
      </w:r>
    </w:p>
    <w:p w14:paraId="7194B57A">
      <w:pPr>
        <w:spacing w:before="0" w:after="120" w:line="300" w:lineRule="auto"/>
      </w:pPr>
      <w:r>
        <w:rPr>
          <w:rFonts w:ascii="微软雅黑" w:hAnsi="微软雅黑" w:eastAsia="宋体"/>
          <w:b w:val="0"/>
          <w:sz w:val="21"/>
        </w:rPr>
        <w:t>如果手機號已經註冊為平臺會員，系統生成用車券後直接發放到該會員帳戶；如果手機號尚未註冊，用車券先保留為待發放，待該手機號完成註冊後自動發放到帳戶。遊客在 APP 使用已發放到本人帳戶的團體票券後，系統根據票券固定本次可預約的同站租還據點、取車時間和還車時間。</w:t>
      </w:r>
    </w:p>
    <w:p w14:paraId="4326EBA8">
      <w:pPr>
        <w:spacing w:before="0" w:after="120" w:line="300" w:lineRule="auto"/>
      </w:pPr>
      <w:r>
        <w:rPr>
          <w:rFonts w:ascii="微软雅黑" w:hAnsi="微软雅黑" w:eastAsia="宋体"/>
          <w:b w:val="0"/>
          <w:sz w:val="21"/>
        </w:rPr>
        <w:t>遊客提交訂單後不支付、不預授權。還車後系統仍按分時租賃同站租還規則計算實際費用，票內費用、逾時費用和額外費用都歸屬到旅行社企業客戶名下，供營運端和企業端查看核對。</w:t>
      </w:r>
    </w:p>
    <w:p w14:paraId="55CD7140">
      <w:pPr>
        <w:pStyle w:val="5"/>
        <w:spacing w:before="200" w:after="100" w:line="300" w:lineRule="auto"/>
      </w:pPr>
      <w:r>
        <w:rPr>
          <w:rFonts w:ascii="微软雅黑" w:hAnsi="微软雅黑" w:eastAsia="宋体"/>
          <w:b/>
          <w:color w:val="1F4D78"/>
          <w:sz w:val="24"/>
        </w:rPr>
        <w:t>2.1 2026-05-07 補充需求</w:t>
      </w:r>
    </w:p>
    <w:p w14:paraId="33923B15">
      <w:pPr>
        <w:spacing w:before="0" w:after="120" w:line="300" w:lineRule="auto"/>
      </w:pPr>
      <w:r>
        <w:rPr>
          <w:rFonts w:ascii="微软雅黑" w:hAnsi="微软雅黑" w:eastAsia="宋体"/>
          <w:b w:val="0"/>
          <w:sz w:val="21"/>
        </w:rPr>
        <w:t>本次補充以下需求，並同步調整本文後續章節：</w:t>
      </w:r>
    </w:p>
    <w:p w14:paraId="30243CE1">
      <w:pPr>
        <w:pStyle w:val="14"/>
        <w:spacing w:before="0" w:after="80" w:line="300" w:lineRule="auto"/>
      </w:pPr>
      <w:r>
        <w:rPr>
          <w:rFonts w:ascii="微软雅黑" w:hAnsi="微软雅黑" w:eastAsia="宋体"/>
          <w:b w:val="0"/>
          <w:sz w:val="21"/>
        </w:rPr>
        <w:t>創建團體票券批次時，必須匯入遊客名單，名單字段至少包含遊客姓名和手機號。</w:t>
      </w:r>
    </w:p>
    <w:p w14:paraId="6ED34E47">
      <w:pPr>
        <w:pStyle w:val="14"/>
        <w:spacing w:before="0" w:after="80" w:line="300" w:lineRule="auto"/>
      </w:pPr>
      <w:r>
        <w:rPr>
          <w:rFonts w:ascii="微软雅黑" w:hAnsi="微软雅黑" w:eastAsia="宋体"/>
          <w:b w:val="0"/>
          <w:sz w:val="21"/>
        </w:rPr>
        <w:t>系統按有效遊客名單逐人生成用車券，一個遊客手機號對應一個用車券；用車券數量等於有效名單人數。</w:t>
      </w:r>
    </w:p>
    <w:p w14:paraId="7E2FA64B">
      <w:pPr>
        <w:pStyle w:val="14"/>
        <w:spacing w:before="0" w:after="80" w:line="300" w:lineRule="auto"/>
      </w:pPr>
      <w:r>
        <w:rPr>
          <w:rFonts w:ascii="微软雅黑" w:hAnsi="微软雅黑" w:eastAsia="宋体"/>
          <w:b w:val="0"/>
          <w:sz w:val="21"/>
        </w:rPr>
        <w:t>遊客手機號已註冊平臺會員時，用車券直接發放到該會員帳戶，只允許該會員使用。</w:t>
      </w:r>
    </w:p>
    <w:p w14:paraId="4733518F">
      <w:pPr>
        <w:pStyle w:val="14"/>
        <w:spacing w:before="0" w:after="80" w:line="300" w:lineRule="auto"/>
      </w:pPr>
      <w:r>
        <w:rPr>
          <w:rFonts w:ascii="微软雅黑" w:hAnsi="微软雅黑" w:eastAsia="宋体"/>
          <w:b w:val="0"/>
          <w:sz w:val="21"/>
        </w:rPr>
        <w:t>遊客手機號尚未註冊平臺會員時，用車券保留為待發放；待該手機號完成註冊且用車券未過期時，系統立即自動發放到該會員帳戶。</w:t>
      </w:r>
    </w:p>
    <w:p w14:paraId="34879E2D">
      <w:pPr>
        <w:pStyle w:val="14"/>
        <w:spacing w:before="0" w:after="80" w:line="300" w:lineRule="auto"/>
      </w:pPr>
      <w:r>
        <w:rPr>
          <w:rFonts w:ascii="微软雅黑" w:hAnsi="微软雅黑" w:eastAsia="宋体"/>
          <w:b w:val="0"/>
          <w:sz w:val="21"/>
        </w:rPr>
        <w:t>創建批次時新增票券可用時間段。可用結束時間不得晚於批次固定還車時間。</w:t>
      </w:r>
    </w:p>
    <w:p w14:paraId="74FCD1B2">
      <w:pPr>
        <w:pStyle w:val="14"/>
        <w:spacing w:before="0" w:after="80" w:line="300" w:lineRule="auto"/>
      </w:pPr>
      <w:r>
        <w:rPr>
          <w:rFonts w:ascii="微软雅黑" w:hAnsi="微软雅黑" w:eastAsia="宋体"/>
          <w:b w:val="0"/>
          <w:sz w:val="21"/>
        </w:rPr>
        <w:t>當前時間超過票券可用結束時間後，未使用且未創建有效訂單的用車券不可再使用。</w:t>
      </w:r>
    </w:p>
    <w:p w14:paraId="7B12F8D8">
      <w:pPr>
        <w:pStyle w:val="14"/>
        <w:spacing w:before="0" w:after="80" w:line="300" w:lineRule="auto"/>
      </w:pPr>
      <w:r>
        <w:rPr>
          <w:rFonts w:ascii="微软雅黑" w:hAnsi="微软雅黑" w:eastAsia="宋体"/>
          <w:b w:val="0"/>
          <w:sz w:val="21"/>
        </w:rPr>
        <w:t>票券訂單取消後，用車券恢復未使用；只要票券仍在可用時間段內，允許遊客重新預約。</w:t>
      </w:r>
    </w:p>
    <w:p w14:paraId="63BEE910">
      <w:pPr>
        <w:pStyle w:val="14"/>
        <w:spacing w:before="0" w:after="80" w:line="300" w:lineRule="auto"/>
      </w:pPr>
      <w:r>
        <w:rPr>
          <w:rFonts w:ascii="微软雅黑" w:hAnsi="微软雅黑" w:eastAsia="宋体"/>
          <w:b w:val="0"/>
          <w:sz w:val="21"/>
        </w:rPr>
        <w:t>遊客名單導入後必須顯示導入結果。存在重複手機號、手機號格式錯誤、缺少姓名或缺少手機號等異常時，顯示“導入異常”和異常原因，不允許確認導入；無異常時顯示“導入成功”。</w:t>
      </w:r>
    </w:p>
    <w:p w14:paraId="6ACFD1EA">
      <w:pPr>
        <w:pStyle w:val="14"/>
        <w:spacing w:before="0" w:after="80" w:line="300" w:lineRule="auto"/>
      </w:pPr>
      <w:r>
        <w:rPr>
          <w:rFonts w:ascii="微软雅黑" w:hAnsi="微软雅黑" w:eastAsia="宋体"/>
          <w:b w:val="0"/>
          <w:sz w:val="21"/>
        </w:rPr>
        <w:t>創建批次時必須校驗所屬旅行社企業具備合作管道掛賬 / 企業月結費用歸屬能力。</w:t>
      </w:r>
    </w:p>
    <w:p w14:paraId="684ABF8E">
      <w:pPr>
        <w:pStyle w:val="14"/>
        <w:spacing w:before="0" w:after="80" w:line="300" w:lineRule="auto"/>
      </w:pPr>
      <w:r>
        <w:rPr>
          <w:rFonts w:ascii="微软雅黑" w:hAnsi="微软雅黑" w:eastAsia="宋体"/>
          <w:b w:val="0"/>
          <w:sz w:val="21"/>
        </w:rPr>
        <w:t>本期明確不做保留車輛池，不在車輛排程中寫入合作管道票券保留佔用。</w:t>
      </w:r>
    </w:p>
    <w:p w14:paraId="12F61CD9">
      <w:pPr>
        <w:pStyle w:val="14"/>
        <w:spacing w:before="0" w:after="80" w:line="300" w:lineRule="auto"/>
      </w:pPr>
      <w:r>
        <w:rPr>
          <w:rFonts w:ascii="微软雅黑" w:hAnsi="微软雅黑" w:eastAsia="宋体"/>
          <w:b w:val="0"/>
          <w:sz w:val="21"/>
        </w:rPr>
        <w:t>為區分團體遊客和普通散客車輛，本期在據點上增加“據點用途”字段，枚舉為“普通同站租還”和“團體票券專用”。團體票券專用據點不對普通用戶開放，僅在用車券校驗通過後用於團體票券車輛查詢。</w:t>
      </w:r>
    </w:p>
    <w:p w14:paraId="0CA7E5A0">
      <w:pPr>
        <w:pStyle w:val="14"/>
        <w:spacing w:before="0" w:after="80" w:line="300" w:lineRule="auto"/>
      </w:pPr>
      <w:r>
        <w:rPr>
          <w:rFonts w:ascii="微软雅黑" w:hAnsi="微软雅黑" w:eastAsia="宋体"/>
          <w:b w:val="0"/>
          <w:sz w:val="21"/>
        </w:rPr>
        <w:t>旅行社與遊客之間關於逾時費、車損、違章、清潔等費用如何分攤，由旅行社與遊客自行處理，平臺不處理遊客側補收。</w:t>
      </w:r>
    </w:p>
    <w:p w14:paraId="48BA5F98">
      <w:pPr>
        <w:pStyle w:val="14"/>
        <w:spacing w:before="0" w:after="80" w:line="300" w:lineRule="auto"/>
      </w:pPr>
      <w:r>
        <w:rPr>
          <w:rFonts w:ascii="微软雅黑" w:hAnsi="微软雅黑" w:eastAsia="宋体"/>
          <w:b w:val="0"/>
          <w:sz w:val="21"/>
        </w:rPr>
        <w:t>為支持團體票券場景中的微電車用車，車輛載具類型新增“微電車”；會員資料新增“可用載具類型”。遊客預約時，系統按所選車輛的載具類型校驗當前會員是否具備對應可用載具類型。微電車默認不要求駕照。</w:t>
      </w:r>
    </w:p>
    <w:p w14:paraId="522FBE48">
      <w:pPr>
        <w:pStyle w:val="4"/>
        <w:spacing w:before="280" w:after="140" w:line="300" w:lineRule="auto"/>
      </w:pPr>
      <w:r>
        <w:rPr>
          <w:rFonts w:ascii="微软雅黑" w:hAnsi="微软雅黑" w:eastAsia="宋体"/>
          <w:b/>
          <w:color w:val="00689E"/>
          <w:sz w:val="26"/>
        </w:rPr>
        <w:t>3. 方案選擇說明</w:t>
      </w:r>
    </w:p>
    <w:p w14:paraId="44667172">
      <w:pPr>
        <w:spacing w:before="0" w:after="120" w:line="300" w:lineRule="auto"/>
      </w:pPr>
      <w:r>
        <w:rPr>
          <w:rFonts w:ascii="微软雅黑" w:hAnsi="微软雅黑" w:eastAsia="宋体"/>
          <w:b w:val="0"/>
          <w:sz w:val="21"/>
        </w:rPr>
        <w:t>在我們現有平臺架構下，這樣做是最小改造、邏輯最順、風險最低的做法。</w:t>
      </w:r>
    </w:p>
    <w:p w14:paraId="240AA618">
      <w:pPr>
        <w:spacing w:before="0" w:after="120" w:line="300" w:lineRule="auto"/>
      </w:pPr>
      <w:r>
        <w:rPr>
          <w:rFonts w:ascii="微软雅黑" w:hAnsi="微软雅黑" w:eastAsia="宋体"/>
          <w:b/>
          <w:sz w:val="21"/>
        </w:rPr>
        <w:t>1. 這個場景本質還是租車訂單，不是新業務線</w:t>
      </w:r>
    </w:p>
    <w:p w14:paraId="33E33F94">
      <w:pPr>
        <w:spacing w:before="0" w:after="120" w:line="300" w:lineRule="auto"/>
      </w:pPr>
      <w:r>
        <w:rPr>
          <w:rFonts w:ascii="微软雅黑" w:hAnsi="微软雅黑" w:eastAsia="宋体"/>
          <w:b w:val="0"/>
          <w:sz w:val="21"/>
        </w:rPr>
        <w:t>遊客最終做的事情仍然是：在 APP 選擇車輛、創建同站租還訂單、自助取車、用車、還車結算。</w:t>
      </w:r>
    </w:p>
    <w:p w14:paraId="71ACE46F">
      <w:pPr>
        <w:spacing w:before="0" w:after="120" w:line="300" w:lineRule="auto"/>
      </w:pPr>
      <w:r>
        <w:rPr>
          <w:rFonts w:ascii="微软雅黑" w:hAnsi="微软雅黑" w:eastAsia="宋体"/>
          <w:b w:val="0"/>
          <w:sz w:val="21"/>
        </w:rPr>
        <w:t>所以不應該為了旅行社票券單獨做一條“旅遊團租車業務線”。如果新建業務線，就要重新做訂單、車輛、計費、取還車、帳單、企業端查看，成本和風險都很高。</w:t>
      </w:r>
    </w:p>
    <w:p w14:paraId="2188FEFD">
      <w:pPr>
        <w:spacing w:before="0" w:after="120" w:line="300" w:lineRule="auto"/>
      </w:pPr>
      <w:r>
        <w:rPr>
          <w:rFonts w:ascii="微软雅黑" w:hAnsi="微软雅黑" w:eastAsia="宋体"/>
          <w:b w:val="0"/>
          <w:sz w:val="21"/>
        </w:rPr>
        <w:t>現在直接複用已經上線的“分時租賃同站租還”，業務閉環最穩。</w:t>
      </w:r>
    </w:p>
    <w:p w14:paraId="5B33BC79">
      <w:pPr>
        <w:spacing w:before="0" w:after="120" w:line="300" w:lineRule="auto"/>
      </w:pPr>
      <w:r>
        <w:rPr>
          <w:rFonts w:ascii="微软雅黑" w:hAnsi="微软雅黑" w:eastAsia="宋体"/>
          <w:b/>
          <w:sz w:val="21"/>
        </w:rPr>
        <w:t>2. 旅行社不是員工企業關係，而是費用承擔方</w:t>
      </w:r>
    </w:p>
    <w:p w14:paraId="3E25F0B3">
      <w:pPr>
        <w:spacing w:before="0" w:after="120" w:line="300" w:lineRule="auto"/>
      </w:pPr>
      <w:r>
        <w:rPr>
          <w:rFonts w:ascii="微软雅黑" w:hAnsi="微软雅黑" w:eastAsia="宋体"/>
          <w:b w:val="0"/>
          <w:sz w:val="21"/>
        </w:rPr>
        <w:t>遊客不是旅行社員工，也不應該被要求加入旅行社企業。遊客仍然是個人會員，只是這筆訂單的費用由旅行社承擔。</w:t>
      </w:r>
    </w:p>
    <w:p w14:paraId="51A87296">
      <w:pPr>
        <w:spacing w:before="0" w:after="120" w:line="300" w:lineRule="auto"/>
      </w:pPr>
      <w:r>
        <w:rPr>
          <w:rFonts w:ascii="微软雅黑" w:hAnsi="微软雅黑" w:eastAsia="宋体"/>
          <w:b w:val="0"/>
          <w:sz w:val="21"/>
        </w:rPr>
        <w:t>所以我們不能把它做成“企業員工用車訂單”。正確做法是：</w:t>
      </w:r>
    </w:p>
    <w:p w14:paraId="0E9A35EA">
      <w:pPr>
        <w:pStyle w:val="16"/>
        <w:spacing w:before="0" w:after="80" w:line="300" w:lineRule="auto"/>
      </w:pPr>
      <w:r>
        <w:rPr>
          <w:rFonts w:ascii="微软雅黑" w:hAnsi="微软雅黑" w:eastAsia="宋体"/>
          <w:b w:val="0"/>
          <w:sz w:val="21"/>
        </w:rPr>
        <w:t>遊客身份仍是個人會員</w:t>
      </w:r>
    </w:p>
    <w:p w14:paraId="6141F52F">
      <w:pPr>
        <w:pStyle w:val="16"/>
        <w:spacing w:before="0" w:after="80" w:line="300" w:lineRule="auto"/>
      </w:pPr>
      <w:r>
        <w:rPr>
          <w:rFonts w:ascii="微软雅黑" w:hAnsi="微软雅黑" w:eastAsia="宋体"/>
          <w:b w:val="0"/>
          <w:sz w:val="21"/>
        </w:rPr>
        <w:t>訂單仍是公開 APP 分時訂單</w:t>
      </w:r>
    </w:p>
    <w:p w14:paraId="3F53FD67">
      <w:pPr>
        <w:pStyle w:val="16"/>
        <w:spacing w:before="0" w:after="80" w:line="300" w:lineRule="auto"/>
      </w:pPr>
      <w:r>
        <w:rPr>
          <w:rFonts w:ascii="微软雅黑" w:hAnsi="微软雅黑" w:eastAsia="宋体"/>
          <w:b w:val="0"/>
          <w:sz w:val="21"/>
        </w:rPr>
        <w:t>旅行社作為合作管道企業，只負責費用歸屬和查看核對</w:t>
      </w:r>
    </w:p>
    <w:p w14:paraId="20631250">
      <w:pPr>
        <w:pStyle w:val="16"/>
        <w:spacing w:before="0" w:after="80" w:line="300" w:lineRule="auto"/>
      </w:pPr>
      <w:r>
        <w:rPr>
          <w:rFonts w:ascii="微软雅黑" w:hAnsi="微软雅黑" w:eastAsia="宋体"/>
          <w:b w:val="0"/>
          <w:sz w:val="21"/>
        </w:rPr>
        <w:t>不生成員工關係，不影響企業員工訂單口徑</w:t>
      </w:r>
    </w:p>
    <w:p w14:paraId="0DD04850">
      <w:pPr>
        <w:spacing w:before="0" w:after="120" w:line="300" w:lineRule="auto"/>
      </w:pPr>
      <w:r>
        <w:rPr>
          <w:rFonts w:ascii="微软雅黑" w:hAnsi="微软雅黑" w:eastAsia="宋体"/>
          <w:b w:val="0"/>
          <w:sz w:val="21"/>
        </w:rPr>
        <w:t>這樣不會污染現有企業員工管理、企業身份下單、企業帳單邏輯。</w:t>
      </w:r>
    </w:p>
    <w:p w14:paraId="4202BB3E">
      <w:pPr>
        <w:spacing w:before="0" w:after="120" w:line="300" w:lineRule="auto"/>
      </w:pPr>
      <w:r>
        <w:rPr>
          <w:rFonts w:ascii="微软雅黑" w:hAnsi="微软雅黑" w:eastAsia="宋体"/>
          <w:b/>
          <w:sz w:val="21"/>
        </w:rPr>
        <w:t>3. 團體票券不是普通優惠券</w:t>
      </w:r>
    </w:p>
    <w:p w14:paraId="05FD0A29">
      <w:pPr>
        <w:spacing w:before="0" w:after="120" w:line="300" w:lineRule="auto"/>
      </w:pPr>
      <w:r>
        <w:rPr>
          <w:rFonts w:ascii="微软雅黑" w:hAnsi="微软雅黑" w:eastAsia="宋体"/>
          <w:b w:val="0"/>
          <w:sz w:val="21"/>
        </w:rPr>
        <w:t>普通優惠券只影響價格，比如打折、減免金額。</w:t>
      </w:r>
    </w:p>
    <w:p w14:paraId="6F13D9DE">
      <w:pPr>
        <w:spacing w:before="0" w:after="120" w:line="300" w:lineRule="auto"/>
      </w:pPr>
      <w:r>
        <w:rPr>
          <w:rFonts w:ascii="微软雅黑" w:hAnsi="微软雅黑" w:eastAsia="宋体"/>
          <w:b w:val="0"/>
          <w:sz w:val="21"/>
        </w:rPr>
        <w:t>但團體票券同時影響：</w:t>
      </w:r>
    </w:p>
    <w:p w14:paraId="02E19B10">
      <w:pPr>
        <w:pStyle w:val="16"/>
        <w:spacing w:before="0" w:after="80" w:line="300" w:lineRule="auto"/>
      </w:pPr>
      <w:r>
        <w:rPr>
          <w:rFonts w:ascii="微软雅黑" w:hAnsi="微软雅黑" w:eastAsia="宋体"/>
          <w:b w:val="0"/>
          <w:sz w:val="21"/>
        </w:rPr>
        <w:t>用戶能不能免支付</w:t>
      </w:r>
    </w:p>
    <w:p w14:paraId="12FB6949">
      <w:pPr>
        <w:pStyle w:val="16"/>
        <w:spacing w:before="0" w:after="80" w:line="300" w:lineRule="auto"/>
      </w:pPr>
      <w:r>
        <w:rPr>
          <w:rFonts w:ascii="微软雅黑" w:hAnsi="微软雅黑" w:eastAsia="宋体"/>
          <w:b w:val="0"/>
          <w:sz w:val="21"/>
        </w:rPr>
        <w:t>可預約的服務類型</w:t>
      </w:r>
    </w:p>
    <w:p w14:paraId="719835D1">
      <w:pPr>
        <w:pStyle w:val="16"/>
        <w:spacing w:before="0" w:after="80" w:line="300" w:lineRule="auto"/>
      </w:pPr>
      <w:r>
        <w:rPr>
          <w:rFonts w:ascii="微软雅黑" w:hAnsi="微软雅黑" w:eastAsia="宋体"/>
          <w:b w:val="0"/>
          <w:sz w:val="21"/>
        </w:rPr>
        <w:t>固定取車時間</w:t>
      </w:r>
    </w:p>
    <w:p w14:paraId="23D71EE8">
      <w:pPr>
        <w:pStyle w:val="16"/>
        <w:spacing w:before="0" w:after="80" w:line="300" w:lineRule="auto"/>
      </w:pPr>
      <w:r>
        <w:rPr>
          <w:rFonts w:ascii="微软雅黑" w:hAnsi="微软雅黑" w:eastAsia="宋体"/>
          <w:b w:val="0"/>
          <w:sz w:val="21"/>
        </w:rPr>
        <w:t>固定還車時間</w:t>
      </w:r>
    </w:p>
    <w:p w14:paraId="7E22361F">
      <w:pPr>
        <w:pStyle w:val="16"/>
        <w:spacing w:before="0" w:after="80" w:line="300" w:lineRule="auto"/>
      </w:pPr>
      <w:r>
        <w:rPr>
          <w:rFonts w:ascii="微软雅黑" w:hAnsi="微软雅黑" w:eastAsia="宋体"/>
          <w:b w:val="0"/>
          <w:sz w:val="21"/>
        </w:rPr>
        <w:t>固定取還車據點</w:t>
      </w:r>
    </w:p>
    <w:p w14:paraId="79903BF5">
      <w:pPr>
        <w:pStyle w:val="16"/>
        <w:spacing w:before="0" w:after="80" w:line="300" w:lineRule="auto"/>
      </w:pPr>
      <w:r>
        <w:rPr>
          <w:rFonts w:ascii="微软雅黑" w:hAnsi="微软雅黑" w:eastAsia="宋体"/>
          <w:b w:val="0"/>
          <w:sz w:val="21"/>
        </w:rPr>
        <w:t>費用歸屬到誰</w:t>
      </w:r>
    </w:p>
    <w:p w14:paraId="22C9C86F">
      <w:pPr>
        <w:pStyle w:val="16"/>
        <w:spacing w:before="0" w:after="80" w:line="300" w:lineRule="auto"/>
      </w:pPr>
      <w:r>
        <w:rPr>
          <w:rFonts w:ascii="微软雅黑" w:hAnsi="微软雅黑" w:eastAsia="宋体"/>
          <w:b w:val="0"/>
          <w:sz w:val="21"/>
        </w:rPr>
        <w:t>企業端能不能查看這批訂單</w:t>
      </w:r>
    </w:p>
    <w:p w14:paraId="30665220">
      <w:pPr>
        <w:spacing w:before="0" w:after="120" w:line="300" w:lineRule="auto"/>
      </w:pPr>
      <w:r>
        <w:rPr>
          <w:rFonts w:ascii="微软雅黑" w:hAnsi="微软雅黑" w:eastAsia="宋体"/>
          <w:b w:val="0"/>
          <w:sz w:val="21"/>
        </w:rPr>
        <w:t>所以它不能直接做成現有優惠券，否則支付、帳單、訂單歸屬都會講不清楚。</w:t>
      </w:r>
    </w:p>
    <w:p w14:paraId="355B983B">
      <w:pPr>
        <w:spacing w:before="0" w:after="120" w:line="300" w:lineRule="auto"/>
      </w:pPr>
      <w:r>
        <w:rPr>
          <w:rFonts w:ascii="微软雅黑" w:hAnsi="微软雅黑" w:eastAsia="宋体"/>
          <w:b/>
          <w:sz w:val="21"/>
        </w:rPr>
        <w:t>4. 用帳戶內已發放用車券驅動預約，是對 APP 改動最小的方式</w:t>
      </w:r>
    </w:p>
    <w:p w14:paraId="63C660EE">
      <w:pPr>
        <w:spacing w:before="0" w:after="120" w:line="300" w:lineRule="auto"/>
      </w:pPr>
      <w:r>
        <w:rPr>
          <w:rFonts w:ascii="微软雅黑" w:hAnsi="微软雅黑" w:eastAsia="宋体"/>
          <w:b w:val="0"/>
          <w:sz w:val="21"/>
        </w:rPr>
        <w:t>遊客在 APP 首頁點擊“使用團體票券”後，系統讀取當前帳號下已發放、未使用、未過期的團體票券，並返回所選票券允許的固定條件：</w:t>
      </w:r>
    </w:p>
    <w:p w14:paraId="1148BEBF">
      <w:pPr>
        <w:pStyle w:val="16"/>
        <w:spacing w:before="0" w:after="80" w:line="300" w:lineRule="auto"/>
      </w:pPr>
      <w:r>
        <w:rPr>
          <w:rFonts w:ascii="微软雅黑" w:hAnsi="微软雅黑" w:eastAsia="宋体"/>
          <w:b w:val="0"/>
          <w:sz w:val="21"/>
        </w:rPr>
        <w:t>同站租還</w:t>
      </w:r>
    </w:p>
    <w:p w14:paraId="0B72D387">
      <w:pPr>
        <w:pStyle w:val="16"/>
        <w:spacing w:before="0" w:after="80" w:line="300" w:lineRule="auto"/>
      </w:pPr>
      <w:r>
        <w:rPr>
          <w:rFonts w:ascii="微软雅黑" w:hAnsi="微软雅黑" w:eastAsia="宋体"/>
          <w:b w:val="0"/>
          <w:sz w:val="21"/>
        </w:rPr>
        <w:t>固定據點</w:t>
      </w:r>
    </w:p>
    <w:p w14:paraId="12F3D6D1">
      <w:pPr>
        <w:pStyle w:val="16"/>
        <w:spacing w:before="0" w:after="80" w:line="300" w:lineRule="auto"/>
      </w:pPr>
      <w:r>
        <w:rPr>
          <w:rFonts w:ascii="微软雅黑" w:hAnsi="微软雅黑" w:eastAsia="宋体"/>
          <w:b w:val="0"/>
          <w:sz w:val="21"/>
        </w:rPr>
        <w:t>固定取車時間</w:t>
      </w:r>
    </w:p>
    <w:p w14:paraId="1183C0EA">
      <w:pPr>
        <w:pStyle w:val="16"/>
        <w:spacing w:before="0" w:after="80" w:line="300" w:lineRule="auto"/>
      </w:pPr>
      <w:r>
        <w:rPr>
          <w:rFonts w:ascii="微软雅黑" w:hAnsi="微软雅黑" w:eastAsia="宋体"/>
          <w:b w:val="0"/>
          <w:sz w:val="21"/>
        </w:rPr>
        <w:t>固定還車時間</w:t>
      </w:r>
    </w:p>
    <w:p w14:paraId="30315F72">
      <w:pPr>
        <w:pStyle w:val="16"/>
        <w:spacing w:before="0" w:after="80" w:line="300" w:lineRule="auto"/>
      </w:pPr>
      <w:r>
        <w:rPr>
          <w:rFonts w:ascii="微软雅黑" w:hAnsi="微软雅黑" w:eastAsia="宋体"/>
          <w:b w:val="0"/>
          <w:sz w:val="21"/>
        </w:rPr>
        <w:t>旅行社企業</w:t>
      </w:r>
    </w:p>
    <w:p w14:paraId="48915219">
      <w:pPr>
        <w:spacing w:before="0" w:after="120" w:line="300" w:lineRule="auto"/>
      </w:pPr>
      <w:r>
        <w:rPr>
          <w:rFonts w:ascii="微软雅黑" w:hAnsi="微软雅黑" w:eastAsia="宋体"/>
          <w:b w:val="0"/>
          <w:sz w:val="21"/>
        </w:rPr>
        <w:t>APP 再拿這些條件去查現有同站租還可用車輛。</w:t>
      </w:r>
    </w:p>
    <w:p w14:paraId="73E4A5BD">
      <w:pPr>
        <w:spacing w:before="0" w:after="120" w:line="300" w:lineRule="auto"/>
      </w:pPr>
      <w:r>
        <w:rPr>
          <w:rFonts w:ascii="微软雅黑" w:hAnsi="微软雅黑" w:eastAsia="宋体"/>
          <w:b w:val="0"/>
          <w:sz w:val="21"/>
        </w:rPr>
        <w:t>這樣 APP 不需要新增一套複雜預約流程，只是在原有同站租還流程前面增加“團體票券選擇”和“鎖定預約條件”。</w:t>
      </w:r>
    </w:p>
    <w:p w14:paraId="5A315AE9">
      <w:pPr>
        <w:spacing w:before="0" w:after="120" w:line="300" w:lineRule="auto"/>
      </w:pPr>
      <w:r>
        <w:rPr>
          <w:rFonts w:ascii="微软雅黑" w:hAnsi="微软雅黑" w:eastAsia="宋体"/>
          <w:b/>
          <w:sz w:val="21"/>
        </w:rPr>
        <w:t>5. 不做車輛預留，車輛仍按即時可用查詢</w:t>
      </w:r>
    </w:p>
    <w:p w14:paraId="4F4D5FCC">
      <w:pPr>
        <w:spacing w:before="0" w:after="120" w:line="300" w:lineRule="auto"/>
      </w:pPr>
      <w:r>
        <w:rPr>
          <w:rFonts w:ascii="微软雅黑" w:hAnsi="微软雅黑" w:eastAsia="宋体"/>
          <w:b w:val="0"/>
          <w:sz w:val="21"/>
        </w:rPr>
        <w:t>本期明確不做車輛預留，不生成合作管道票券保留佔用，也不保證每張未使用票券查詢時一定有車。</w:t>
      </w:r>
    </w:p>
    <w:p w14:paraId="31842799">
      <w:pPr>
        <w:spacing w:before="0" w:after="120" w:line="300" w:lineRule="auto"/>
      </w:pPr>
      <w:r>
        <w:rPr>
          <w:rFonts w:ascii="微软雅黑" w:hAnsi="微软雅黑" w:eastAsia="宋体"/>
          <w:b w:val="0"/>
          <w:sz w:val="21"/>
        </w:rPr>
        <w:t>票券只固定服務、時間和據點，遊客使用票券時仍按固定據點下的即時可用車輛查詢。為避免普通散客佔用團體遊客車輛，本期不在車輛上新增可售範圍字段，改為通過“據點用途”做最小隔離：普通同站租還入口只展示普通同站租還據點，團體票券模式只查詢團體票券專用據點。</w:t>
      </w:r>
    </w:p>
    <w:p w14:paraId="3F54F28A">
      <w:pPr>
        <w:spacing w:before="0" w:after="120" w:line="300" w:lineRule="auto"/>
      </w:pPr>
      <w:r>
        <w:rPr>
          <w:rFonts w:ascii="微软雅黑" w:hAnsi="微软雅黑" w:eastAsia="宋体"/>
          <w:b w:val="0"/>
          <w:sz w:val="21"/>
        </w:rPr>
        <w:t>這樣先解決“遊客免支付用車、旅行社承擔費用、企業端可核對”的核心問題，避免引入車輛排程佔用、保留池釋放、補車和併發鎖車等複雜庫存能力。</w:t>
      </w:r>
    </w:p>
    <w:p w14:paraId="2AA361FF">
      <w:pPr>
        <w:spacing w:before="0" w:after="120" w:line="300" w:lineRule="auto"/>
      </w:pPr>
      <w:r>
        <w:rPr>
          <w:rFonts w:ascii="微软雅黑" w:hAnsi="微软雅黑" w:eastAsia="宋体"/>
          <w:b/>
          <w:sz w:val="21"/>
        </w:rPr>
        <w:t>6. 費用掛賬到旅行社企業，是因為平臺已經有企業月結能力</w:t>
      </w:r>
    </w:p>
    <w:p w14:paraId="64FE821A">
      <w:pPr>
        <w:spacing w:before="0" w:after="120" w:line="300" w:lineRule="auto"/>
      </w:pPr>
      <w:r>
        <w:rPr>
          <w:rFonts w:ascii="微软雅黑" w:hAnsi="微软雅黑" w:eastAsia="宋体"/>
          <w:b w:val="0"/>
          <w:sz w:val="21"/>
        </w:rPr>
        <w:t>平臺本來就有企業客戶、企業端、企業月結掛賬能力。旅行社剛好可以作為一種合作管道企業來承接費用。</w:t>
      </w:r>
    </w:p>
    <w:p w14:paraId="74FC9FD8">
      <w:pPr>
        <w:spacing w:before="0" w:after="120" w:line="300" w:lineRule="auto"/>
      </w:pPr>
      <w:r>
        <w:rPr>
          <w:rFonts w:ascii="微软雅黑" w:hAnsi="微软雅黑" w:eastAsia="宋体"/>
          <w:b w:val="0"/>
          <w:sz w:val="21"/>
        </w:rPr>
        <w:t>所以這期不需要新做“管道結算系統”，只要複用企業月結掛賬能力即可：</w:t>
      </w:r>
    </w:p>
    <w:p w14:paraId="360B723B">
      <w:pPr>
        <w:pStyle w:val="16"/>
        <w:spacing w:before="0" w:after="80" w:line="300" w:lineRule="auto"/>
      </w:pPr>
      <w:r>
        <w:rPr>
          <w:rFonts w:ascii="微软雅黑" w:hAnsi="微软雅黑" w:eastAsia="宋体"/>
          <w:b w:val="0"/>
          <w:sz w:val="21"/>
        </w:rPr>
        <w:t>遊客不付錢</w:t>
      </w:r>
    </w:p>
    <w:p w14:paraId="37A0D1F5">
      <w:pPr>
        <w:pStyle w:val="16"/>
        <w:spacing w:before="0" w:after="80" w:line="300" w:lineRule="auto"/>
      </w:pPr>
      <w:r>
        <w:rPr>
          <w:rFonts w:ascii="微软雅黑" w:hAnsi="微软雅黑" w:eastAsia="宋体"/>
          <w:b w:val="0"/>
          <w:sz w:val="21"/>
        </w:rPr>
        <w:t>訂單費用掛到旅行社企業</w:t>
      </w:r>
    </w:p>
    <w:p w14:paraId="4095B518">
      <w:pPr>
        <w:pStyle w:val="16"/>
        <w:spacing w:before="0" w:after="80" w:line="300" w:lineRule="auto"/>
      </w:pPr>
      <w:r>
        <w:rPr>
          <w:rFonts w:ascii="微软雅黑" w:hAnsi="微软雅黑" w:eastAsia="宋体"/>
          <w:b w:val="0"/>
          <w:sz w:val="21"/>
        </w:rPr>
        <w:t>企業端可以只讀查看批次、用車券、訂單</w:t>
      </w:r>
    </w:p>
    <w:p w14:paraId="46B41AB5">
      <w:pPr>
        <w:pStyle w:val="16"/>
        <w:spacing w:before="0" w:after="80" w:line="300" w:lineRule="auto"/>
      </w:pPr>
      <w:r>
        <w:rPr>
          <w:rFonts w:ascii="微软雅黑" w:hAnsi="微软雅黑" w:eastAsia="宋体"/>
          <w:b w:val="0"/>
          <w:sz w:val="21"/>
        </w:rPr>
        <w:t>後續要做正式對賬、收款、發票，再擴展合作管道結算</w:t>
      </w:r>
    </w:p>
    <w:p w14:paraId="6EECA05E">
      <w:pPr>
        <w:pStyle w:val="4"/>
        <w:spacing w:before="280" w:after="140" w:line="300" w:lineRule="auto"/>
      </w:pPr>
      <w:r>
        <w:rPr>
          <w:rFonts w:ascii="微软雅黑" w:hAnsi="微软雅黑" w:eastAsia="宋体"/>
          <w:b/>
          <w:color w:val="00689E"/>
          <w:sz w:val="26"/>
        </w:rPr>
        <w:t>4. 核心實現方式</w:t>
      </w:r>
    </w:p>
    <w:p w14:paraId="4DC700F5">
      <w:pPr>
        <w:spacing w:before="0" w:after="120" w:line="300" w:lineRule="auto"/>
      </w:pPr>
      <w:r>
        <w:rPr>
          <w:rFonts w:ascii="微软雅黑" w:hAnsi="微软雅黑" w:eastAsia="宋体"/>
          <w:b w:val="0"/>
          <w:sz w:val="21"/>
        </w:rPr>
        <w:t>一期按以下方式實現：</w:t>
      </w:r>
    </w:p>
    <w:p w14:paraId="0EB3A1DD">
      <w:pPr>
        <w:pStyle w:val="14"/>
        <w:spacing w:before="0" w:after="80" w:line="300" w:lineRule="auto"/>
      </w:pPr>
      <w:r>
        <w:rPr>
          <w:rFonts w:ascii="微软雅黑" w:hAnsi="微软雅黑" w:eastAsia="宋体"/>
          <w:b w:val="0"/>
          <w:sz w:val="21"/>
        </w:rPr>
        <w:t>營運端為合作管道 / 旅行社企業創建團體票券批次。</w:t>
      </w:r>
    </w:p>
    <w:p w14:paraId="4EABAA63">
      <w:pPr>
        <w:pStyle w:val="14"/>
        <w:spacing w:before="0" w:after="80" w:line="300" w:lineRule="auto"/>
      </w:pPr>
      <w:r>
        <w:rPr>
          <w:rFonts w:ascii="微软雅黑" w:hAnsi="微软雅黑" w:eastAsia="宋体"/>
          <w:b w:val="0"/>
          <w:sz w:val="21"/>
        </w:rPr>
        <w:t>創建批次時，系統校驗所屬旅行社企業已具備合作管道掛賬 / 企業月結費用歸屬能力。</w:t>
      </w:r>
    </w:p>
    <w:p w14:paraId="0058350A">
      <w:pPr>
        <w:pStyle w:val="14"/>
        <w:spacing w:before="0" w:after="80" w:line="300" w:lineRule="auto"/>
      </w:pPr>
      <w:r>
        <w:rPr>
          <w:rFonts w:ascii="微软雅黑" w:hAnsi="微软雅黑" w:eastAsia="宋体"/>
          <w:b w:val="0"/>
          <w:sz w:val="21"/>
        </w:rPr>
        <w:t>批次固定同站租還服務、取還同一據點、取車時間、還車時間和票券可用時間段。</w:t>
      </w:r>
    </w:p>
    <w:p w14:paraId="77C378DA">
      <w:pPr>
        <w:pStyle w:val="14"/>
        <w:spacing w:before="0" w:after="80" w:line="300" w:lineRule="auto"/>
      </w:pPr>
      <w:r>
        <w:rPr>
          <w:rFonts w:ascii="微软雅黑" w:hAnsi="微软雅黑" w:eastAsia="宋体"/>
          <w:b w:val="0"/>
          <w:sz w:val="21"/>
        </w:rPr>
        <w:t>批次可用結束時間不得晚於固定還車時間。</w:t>
      </w:r>
    </w:p>
    <w:p w14:paraId="656FBA1E">
      <w:pPr>
        <w:pStyle w:val="14"/>
        <w:spacing w:before="0" w:after="80" w:line="300" w:lineRule="auto"/>
      </w:pPr>
      <w:r>
        <w:rPr>
          <w:rFonts w:ascii="微软雅黑" w:hAnsi="微软雅黑" w:eastAsia="宋体"/>
          <w:b w:val="0"/>
          <w:sz w:val="21"/>
        </w:rPr>
        <w:t>營運端通過名單匯入窗口導入遊客名單，系統識別有效名單人數。</w:t>
      </w:r>
    </w:p>
    <w:p w14:paraId="7E200379">
      <w:pPr>
        <w:pStyle w:val="14"/>
        <w:spacing w:before="0" w:after="80" w:line="300" w:lineRule="auto"/>
      </w:pPr>
      <w:r>
        <w:rPr>
          <w:rFonts w:ascii="微软雅黑" w:hAnsi="微软雅黑" w:eastAsia="宋体"/>
          <w:b w:val="0"/>
          <w:sz w:val="21"/>
        </w:rPr>
        <w:t>系統按有效名單逐人生成用車券，用車券數量等於有效名單人數。</w:t>
      </w:r>
    </w:p>
    <w:p w14:paraId="2E5477AF">
      <w:pPr>
        <w:pStyle w:val="14"/>
        <w:spacing w:before="0" w:after="80" w:line="300" w:lineRule="auto"/>
      </w:pPr>
      <w:r>
        <w:rPr>
          <w:rFonts w:ascii="微软雅黑" w:hAnsi="微软雅黑" w:eastAsia="宋体"/>
          <w:b w:val="0"/>
          <w:sz w:val="21"/>
        </w:rPr>
        <w:t>手機號已註冊會員時，對應用車券直接發放到該會員帳戶，只允許該會員使用。</w:t>
      </w:r>
    </w:p>
    <w:p w14:paraId="0D75F2F4">
      <w:pPr>
        <w:pStyle w:val="14"/>
        <w:spacing w:before="0" w:after="80" w:line="300" w:lineRule="auto"/>
      </w:pPr>
      <w:r>
        <w:rPr>
          <w:rFonts w:ascii="微软雅黑" w:hAnsi="微软雅黑" w:eastAsia="宋体"/>
          <w:b w:val="0"/>
          <w:sz w:val="21"/>
        </w:rPr>
        <w:t>手機號未註冊會員時，對應用車券保留為待發放，不允許其他會員使用。</w:t>
      </w:r>
    </w:p>
    <w:p w14:paraId="05203D2E">
      <w:pPr>
        <w:pStyle w:val="14"/>
        <w:spacing w:before="0" w:after="80" w:line="300" w:lineRule="auto"/>
      </w:pPr>
      <w:r>
        <w:rPr>
          <w:rFonts w:ascii="微软雅黑" w:hAnsi="微软雅黑" w:eastAsia="宋体"/>
          <w:b w:val="0"/>
          <w:sz w:val="21"/>
        </w:rPr>
        <w:t>未註冊手機號後續完成註冊且用車券仍未使用、未過期時，系統自動將對應用車券發放到該會員帳戶。</w:t>
      </w:r>
    </w:p>
    <w:p w14:paraId="71FB353E">
      <w:pPr>
        <w:pStyle w:val="14"/>
        <w:spacing w:before="0" w:after="80" w:line="300" w:lineRule="auto"/>
      </w:pPr>
      <w:r>
        <w:rPr>
          <w:rFonts w:ascii="微软雅黑" w:hAnsi="微软雅黑" w:eastAsia="宋体"/>
          <w:b w:val="0"/>
          <w:sz w:val="21"/>
        </w:rPr>
        <w:t>遊客在 APP 選擇帳戶內已發放到本人帳戶的團體票券。</w:t>
      </w:r>
    </w:p>
    <w:p w14:paraId="55A96355">
      <w:pPr>
        <w:pStyle w:val="14"/>
        <w:spacing w:before="0" w:after="80" w:line="300" w:lineRule="auto"/>
      </w:pPr>
      <w:r>
        <w:rPr>
          <w:rFonts w:ascii="微软雅黑" w:hAnsi="微软雅黑" w:eastAsia="宋体"/>
          <w:b w:val="0"/>
          <w:sz w:val="21"/>
        </w:rPr>
        <w:t>後端校驗用車券、發放會員、批次狀態、可用時間段、固定據點、固定時間、據點用途和車輛可用性。</w:t>
      </w:r>
    </w:p>
    <w:p w14:paraId="5A72CFC0">
      <w:pPr>
        <w:pStyle w:val="14"/>
        <w:spacing w:before="0" w:after="80" w:line="300" w:lineRule="auto"/>
      </w:pPr>
      <w:r>
        <w:rPr>
          <w:rFonts w:ascii="微软雅黑" w:hAnsi="微软雅黑" w:eastAsia="宋体"/>
          <w:b w:val="0"/>
          <w:sz w:val="21"/>
        </w:rPr>
        <w:t>APP 使用固定時間和固定據點，調用團體票券模式下的同站租還可用車輛查詢能力；該查詢只返回團體票券專用據點下的即時空閒車輛。</w:t>
      </w:r>
    </w:p>
    <w:p w14:paraId="7AC9A918">
      <w:pPr>
        <w:pStyle w:val="14"/>
        <w:spacing w:before="0" w:after="80" w:line="300" w:lineRule="auto"/>
      </w:pPr>
      <w:r>
        <w:rPr>
          <w:rFonts w:ascii="微软雅黑" w:hAnsi="微软雅黑" w:eastAsia="宋体"/>
          <w:b w:val="0"/>
          <w:sz w:val="21"/>
        </w:rPr>
        <w:t>可用車輛查詢和訂單提交時，系統按車輛載具類型校驗當前會員的可用載具類型；不符合時不得預約該車輛。</w:t>
      </w:r>
    </w:p>
    <w:p w14:paraId="3706D733">
      <w:pPr>
        <w:pStyle w:val="14"/>
        <w:spacing w:before="0" w:after="80" w:line="300" w:lineRule="auto"/>
      </w:pPr>
      <w:r>
        <w:rPr>
          <w:rFonts w:ascii="微软雅黑" w:hAnsi="微软雅黑" w:eastAsia="宋体"/>
          <w:b w:val="0"/>
          <w:sz w:val="21"/>
        </w:rPr>
        <w:t>APP 預約頁鎖定取車時間、還車時間和取還據點，不允許遊客修改。</w:t>
      </w:r>
    </w:p>
    <w:p w14:paraId="2E0A4EFF">
      <w:pPr>
        <w:pStyle w:val="14"/>
        <w:spacing w:before="0" w:after="80" w:line="300" w:lineRule="auto"/>
      </w:pPr>
      <w:r>
        <w:rPr>
          <w:rFonts w:ascii="微软雅黑" w:hAnsi="微软雅黑" w:eastAsia="宋体"/>
          <w:b w:val="0"/>
          <w:sz w:val="21"/>
        </w:rPr>
        <w:t>遊客選擇可用車輛並提交訂單。</w:t>
      </w:r>
    </w:p>
    <w:p w14:paraId="63E30AE7">
      <w:pPr>
        <w:pStyle w:val="14"/>
        <w:spacing w:before="0" w:after="80" w:line="300" w:lineRule="auto"/>
      </w:pPr>
      <w:r>
        <w:rPr>
          <w:rFonts w:ascii="微软雅黑" w:hAnsi="微软雅黑" w:eastAsia="宋体"/>
          <w:b w:val="0"/>
          <w:sz w:val="21"/>
        </w:rPr>
        <w:t>後端創建同站租還訂單，綁定用車券、票券批次、實際使用會員和旅行社企業。</w:t>
      </w:r>
    </w:p>
    <w:p w14:paraId="5BACB1EF">
      <w:pPr>
        <w:pStyle w:val="14"/>
        <w:spacing w:before="0" w:after="80" w:line="300" w:lineRule="auto"/>
      </w:pPr>
      <w:r>
        <w:rPr>
          <w:rFonts w:ascii="微软雅黑" w:hAnsi="微软雅黑" w:eastAsia="宋体"/>
          <w:b w:val="0"/>
          <w:sz w:val="21"/>
        </w:rPr>
        <w:t>訂單創建成功後，用車券變為已使用。</w:t>
      </w:r>
    </w:p>
    <w:p w14:paraId="2B65D473">
      <w:pPr>
        <w:pStyle w:val="14"/>
        <w:spacing w:before="0" w:after="80" w:line="300" w:lineRule="auto"/>
      </w:pPr>
      <w:r>
        <w:rPr>
          <w:rFonts w:ascii="微软雅黑" w:hAnsi="微软雅黑" w:eastAsia="宋体"/>
          <w:b w:val="0"/>
          <w:sz w:val="21"/>
        </w:rPr>
        <w:t>訂單跳過個人預授權、個人支付和個人退款。</w:t>
      </w:r>
    </w:p>
    <w:p w14:paraId="151B7A2F">
      <w:pPr>
        <w:pStyle w:val="14"/>
        <w:spacing w:before="0" w:after="80" w:line="300" w:lineRule="auto"/>
      </w:pPr>
      <w:r>
        <w:rPr>
          <w:rFonts w:ascii="微软雅黑" w:hAnsi="微软雅黑" w:eastAsia="宋体"/>
          <w:b w:val="0"/>
          <w:sz w:val="21"/>
        </w:rPr>
        <w:t>還車結算後，訂單費用複用企業月結掛賬能力記錄到旅行社企業客戶名下。</w:t>
      </w:r>
    </w:p>
    <w:p w14:paraId="3BCDE980">
      <w:pPr>
        <w:spacing w:before="0" w:after="120" w:line="300" w:lineRule="auto"/>
      </w:pPr>
      <w:r>
        <w:rPr>
          <w:rFonts w:ascii="微软雅黑" w:hAnsi="微软雅黑" w:eastAsia="宋体"/>
          <w:b w:val="0"/>
          <w:sz w:val="21"/>
        </w:rPr>
        <w:t>本期不做車輛預留，不在車輛排程中寫入團體票券佔用。APP 查詢車輛時，以固定時間和固定據點下的即時可用車輛為准。當前無可用車輛時，APP 提示“當前批次時段暫無可預約車輛，請聯繫旅行社或營運商處理”。</w:t>
      </w:r>
    </w:p>
    <w:p w14:paraId="38088EBD">
      <w:pPr>
        <w:spacing w:before="0" w:after="120" w:line="300" w:lineRule="auto"/>
      </w:pPr>
      <w:r>
        <w:rPr>
          <w:rFonts w:ascii="微软雅黑" w:hAnsi="微软雅黑" w:eastAsia="宋体"/>
          <w:b w:val="0"/>
          <w:sz w:val="21"/>
        </w:rPr>
        <w:t>團體遊客和普通散客車輛按據點用途隔離。車輛是否進入團體票券可用池，由營運人員通過車輛調度 / 位置調整把車輛移動到團體票券專用據點控制；車輛移動回普通同站租還據點後，才重新進入普通散客可用池。</w:t>
      </w:r>
    </w:p>
    <w:p w14:paraId="6E132071">
      <w:pPr>
        <w:pStyle w:val="4"/>
        <w:spacing w:before="280" w:after="140" w:line="300" w:lineRule="auto"/>
      </w:pPr>
      <w:r>
        <w:rPr>
          <w:rFonts w:ascii="微软雅黑" w:hAnsi="微软雅黑" w:eastAsia="宋体"/>
          <w:b/>
          <w:color w:val="00689E"/>
          <w:sz w:val="26"/>
        </w:rPr>
        <w:t>5. 場景結構圖</w:t>
      </w:r>
      <w:bookmarkStart w:id="0" w:name="_GoBack"/>
      <w:bookmarkEnd w:id="0"/>
    </w:p>
    <w:p w14:paraId="21C7C67D">
      <w:pPr>
        <w:pStyle w:val="137"/>
        <w:spacing w:before="80" w:after="160" w:line="264" w:lineRule="auto"/>
      </w:pPr>
      <w:r>
        <w:rPr>
          <w:rFonts w:ascii="Consolas" w:hAnsi="Consolas" w:eastAsia="宋体"/>
          <w:color w:val="333333"/>
          <w:sz w:val="18"/>
        </w:rPr>
        <w:t>flowchart TD</w:t>
      </w:r>
      <w:r>
        <w:rPr>
          <w:rFonts w:ascii="Consolas" w:hAnsi="Consolas" w:eastAsia="Consolas"/>
          <w:color w:val="333333"/>
          <w:sz w:val="18"/>
        </w:rPr>
        <w:br w:type="textWrapping"/>
      </w:r>
      <w:r>
        <w:rPr>
          <w:rFonts w:ascii="Consolas" w:hAnsi="Consolas" w:eastAsia="宋体"/>
          <w:color w:val="333333"/>
          <w:sz w:val="18"/>
        </w:rPr>
        <w:t xml:space="preserve">    A["營運端創建票券批次"] --&gt; B["選擇旅行社企業"]</w:t>
      </w:r>
      <w:r>
        <w:rPr>
          <w:rFonts w:ascii="Consolas" w:hAnsi="Consolas" w:eastAsia="Consolas"/>
          <w:color w:val="333333"/>
          <w:sz w:val="18"/>
        </w:rPr>
        <w:br w:type="textWrapping"/>
      </w:r>
      <w:r>
        <w:rPr>
          <w:rFonts w:ascii="Consolas" w:hAnsi="Consolas" w:eastAsia="宋体"/>
          <w:color w:val="333333"/>
          <w:sz w:val="18"/>
        </w:rPr>
        <w:t xml:space="preserve">    B --&gt; C["校驗企業掛賬能力"]</w:t>
      </w:r>
      <w:r>
        <w:rPr>
          <w:rFonts w:ascii="Consolas" w:hAnsi="Consolas" w:eastAsia="Consolas"/>
          <w:color w:val="333333"/>
          <w:sz w:val="18"/>
        </w:rPr>
        <w:br w:type="textWrapping"/>
      </w:r>
      <w:r>
        <w:rPr>
          <w:rFonts w:ascii="Consolas" w:hAnsi="Consolas" w:eastAsia="宋体"/>
          <w:color w:val="333333"/>
          <w:sz w:val="18"/>
        </w:rPr>
        <w:t xml:space="preserve">    C --&gt; D["固定同站租還據點、取還車時間和可用時間段"]</w:t>
      </w:r>
      <w:r>
        <w:rPr>
          <w:rFonts w:ascii="Consolas" w:hAnsi="Consolas" w:eastAsia="Consolas"/>
          <w:color w:val="333333"/>
          <w:sz w:val="18"/>
        </w:rPr>
        <w:br w:type="textWrapping"/>
      </w:r>
      <w:r>
        <w:rPr>
          <w:rFonts w:ascii="Consolas" w:hAnsi="Consolas" w:eastAsia="宋体"/>
          <w:color w:val="333333"/>
          <w:sz w:val="18"/>
        </w:rPr>
        <w:t xml:space="preserve">    D --&gt; E["必須匯入遊客名單"]</w:t>
      </w:r>
      <w:r>
        <w:rPr>
          <w:rFonts w:ascii="Consolas" w:hAnsi="Consolas" w:eastAsia="Consolas"/>
          <w:color w:val="333333"/>
          <w:sz w:val="18"/>
        </w:rPr>
        <w:br w:type="textWrapping"/>
      </w:r>
      <w:r>
        <w:rPr>
          <w:rFonts w:ascii="Consolas" w:hAnsi="Consolas" w:eastAsia="宋体"/>
          <w:color w:val="333333"/>
          <w:sz w:val="18"/>
        </w:rPr>
        <w:t xml:space="preserve">    E --&gt; F["按有效名單逐人生成用車券"]</w:t>
      </w:r>
      <w:r>
        <w:rPr>
          <w:rFonts w:ascii="Consolas" w:hAnsi="Consolas" w:eastAsia="Consolas"/>
          <w:color w:val="333333"/>
          <w:sz w:val="18"/>
        </w:rPr>
        <w:br w:type="textWrapping"/>
      </w:r>
      <w:r>
        <w:rPr>
          <w:rFonts w:ascii="Consolas" w:hAnsi="Consolas" w:eastAsia="宋体"/>
          <w:color w:val="333333"/>
          <w:sz w:val="18"/>
        </w:rPr>
        <w:t xml:space="preserve">    F --&gt; G{"手機號是否已註冊"}</w:t>
      </w:r>
      <w:r>
        <w:rPr>
          <w:rFonts w:ascii="Consolas" w:hAnsi="Consolas" w:eastAsia="Consolas"/>
          <w:color w:val="333333"/>
          <w:sz w:val="18"/>
        </w:rPr>
        <w:br w:type="textWrapping"/>
      </w:r>
      <w:r>
        <w:rPr>
          <w:rFonts w:ascii="Consolas" w:hAnsi="Consolas" w:eastAsia="宋体"/>
          <w:color w:val="333333"/>
          <w:sz w:val="18"/>
        </w:rPr>
        <w:t xml:space="preserve">    G --&gt;|已註冊| H["發放到會員帳戶"]</w:t>
      </w:r>
      <w:r>
        <w:rPr>
          <w:rFonts w:ascii="Consolas" w:hAnsi="Consolas" w:eastAsia="Consolas"/>
          <w:color w:val="333333"/>
          <w:sz w:val="18"/>
        </w:rPr>
        <w:br w:type="textWrapping"/>
      </w:r>
      <w:r>
        <w:rPr>
          <w:rFonts w:ascii="Consolas" w:hAnsi="Consolas" w:eastAsia="宋体"/>
          <w:color w:val="333333"/>
          <w:sz w:val="18"/>
        </w:rPr>
        <w:t xml:space="preserve">    G --&gt;|未註冊| I["待註冊後自動發放"]</w:t>
      </w:r>
      <w:r>
        <w:rPr>
          <w:rFonts w:ascii="Consolas" w:hAnsi="Consolas" w:eastAsia="Consolas"/>
          <w:color w:val="333333"/>
          <w:sz w:val="18"/>
        </w:rPr>
        <w:br w:type="textWrapping"/>
      </w:r>
      <w:r>
        <w:rPr>
          <w:rFonts w:ascii="Consolas" w:hAnsi="Consolas" w:eastAsia="宋体"/>
          <w:color w:val="333333"/>
          <w:sz w:val="18"/>
        </w:rPr>
        <w:t xml:space="preserve">    H --&gt; J["遊客 APP 使用票券"]</w:t>
      </w:r>
      <w:r>
        <w:rPr>
          <w:rFonts w:ascii="Consolas" w:hAnsi="Consolas" w:eastAsia="Consolas"/>
          <w:color w:val="333333"/>
          <w:sz w:val="18"/>
        </w:rPr>
        <w:br w:type="textWrapping"/>
      </w:r>
      <w:r>
        <w:rPr>
          <w:rFonts w:ascii="Consolas" w:hAnsi="Consolas" w:eastAsia="宋体"/>
          <w:color w:val="333333"/>
          <w:sz w:val="18"/>
        </w:rPr>
        <w:t xml:space="preserve">    I --&gt; J</w:t>
      </w:r>
      <w:r>
        <w:rPr>
          <w:rFonts w:ascii="Consolas" w:hAnsi="Consolas" w:eastAsia="Consolas"/>
          <w:color w:val="333333"/>
          <w:sz w:val="18"/>
        </w:rPr>
        <w:br w:type="textWrapping"/>
      </w:r>
      <w:r>
        <w:rPr>
          <w:rFonts w:ascii="Consolas" w:hAnsi="Consolas" w:eastAsia="宋体"/>
          <w:color w:val="333333"/>
          <w:sz w:val="18"/>
        </w:rPr>
        <w:t xml:space="preserve">    J --&gt; K["後端校驗可用期、手機號、固定時間和據點"]</w:t>
      </w:r>
      <w:r>
        <w:rPr>
          <w:rFonts w:ascii="Consolas" w:hAnsi="Consolas" w:eastAsia="Consolas"/>
          <w:color w:val="333333"/>
          <w:sz w:val="18"/>
        </w:rPr>
        <w:br w:type="textWrapping"/>
      </w:r>
      <w:r>
        <w:rPr>
          <w:rFonts w:ascii="Consolas" w:hAnsi="Consolas" w:eastAsia="宋体"/>
          <w:color w:val="333333"/>
          <w:sz w:val="18"/>
        </w:rPr>
        <w:t xml:space="preserve">    K --&gt; L["APP 查詢同站租還可用車輛"]</w:t>
      </w:r>
      <w:r>
        <w:rPr>
          <w:rFonts w:ascii="Consolas" w:hAnsi="Consolas" w:eastAsia="Consolas"/>
          <w:color w:val="333333"/>
          <w:sz w:val="18"/>
        </w:rPr>
        <w:br w:type="textWrapping"/>
      </w:r>
      <w:r>
        <w:rPr>
          <w:rFonts w:ascii="Consolas" w:hAnsi="Consolas" w:eastAsia="宋体"/>
          <w:color w:val="333333"/>
          <w:sz w:val="18"/>
        </w:rPr>
        <w:t xml:space="preserve">    L --&gt; M["校驗會員可用載具類型"]</w:t>
      </w:r>
      <w:r>
        <w:rPr>
          <w:rFonts w:ascii="Consolas" w:hAnsi="Consolas" w:eastAsia="Consolas"/>
          <w:color w:val="333333"/>
          <w:sz w:val="18"/>
        </w:rPr>
        <w:br w:type="textWrapping"/>
      </w:r>
      <w:r>
        <w:rPr>
          <w:rFonts w:ascii="Consolas" w:hAnsi="Consolas" w:eastAsia="宋体"/>
          <w:color w:val="333333"/>
          <w:sz w:val="18"/>
        </w:rPr>
        <w:t xml:space="preserve">    M --&gt; N["遊客選擇車輛並提交訂單"]</w:t>
      </w:r>
      <w:r>
        <w:rPr>
          <w:rFonts w:ascii="Consolas" w:hAnsi="Consolas" w:eastAsia="Consolas"/>
          <w:color w:val="333333"/>
          <w:sz w:val="18"/>
        </w:rPr>
        <w:br w:type="textWrapping"/>
      </w:r>
      <w:r>
        <w:rPr>
          <w:rFonts w:ascii="Consolas" w:hAnsi="Consolas" w:eastAsia="宋体"/>
          <w:color w:val="333333"/>
          <w:sz w:val="18"/>
        </w:rPr>
        <w:t xml:space="preserve">    N --&gt; O["訂單綁定票券批次、用車券和旅行社企業"]</w:t>
      </w:r>
      <w:r>
        <w:rPr>
          <w:rFonts w:ascii="Consolas" w:hAnsi="Consolas" w:eastAsia="Consolas"/>
          <w:color w:val="333333"/>
          <w:sz w:val="18"/>
        </w:rPr>
        <w:br w:type="textWrapping"/>
      </w:r>
      <w:r>
        <w:rPr>
          <w:rFonts w:ascii="Consolas" w:hAnsi="Consolas" w:eastAsia="宋体"/>
          <w:color w:val="333333"/>
          <w:sz w:val="18"/>
        </w:rPr>
        <w:t xml:space="preserve">    O --&gt; P["跳過個人支付和預授權"]</w:t>
      </w:r>
      <w:r>
        <w:rPr>
          <w:rFonts w:ascii="Consolas" w:hAnsi="Consolas" w:eastAsia="Consolas"/>
          <w:color w:val="333333"/>
          <w:sz w:val="18"/>
        </w:rPr>
        <w:br w:type="textWrapping"/>
      </w:r>
      <w:r>
        <w:rPr>
          <w:rFonts w:ascii="Consolas" w:hAnsi="Consolas" w:eastAsia="宋体"/>
          <w:color w:val="333333"/>
          <w:sz w:val="18"/>
        </w:rPr>
        <w:t xml:space="preserve">    P --&gt; Q["用車券變為已使用"]</w:t>
      </w:r>
      <w:r>
        <w:rPr>
          <w:rFonts w:ascii="Consolas" w:hAnsi="Consolas" w:eastAsia="Consolas"/>
          <w:color w:val="333333"/>
          <w:sz w:val="18"/>
        </w:rPr>
        <w:br w:type="textWrapping"/>
      </w:r>
      <w:r>
        <w:rPr>
          <w:rFonts w:ascii="Consolas" w:hAnsi="Consolas" w:eastAsia="宋体"/>
          <w:color w:val="333333"/>
          <w:sz w:val="18"/>
        </w:rPr>
        <w:t xml:space="preserve">    Q --&gt; R["還車結算費用掛賬到旅行社企業"]</w:t>
      </w:r>
      <w:r>
        <w:rPr>
          <w:rFonts w:ascii="Consolas" w:hAnsi="Consolas" w:eastAsia="Consolas"/>
          <w:color w:val="333333"/>
          <w:sz w:val="18"/>
        </w:rPr>
        <w:br w:type="textWrapping"/>
      </w:r>
      <w:r>
        <w:rPr>
          <w:rFonts w:ascii="Consolas" w:hAnsi="Consolas" w:eastAsia="宋体"/>
          <w:color w:val="333333"/>
          <w:sz w:val="18"/>
        </w:rPr>
        <w:t xml:space="preserve">    R --&gt; S["營運端和企業端查看批次、用車券和訂單"]</w:t>
      </w:r>
    </w:p>
    <w:p w14:paraId="40561E23">
      <w:pPr>
        <w:pStyle w:val="4"/>
        <w:spacing w:before="280" w:after="140" w:line="300" w:lineRule="auto"/>
      </w:pPr>
      <w:r>
        <w:rPr>
          <w:rFonts w:ascii="微软雅黑" w:hAnsi="微软雅黑" w:eastAsia="宋体"/>
          <w:b/>
          <w:color w:val="00689E"/>
          <w:sz w:val="26"/>
        </w:rPr>
        <w:t>6. 核心對象</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2C713B0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5C43D7B6">
            <w:pPr>
              <w:spacing w:before="0" w:after="0" w:line="276" w:lineRule="auto"/>
              <w:jc w:val="left"/>
            </w:pPr>
            <w:r>
              <w:rPr>
                <w:rFonts w:ascii="微软雅黑" w:hAnsi="微软雅黑" w:eastAsia="宋体"/>
                <w:b/>
                <w:sz w:val="21"/>
              </w:rPr>
              <w:t>對象</w:t>
            </w:r>
          </w:p>
        </w:tc>
        <w:tc>
          <w:tcPr>
            <w:tcW w:w="4680" w:type="dxa"/>
            <w:shd w:val="clear" w:color="auto" w:fill="E8EEF5"/>
            <w:tcMar>
              <w:top w:w="80" w:type="dxa"/>
              <w:left w:w="120" w:type="dxa"/>
              <w:bottom w:w="80" w:type="dxa"/>
              <w:right w:w="120" w:type="dxa"/>
            </w:tcMar>
            <w:vAlign w:val="center"/>
          </w:tcPr>
          <w:p w14:paraId="17668B59">
            <w:pPr>
              <w:spacing w:before="0" w:after="0" w:line="276" w:lineRule="auto"/>
              <w:jc w:val="left"/>
            </w:pPr>
            <w:r>
              <w:rPr>
                <w:rFonts w:ascii="微软雅黑" w:hAnsi="微软雅黑" w:eastAsia="宋体"/>
                <w:b/>
                <w:sz w:val="21"/>
              </w:rPr>
              <w:t>說明</w:t>
            </w:r>
          </w:p>
        </w:tc>
      </w:tr>
      <w:tr w14:paraId="4D23E09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0EA002B">
            <w:pPr>
              <w:spacing w:before="0" w:after="0" w:line="276" w:lineRule="auto"/>
              <w:jc w:val="left"/>
            </w:pPr>
            <w:r>
              <w:rPr>
                <w:rFonts w:ascii="微软雅黑" w:hAnsi="微软雅黑" w:eastAsia="宋体"/>
                <w:b w:val="0"/>
                <w:sz w:val="21"/>
              </w:rPr>
              <w:t>合作管道 / 旅行社企業</w:t>
            </w:r>
          </w:p>
        </w:tc>
        <w:tc>
          <w:tcPr>
            <w:tcW w:w="4680" w:type="dxa"/>
            <w:tcMar>
              <w:top w:w="80" w:type="dxa"/>
              <w:left w:w="120" w:type="dxa"/>
              <w:bottom w:w="80" w:type="dxa"/>
              <w:right w:w="120" w:type="dxa"/>
            </w:tcMar>
            <w:vAlign w:val="center"/>
          </w:tcPr>
          <w:p w14:paraId="5F0AFB61">
            <w:pPr>
              <w:spacing w:before="0" w:after="0" w:line="276" w:lineRule="auto"/>
              <w:jc w:val="left"/>
            </w:pPr>
            <w:r>
              <w:rPr>
                <w:rFonts w:ascii="微软雅黑" w:hAnsi="微软雅黑" w:eastAsia="宋体"/>
                <w:b w:val="0"/>
                <w:sz w:val="21"/>
              </w:rPr>
              <w:t>企業客戶的一種類型，用於承接團體票券費用歸屬</w:t>
            </w:r>
          </w:p>
        </w:tc>
      </w:tr>
      <w:tr w14:paraId="7F3144C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A5A9A63">
            <w:pPr>
              <w:spacing w:before="0" w:after="0" w:line="276" w:lineRule="auto"/>
              <w:jc w:val="left"/>
            </w:pPr>
            <w:r>
              <w:rPr>
                <w:rFonts w:ascii="微软雅黑" w:hAnsi="微软雅黑" w:eastAsia="宋体"/>
                <w:b w:val="0"/>
                <w:sz w:val="21"/>
              </w:rPr>
              <w:t>團體票券批次</w:t>
            </w:r>
          </w:p>
        </w:tc>
        <w:tc>
          <w:tcPr>
            <w:tcW w:w="4680" w:type="dxa"/>
            <w:tcMar>
              <w:top w:w="80" w:type="dxa"/>
              <w:left w:w="120" w:type="dxa"/>
              <w:bottom w:w="80" w:type="dxa"/>
              <w:right w:w="120" w:type="dxa"/>
            </w:tcMar>
            <w:vAlign w:val="center"/>
          </w:tcPr>
          <w:p w14:paraId="3E89F0D8">
            <w:pPr>
              <w:spacing w:before="0" w:after="0" w:line="276" w:lineRule="auto"/>
              <w:jc w:val="left"/>
            </w:pPr>
            <w:r>
              <w:rPr>
                <w:rFonts w:ascii="微软雅黑" w:hAnsi="微软雅黑" w:eastAsia="宋体"/>
                <w:b w:val="0"/>
                <w:sz w:val="21"/>
              </w:rPr>
              <w:t>營運端創建的票券批次，定義旅行社、據點、固定取還車時間、可用時間段和遊客名單</w:t>
            </w:r>
          </w:p>
        </w:tc>
      </w:tr>
      <w:tr w14:paraId="5829280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982D620">
            <w:pPr>
              <w:spacing w:before="0" w:after="0" w:line="276" w:lineRule="auto"/>
              <w:jc w:val="left"/>
            </w:pPr>
            <w:r>
              <w:rPr>
                <w:rFonts w:ascii="微软雅黑" w:hAnsi="微软雅黑" w:eastAsia="宋体"/>
                <w:b w:val="0"/>
                <w:sz w:val="21"/>
              </w:rPr>
              <w:t>遊客名單</w:t>
            </w:r>
          </w:p>
        </w:tc>
        <w:tc>
          <w:tcPr>
            <w:tcW w:w="4680" w:type="dxa"/>
            <w:tcMar>
              <w:top w:w="80" w:type="dxa"/>
              <w:left w:w="120" w:type="dxa"/>
              <w:bottom w:w="80" w:type="dxa"/>
              <w:right w:w="120" w:type="dxa"/>
            </w:tcMar>
            <w:vAlign w:val="center"/>
          </w:tcPr>
          <w:p w14:paraId="36B92D11">
            <w:pPr>
              <w:spacing w:before="0" w:after="0" w:line="276" w:lineRule="auto"/>
              <w:jc w:val="left"/>
            </w:pPr>
            <w:r>
              <w:rPr>
                <w:rFonts w:ascii="微软雅黑" w:hAnsi="微软雅黑" w:eastAsia="宋体"/>
                <w:b w:val="0"/>
                <w:sz w:val="21"/>
              </w:rPr>
              <w:t>創建批次時必須導入的遊客姓名和手機號，用於逐人生成用車券</w:t>
            </w:r>
          </w:p>
        </w:tc>
      </w:tr>
      <w:tr w14:paraId="67E0D6F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72ADBBA">
            <w:pPr>
              <w:spacing w:before="0" w:after="0" w:line="276" w:lineRule="auto"/>
              <w:jc w:val="left"/>
            </w:pPr>
            <w:r>
              <w:rPr>
                <w:rFonts w:ascii="微软雅黑" w:hAnsi="微软雅黑" w:eastAsia="宋体"/>
                <w:b w:val="0"/>
                <w:sz w:val="21"/>
              </w:rPr>
              <w:t>用車券</w:t>
            </w:r>
          </w:p>
        </w:tc>
        <w:tc>
          <w:tcPr>
            <w:tcW w:w="4680" w:type="dxa"/>
            <w:tcMar>
              <w:top w:w="80" w:type="dxa"/>
              <w:left w:w="120" w:type="dxa"/>
              <w:bottom w:w="80" w:type="dxa"/>
              <w:right w:w="120" w:type="dxa"/>
            </w:tcMar>
            <w:vAlign w:val="center"/>
          </w:tcPr>
          <w:p w14:paraId="2D487981">
            <w:pPr>
              <w:spacing w:before="0" w:after="0" w:line="276" w:lineRule="auto"/>
              <w:jc w:val="left"/>
            </w:pPr>
            <w:r>
              <w:rPr>
                <w:rFonts w:ascii="微软雅黑" w:hAnsi="微软雅黑" w:eastAsia="宋体"/>
                <w:b w:val="0"/>
                <w:sz w:val="21"/>
              </w:rPr>
              <w:t>按有效遊客名單逐人生成併發放到會員帳戶的票券實體，已註冊手機號直接發放，未註冊手機號保留為待發放</w:t>
            </w:r>
          </w:p>
        </w:tc>
      </w:tr>
      <w:tr w14:paraId="6D8187A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28B273E">
            <w:pPr>
              <w:spacing w:before="0" w:after="0" w:line="276" w:lineRule="auto"/>
              <w:jc w:val="left"/>
            </w:pPr>
            <w:r>
              <w:rPr>
                <w:rFonts w:ascii="微软雅黑" w:hAnsi="微软雅黑" w:eastAsia="宋体"/>
                <w:b w:val="0"/>
                <w:sz w:val="21"/>
              </w:rPr>
              <w:t>票券訂單</w:t>
            </w:r>
          </w:p>
        </w:tc>
        <w:tc>
          <w:tcPr>
            <w:tcW w:w="4680" w:type="dxa"/>
            <w:tcMar>
              <w:top w:w="80" w:type="dxa"/>
              <w:left w:w="120" w:type="dxa"/>
              <w:bottom w:w="80" w:type="dxa"/>
              <w:right w:w="120" w:type="dxa"/>
            </w:tcMar>
            <w:vAlign w:val="center"/>
          </w:tcPr>
          <w:p w14:paraId="59F04AFA">
            <w:pPr>
              <w:spacing w:before="0" w:after="0" w:line="276" w:lineRule="auto"/>
              <w:jc w:val="left"/>
            </w:pPr>
            <w:r>
              <w:rPr>
                <w:rFonts w:ascii="微软雅黑" w:hAnsi="微软雅黑" w:eastAsia="宋体"/>
                <w:b w:val="0"/>
                <w:sz w:val="21"/>
              </w:rPr>
              <w:t>遊客使用用車券創建的分時租賃同站租還訂單</w:t>
            </w:r>
          </w:p>
        </w:tc>
      </w:tr>
      <w:tr w14:paraId="1AD8A3B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C65E124">
            <w:pPr>
              <w:spacing w:before="0" w:after="0" w:line="276" w:lineRule="auto"/>
              <w:jc w:val="left"/>
            </w:pPr>
            <w:r>
              <w:rPr>
                <w:rFonts w:ascii="微软雅黑" w:hAnsi="微软雅黑" w:eastAsia="宋体"/>
                <w:b w:val="0"/>
                <w:sz w:val="21"/>
              </w:rPr>
              <w:t>費用掛賬記錄</w:t>
            </w:r>
          </w:p>
        </w:tc>
        <w:tc>
          <w:tcPr>
            <w:tcW w:w="4680" w:type="dxa"/>
            <w:tcMar>
              <w:top w:w="80" w:type="dxa"/>
              <w:left w:w="120" w:type="dxa"/>
              <w:bottom w:w="80" w:type="dxa"/>
              <w:right w:w="120" w:type="dxa"/>
            </w:tcMar>
            <w:vAlign w:val="center"/>
          </w:tcPr>
          <w:p w14:paraId="64A6DAA0">
            <w:pPr>
              <w:spacing w:before="0" w:after="0" w:line="276" w:lineRule="auto"/>
              <w:jc w:val="left"/>
            </w:pPr>
            <w:r>
              <w:rPr>
                <w:rFonts w:ascii="微软雅黑" w:hAnsi="微软雅黑" w:eastAsia="宋体"/>
                <w:b w:val="0"/>
                <w:sz w:val="21"/>
              </w:rPr>
              <w:t>票券訂單還車結算後寫入旅行社企業名下的費用記錄</w:t>
            </w:r>
          </w:p>
        </w:tc>
      </w:tr>
    </w:tbl>
    <w:p w14:paraId="4BC28C87"/>
    <w:p w14:paraId="2C85F7FD">
      <w:pPr>
        <w:pStyle w:val="4"/>
        <w:spacing w:before="280" w:after="140" w:line="300" w:lineRule="auto"/>
      </w:pPr>
      <w:r>
        <w:rPr>
          <w:rFonts w:ascii="微软雅黑" w:hAnsi="微软雅黑" w:eastAsia="宋体"/>
          <w:b/>
          <w:color w:val="00689E"/>
          <w:sz w:val="26"/>
        </w:rPr>
        <w:t>7. 批次字段</w:t>
      </w:r>
    </w:p>
    <w:p w14:paraId="3ABE509E">
      <w:pPr>
        <w:spacing w:before="0" w:after="120" w:line="300" w:lineRule="auto"/>
      </w:pPr>
      <w:r>
        <w:rPr>
          <w:rFonts w:ascii="微软雅黑" w:hAnsi="微软雅黑" w:eastAsia="宋体"/>
          <w:b w:val="0"/>
          <w:sz w:val="21"/>
        </w:rPr>
        <w:t>營運端創建批次時，本期只保留必要字段。</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1D2082B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478BF20B">
            <w:pPr>
              <w:spacing w:before="0" w:after="0" w:line="276" w:lineRule="auto"/>
              <w:jc w:val="left"/>
            </w:pPr>
            <w:r>
              <w:rPr>
                <w:rFonts w:ascii="微软雅黑" w:hAnsi="微软雅黑" w:eastAsia="宋体"/>
                <w:b/>
                <w:sz w:val="21"/>
              </w:rPr>
              <w:t>字段</w:t>
            </w:r>
          </w:p>
        </w:tc>
        <w:tc>
          <w:tcPr>
            <w:tcW w:w="4680" w:type="dxa"/>
            <w:shd w:val="clear" w:color="auto" w:fill="E8EEF5"/>
            <w:tcMar>
              <w:top w:w="80" w:type="dxa"/>
              <w:left w:w="120" w:type="dxa"/>
              <w:bottom w:w="80" w:type="dxa"/>
              <w:right w:w="120" w:type="dxa"/>
            </w:tcMar>
            <w:vAlign w:val="center"/>
          </w:tcPr>
          <w:p w14:paraId="24FB73B0">
            <w:pPr>
              <w:spacing w:before="0" w:after="0" w:line="276" w:lineRule="auto"/>
              <w:jc w:val="left"/>
            </w:pPr>
            <w:r>
              <w:rPr>
                <w:rFonts w:ascii="微软雅黑" w:hAnsi="微软雅黑" w:eastAsia="宋体"/>
                <w:b/>
                <w:sz w:val="21"/>
              </w:rPr>
              <w:t>說明</w:t>
            </w:r>
          </w:p>
        </w:tc>
      </w:tr>
      <w:tr w14:paraId="583CC32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892C37B">
            <w:pPr>
              <w:spacing w:before="0" w:after="0" w:line="276" w:lineRule="auto"/>
              <w:jc w:val="left"/>
            </w:pPr>
            <w:r>
              <w:rPr>
                <w:rFonts w:ascii="微软雅黑" w:hAnsi="微软雅黑" w:eastAsia="宋体"/>
                <w:b w:val="0"/>
                <w:sz w:val="21"/>
              </w:rPr>
              <w:t>批次名稱</w:t>
            </w:r>
          </w:p>
        </w:tc>
        <w:tc>
          <w:tcPr>
            <w:tcW w:w="4680" w:type="dxa"/>
            <w:tcMar>
              <w:top w:w="80" w:type="dxa"/>
              <w:left w:w="120" w:type="dxa"/>
              <w:bottom w:w="80" w:type="dxa"/>
              <w:right w:w="120" w:type="dxa"/>
            </w:tcMar>
            <w:vAlign w:val="center"/>
          </w:tcPr>
          <w:p w14:paraId="74DF6C3B">
            <w:pPr>
              <w:spacing w:before="0" w:after="0" w:line="276" w:lineRule="auto"/>
              <w:jc w:val="left"/>
            </w:pPr>
            <w:r>
              <w:rPr>
                <w:rFonts w:ascii="微软雅黑" w:hAnsi="微软雅黑" w:eastAsia="宋体"/>
                <w:b w:val="0"/>
                <w:sz w:val="21"/>
              </w:rPr>
              <w:t>例如“金門 5 月 A 團用車券”</w:t>
            </w:r>
          </w:p>
        </w:tc>
      </w:tr>
      <w:tr w14:paraId="5DAFB61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07F045B">
            <w:pPr>
              <w:spacing w:before="0" w:after="0" w:line="276" w:lineRule="auto"/>
              <w:jc w:val="left"/>
            </w:pPr>
            <w:r>
              <w:rPr>
                <w:rFonts w:ascii="微软雅黑" w:hAnsi="微软雅黑" w:eastAsia="宋体"/>
                <w:b w:val="0"/>
                <w:sz w:val="21"/>
              </w:rPr>
              <w:t>所屬旅行社企業</w:t>
            </w:r>
          </w:p>
        </w:tc>
        <w:tc>
          <w:tcPr>
            <w:tcW w:w="4680" w:type="dxa"/>
            <w:tcMar>
              <w:top w:w="80" w:type="dxa"/>
              <w:left w:w="120" w:type="dxa"/>
              <w:bottom w:w="80" w:type="dxa"/>
              <w:right w:w="120" w:type="dxa"/>
            </w:tcMar>
            <w:vAlign w:val="center"/>
          </w:tcPr>
          <w:p w14:paraId="76799F77">
            <w:pPr>
              <w:spacing w:before="0" w:after="0" w:line="276" w:lineRule="auto"/>
              <w:jc w:val="left"/>
            </w:pPr>
            <w:r>
              <w:rPr>
                <w:rFonts w:ascii="微软雅黑" w:hAnsi="微软雅黑" w:eastAsia="宋体"/>
                <w:b w:val="0"/>
                <w:sz w:val="21"/>
              </w:rPr>
              <w:t>費用歸屬企業；創建批次前必須校驗企業具備合作管道掛賬 / 企業月結費用歸屬能力</w:t>
            </w:r>
          </w:p>
        </w:tc>
      </w:tr>
      <w:tr w14:paraId="46E67B7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389EBF4">
            <w:pPr>
              <w:spacing w:before="0" w:after="0" w:line="276" w:lineRule="auto"/>
              <w:jc w:val="left"/>
            </w:pPr>
            <w:r>
              <w:rPr>
                <w:rFonts w:ascii="微软雅黑" w:hAnsi="微软雅黑" w:eastAsia="宋体"/>
                <w:b w:val="0"/>
                <w:sz w:val="21"/>
              </w:rPr>
              <w:t>適用服務</w:t>
            </w:r>
          </w:p>
        </w:tc>
        <w:tc>
          <w:tcPr>
            <w:tcW w:w="4680" w:type="dxa"/>
            <w:tcMar>
              <w:top w:w="80" w:type="dxa"/>
              <w:left w:w="120" w:type="dxa"/>
              <w:bottom w:w="80" w:type="dxa"/>
              <w:right w:w="120" w:type="dxa"/>
            </w:tcMar>
            <w:vAlign w:val="center"/>
          </w:tcPr>
          <w:p w14:paraId="4DBCA672">
            <w:pPr>
              <w:spacing w:before="0" w:after="0" w:line="276" w:lineRule="auto"/>
              <w:jc w:val="left"/>
            </w:pPr>
            <w:r>
              <w:rPr>
                <w:rFonts w:ascii="微软雅黑" w:hAnsi="微软雅黑" w:eastAsia="宋体"/>
                <w:b w:val="0"/>
                <w:sz w:val="21"/>
              </w:rPr>
              <w:t>固定為分時租賃同站租還</w:t>
            </w:r>
          </w:p>
        </w:tc>
      </w:tr>
      <w:tr w14:paraId="545E92B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EA1F415">
            <w:pPr>
              <w:spacing w:before="0" w:after="0" w:line="276" w:lineRule="auto"/>
              <w:jc w:val="left"/>
            </w:pPr>
            <w:r>
              <w:rPr>
                <w:rFonts w:ascii="微软雅黑" w:hAnsi="微软雅黑" w:eastAsia="宋体"/>
                <w:b w:val="0"/>
                <w:sz w:val="21"/>
              </w:rPr>
              <w:t>取還車據點</w:t>
            </w:r>
          </w:p>
        </w:tc>
        <w:tc>
          <w:tcPr>
            <w:tcW w:w="4680" w:type="dxa"/>
            <w:tcMar>
              <w:top w:w="80" w:type="dxa"/>
              <w:left w:w="120" w:type="dxa"/>
              <w:bottom w:w="80" w:type="dxa"/>
              <w:right w:w="120" w:type="dxa"/>
            </w:tcMar>
            <w:vAlign w:val="center"/>
          </w:tcPr>
          <w:p w14:paraId="7B55CF97">
            <w:pPr>
              <w:spacing w:before="0" w:after="0" w:line="276" w:lineRule="auto"/>
              <w:jc w:val="left"/>
            </w:pPr>
            <w:r>
              <w:rPr>
                <w:rFonts w:ascii="微软雅黑" w:hAnsi="微软雅黑" w:eastAsia="宋体"/>
                <w:b w:val="0"/>
                <w:sz w:val="21"/>
              </w:rPr>
              <w:t>固定為同一個據點；只能選擇據點用途為“團體票券專用”的據點</w:t>
            </w:r>
          </w:p>
        </w:tc>
      </w:tr>
      <w:tr w14:paraId="5CBBECE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E160359">
            <w:pPr>
              <w:spacing w:before="0" w:after="0" w:line="276" w:lineRule="auto"/>
              <w:jc w:val="left"/>
            </w:pPr>
            <w:r>
              <w:rPr>
                <w:rFonts w:ascii="微软雅黑" w:hAnsi="微软雅黑" w:eastAsia="宋体"/>
                <w:b w:val="0"/>
                <w:sz w:val="21"/>
              </w:rPr>
              <w:t>據點用途</w:t>
            </w:r>
          </w:p>
        </w:tc>
        <w:tc>
          <w:tcPr>
            <w:tcW w:w="4680" w:type="dxa"/>
            <w:tcMar>
              <w:top w:w="80" w:type="dxa"/>
              <w:left w:w="120" w:type="dxa"/>
              <w:bottom w:w="80" w:type="dxa"/>
              <w:right w:w="120" w:type="dxa"/>
            </w:tcMar>
            <w:vAlign w:val="center"/>
          </w:tcPr>
          <w:p w14:paraId="3B3E12E6">
            <w:pPr>
              <w:spacing w:before="0" w:after="0" w:line="276" w:lineRule="auto"/>
              <w:jc w:val="left"/>
            </w:pPr>
            <w:r>
              <w:rPr>
                <w:rFonts w:ascii="微软雅黑" w:hAnsi="微软雅黑" w:eastAsia="宋体"/>
                <w:b w:val="0"/>
                <w:sz w:val="21"/>
              </w:rPr>
              <w:t>批次綁定據點必須為“團體票券專用”；普通同站租還據點不能創建團體票券批次</w:t>
            </w:r>
          </w:p>
        </w:tc>
      </w:tr>
      <w:tr w14:paraId="1F21B50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8A90289">
            <w:pPr>
              <w:spacing w:before="0" w:after="0" w:line="276" w:lineRule="auto"/>
              <w:jc w:val="left"/>
            </w:pPr>
            <w:r>
              <w:rPr>
                <w:rFonts w:ascii="微软雅黑" w:hAnsi="微软雅黑" w:eastAsia="宋体"/>
                <w:b w:val="0"/>
                <w:sz w:val="21"/>
              </w:rPr>
              <w:t>固定取車時間</w:t>
            </w:r>
          </w:p>
        </w:tc>
        <w:tc>
          <w:tcPr>
            <w:tcW w:w="4680" w:type="dxa"/>
            <w:tcMar>
              <w:top w:w="80" w:type="dxa"/>
              <w:left w:w="120" w:type="dxa"/>
              <w:bottom w:w="80" w:type="dxa"/>
              <w:right w:w="120" w:type="dxa"/>
            </w:tcMar>
            <w:vAlign w:val="center"/>
          </w:tcPr>
          <w:p w14:paraId="2F8BA0C9">
            <w:pPr>
              <w:spacing w:before="0" w:after="0" w:line="276" w:lineRule="auto"/>
              <w:jc w:val="left"/>
            </w:pPr>
            <w:r>
              <w:rPr>
                <w:rFonts w:ascii="微软雅黑" w:hAnsi="微软雅黑" w:eastAsia="宋体"/>
                <w:b w:val="0"/>
                <w:sz w:val="21"/>
              </w:rPr>
              <w:t>遊客使用用車券後帶入的取車時間</w:t>
            </w:r>
          </w:p>
        </w:tc>
      </w:tr>
      <w:tr w14:paraId="5D63312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004E2AC">
            <w:pPr>
              <w:spacing w:before="0" w:after="0" w:line="276" w:lineRule="auto"/>
              <w:jc w:val="left"/>
            </w:pPr>
            <w:r>
              <w:rPr>
                <w:rFonts w:ascii="微软雅黑" w:hAnsi="微软雅黑" w:eastAsia="宋体"/>
                <w:b w:val="0"/>
                <w:sz w:val="21"/>
              </w:rPr>
              <w:t>固定還車時間</w:t>
            </w:r>
          </w:p>
        </w:tc>
        <w:tc>
          <w:tcPr>
            <w:tcW w:w="4680" w:type="dxa"/>
            <w:tcMar>
              <w:top w:w="80" w:type="dxa"/>
              <w:left w:w="120" w:type="dxa"/>
              <w:bottom w:w="80" w:type="dxa"/>
              <w:right w:w="120" w:type="dxa"/>
            </w:tcMar>
            <w:vAlign w:val="center"/>
          </w:tcPr>
          <w:p w14:paraId="54FBD59E">
            <w:pPr>
              <w:spacing w:before="0" w:after="0" w:line="276" w:lineRule="auto"/>
              <w:jc w:val="left"/>
            </w:pPr>
            <w:r>
              <w:rPr>
                <w:rFonts w:ascii="微软雅黑" w:hAnsi="微软雅黑" w:eastAsia="宋体"/>
                <w:b w:val="0"/>
                <w:sz w:val="21"/>
              </w:rPr>
              <w:t>遊客使用用車券後帶入的還車時間</w:t>
            </w:r>
          </w:p>
        </w:tc>
      </w:tr>
      <w:tr w14:paraId="0D3B715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0AE0ACC">
            <w:pPr>
              <w:spacing w:before="0" w:after="0" w:line="276" w:lineRule="auto"/>
              <w:jc w:val="left"/>
            </w:pPr>
            <w:r>
              <w:rPr>
                <w:rFonts w:ascii="微软雅黑" w:hAnsi="微软雅黑" w:eastAsia="宋体"/>
                <w:b w:val="0"/>
                <w:sz w:val="21"/>
              </w:rPr>
              <w:t>車輛庫存提醒</w:t>
            </w:r>
          </w:p>
        </w:tc>
        <w:tc>
          <w:tcPr>
            <w:tcW w:w="4680" w:type="dxa"/>
            <w:tcMar>
              <w:top w:w="80" w:type="dxa"/>
              <w:left w:w="120" w:type="dxa"/>
              <w:bottom w:w="80" w:type="dxa"/>
              <w:right w:w="120" w:type="dxa"/>
            </w:tcMar>
            <w:vAlign w:val="center"/>
          </w:tcPr>
          <w:p w14:paraId="6A6BBF5A">
            <w:pPr>
              <w:spacing w:before="0" w:after="0" w:line="276" w:lineRule="auto"/>
              <w:jc w:val="left"/>
            </w:pPr>
            <w:r>
              <w:rPr>
                <w:rFonts w:ascii="微软雅黑" w:hAnsi="微软雅黑" w:eastAsia="宋体"/>
                <w:b w:val="0"/>
                <w:sz w:val="21"/>
              </w:rPr>
              <w:t>選擇據點、固定取車時間、固定還車時間後，系統提示同據點重疊批次、已佔用名額、據點車輛總數和當前批次加入後的車輛庫存是否足夠；只做提示，不鎖車、不扣減車輛、不阻止保存</w:t>
            </w:r>
          </w:p>
        </w:tc>
      </w:tr>
      <w:tr w14:paraId="7764503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6D4588F">
            <w:pPr>
              <w:spacing w:before="0" w:after="0" w:line="276" w:lineRule="auto"/>
              <w:jc w:val="left"/>
            </w:pPr>
            <w:r>
              <w:rPr>
                <w:rFonts w:ascii="微软雅黑" w:hAnsi="微软雅黑" w:eastAsia="宋体"/>
                <w:b w:val="0"/>
                <w:sz w:val="21"/>
              </w:rPr>
              <w:t>票券可用開始時間</w:t>
            </w:r>
          </w:p>
        </w:tc>
        <w:tc>
          <w:tcPr>
            <w:tcW w:w="4680" w:type="dxa"/>
            <w:tcMar>
              <w:top w:w="80" w:type="dxa"/>
              <w:left w:w="120" w:type="dxa"/>
              <w:bottom w:w="80" w:type="dxa"/>
              <w:right w:w="120" w:type="dxa"/>
            </w:tcMar>
            <w:vAlign w:val="center"/>
          </w:tcPr>
          <w:p w14:paraId="48336982">
            <w:pPr>
              <w:spacing w:before="0" w:after="0" w:line="276" w:lineRule="auto"/>
              <w:jc w:val="left"/>
            </w:pPr>
            <w:r>
              <w:rPr>
                <w:rFonts w:ascii="微软雅黑" w:hAnsi="微软雅黑" w:eastAsia="宋体"/>
                <w:b w:val="0"/>
                <w:sz w:val="21"/>
              </w:rPr>
              <w:t>用車券允許查詢和創建訂單的開始時間</w:t>
            </w:r>
          </w:p>
        </w:tc>
      </w:tr>
      <w:tr w14:paraId="7939673D">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AA7A0E5">
            <w:pPr>
              <w:spacing w:before="0" w:after="0" w:line="276" w:lineRule="auto"/>
              <w:jc w:val="left"/>
            </w:pPr>
            <w:r>
              <w:rPr>
                <w:rFonts w:ascii="微软雅黑" w:hAnsi="微软雅黑" w:eastAsia="宋体"/>
                <w:b w:val="0"/>
                <w:sz w:val="21"/>
              </w:rPr>
              <w:t>票券可用結束時間</w:t>
            </w:r>
          </w:p>
        </w:tc>
        <w:tc>
          <w:tcPr>
            <w:tcW w:w="4680" w:type="dxa"/>
            <w:tcMar>
              <w:top w:w="80" w:type="dxa"/>
              <w:left w:w="120" w:type="dxa"/>
              <w:bottom w:w="80" w:type="dxa"/>
              <w:right w:w="120" w:type="dxa"/>
            </w:tcMar>
            <w:vAlign w:val="center"/>
          </w:tcPr>
          <w:p w14:paraId="2CE90E1B">
            <w:pPr>
              <w:spacing w:before="0" w:after="0" w:line="276" w:lineRule="auto"/>
              <w:jc w:val="left"/>
            </w:pPr>
            <w:r>
              <w:rPr>
                <w:rFonts w:ascii="微软雅黑" w:hAnsi="微软雅黑" w:eastAsia="宋体"/>
                <w:b w:val="0"/>
                <w:sz w:val="21"/>
              </w:rPr>
              <w:t>用車券允許查詢和創建訂單的結束時間；不得晚於固定還車時間</w:t>
            </w:r>
          </w:p>
        </w:tc>
      </w:tr>
      <w:tr w14:paraId="148AB29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3FFB9B7">
            <w:pPr>
              <w:spacing w:before="0" w:after="0" w:line="276" w:lineRule="auto"/>
              <w:jc w:val="left"/>
            </w:pPr>
            <w:r>
              <w:rPr>
                <w:rFonts w:ascii="微软雅黑" w:hAnsi="微软雅黑" w:eastAsia="宋体"/>
                <w:b w:val="0"/>
                <w:sz w:val="21"/>
              </w:rPr>
              <w:t>名單人數 / 用車券數量</w:t>
            </w:r>
          </w:p>
        </w:tc>
        <w:tc>
          <w:tcPr>
            <w:tcW w:w="4680" w:type="dxa"/>
            <w:tcMar>
              <w:top w:w="80" w:type="dxa"/>
              <w:left w:w="120" w:type="dxa"/>
              <w:bottom w:w="80" w:type="dxa"/>
              <w:right w:w="120" w:type="dxa"/>
            </w:tcMar>
            <w:vAlign w:val="center"/>
          </w:tcPr>
          <w:p w14:paraId="42D47810">
            <w:pPr>
              <w:spacing w:before="0" w:after="0" w:line="276" w:lineRule="auto"/>
              <w:jc w:val="left"/>
            </w:pPr>
            <w:r>
              <w:rPr>
                <w:rFonts w:ascii="微软雅黑" w:hAnsi="微软雅黑" w:eastAsia="宋体"/>
                <w:b w:val="0"/>
                <w:sz w:val="21"/>
              </w:rPr>
              <w:t>系統按有效名單人數自動生成，不允許手動填寫或調大</w:t>
            </w:r>
          </w:p>
        </w:tc>
      </w:tr>
      <w:tr w14:paraId="42C0F2E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BA8AE56">
            <w:pPr>
              <w:spacing w:before="0" w:after="0" w:line="276" w:lineRule="auto"/>
              <w:jc w:val="left"/>
            </w:pPr>
            <w:r>
              <w:rPr>
                <w:rFonts w:ascii="微软雅黑" w:hAnsi="微软雅黑" w:eastAsia="宋体"/>
                <w:b w:val="0"/>
                <w:sz w:val="21"/>
              </w:rPr>
              <w:t>遊客名單</w:t>
            </w:r>
          </w:p>
        </w:tc>
        <w:tc>
          <w:tcPr>
            <w:tcW w:w="4680" w:type="dxa"/>
            <w:tcMar>
              <w:top w:w="80" w:type="dxa"/>
              <w:left w:w="120" w:type="dxa"/>
              <w:bottom w:w="80" w:type="dxa"/>
              <w:right w:w="120" w:type="dxa"/>
            </w:tcMar>
            <w:vAlign w:val="center"/>
          </w:tcPr>
          <w:p w14:paraId="57883F16">
            <w:pPr>
              <w:spacing w:before="0" w:after="0" w:line="276" w:lineRule="auto"/>
              <w:jc w:val="left"/>
            </w:pPr>
            <w:r>
              <w:rPr>
                <w:rFonts w:ascii="微软雅黑" w:hAnsi="微软雅黑" w:eastAsia="宋体"/>
                <w:b w:val="0"/>
                <w:sz w:val="21"/>
              </w:rPr>
              <w:t>必須匯入遊客姓名和手機號；匯入結果展示導入狀態、名單人數、已註冊人數、待註冊人數；存在異常時展示異常原因</w:t>
            </w:r>
          </w:p>
        </w:tc>
      </w:tr>
      <w:tr w14:paraId="605B967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AD9B336">
            <w:pPr>
              <w:spacing w:before="0" w:after="0" w:line="276" w:lineRule="auto"/>
              <w:jc w:val="left"/>
            </w:pPr>
            <w:r>
              <w:rPr>
                <w:rFonts w:ascii="微软雅黑" w:hAnsi="微软雅黑" w:eastAsia="宋体"/>
                <w:b w:val="0"/>
                <w:sz w:val="21"/>
              </w:rPr>
              <w:t>批次狀態</w:t>
            </w:r>
          </w:p>
        </w:tc>
        <w:tc>
          <w:tcPr>
            <w:tcW w:w="4680" w:type="dxa"/>
            <w:tcMar>
              <w:top w:w="80" w:type="dxa"/>
              <w:left w:w="120" w:type="dxa"/>
              <w:bottom w:w="80" w:type="dxa"/>
              <w:right w:w="120" w:type="dxa"/>
            </w:tcMar>
            <w:vAlign w:val="center"/>
          </w:tcPr>
          <w:p w14:paraId="758D67BD">
            <w:pPr>
              <w:spacing w:before="0" w:after="0" w:line="276" w:lineRule="auto"/>
              <w:jc w:val="left"/>
            </w:pPr>
            <w:r>
              <w:rPr>
                <w:rFonts w:ascii="微软雅黑" w:hAnsi="微软雅黑" w:eastAsia="宋体"/>
                <w:b w:val="0"/>
                <w:sz w:val="21"/>
              </w:rPr>
              <w:t>啟用、停用</w:t>
            </w:r>
          </w:p>
        </w:tc>
      </w:tr>
    </w:tbl>
    <w:p w14:paraId="2AF0DC85"/>
    <w:p w14:paraId="1E36A6EE">
      <w:pPr>
        <w:spacing w:before="0" w:after="120" w:line="300" w:lineRule="auto"/>
      </w:pPr>
      <w:r>
        <w:rPr>
          <w:rFonts w:ascii="微软雅黑" w:hAnsi="微软雅黑" w:eastAsia="宋体"/>
          <w:b w:val="0"/>
          <w:sz w:val="21"/>
        </w:rPr>
        <w:t>批次啟用且當前時間處於票券可用時間段內，APP 才能查詢和使用該批次下已發放到當前會員帳戶的用車券。批次停用後，未使用、待發放、已發放但未創建訂單的用車券不能繼續創建訂單，已創建訂單不受影響。</w:t>
      </w:r>
    </w:p>
    <w:p w14:paraId="71688A0E">
      <w:pPr>
        <w:spacing w:before="0" w:after="120" w:line="300" w:lineRule="auto"/>
      </w:pPr>
      <w:r>
        <w:rPr>
          <w:rFonts w:ascii="微软雅黑" w:hAnsi="微软雅黑" w:eastAsia="宋体"/>
          <w:b w:val="0"/>
          <w:sz w:val="21"/>
        </w:rPr>
        <w:t>票券可用結束時間超過固定還車時間時，系統不得保存批次。</w:t>
      </w:r>
    </w:p>
    <w:p w14:paraId="74A0BA56">
      <w:pPr>
        <w:spacing w:before="0" w:after="120" w:line="300" w:lineRule="auto"/>
      </w:pPr>
      <w:r>
        <w:rPr>
          <w:rFonts w:ascii="微软雅黑" w:hAnsi="微软雅黑" w:eastAsia="宋体"/>
          <w:b w:val="0"/>
          <w:sz w:val="21"/>
        </w:rPr>
        <w:t>“已過期”是系統根據當前時間和票券可用結束時間自動判斷的可用性結果，不替代批次啟用 / 停用狀態。營運端列表和詳情需要展示可用時間段、已過期數量或過期提示，便於營運人員判斷批次是否仍可使用。</w:t>
      </w:r>
    </w:p>
    <w:p w14:paraId="36E5EFB1">
      <w:pPr>
        <w:spacing w:before="0" w:after="120" w:line="300" w:lineRule="auto"/>
      </w:pPr>
      <w:r>
        <w:rPr>
          <w:rFonts w:ascii="微软雅黑" w:hAnsi="微软雅黑" w:eastAsia="宋体"/>
          <w:b w:val="0"/>
          <w:sz w:val="21"/>
        </w:rPr>
        <w:t>用車券數量等於有效遊客名單人數。名單導入時需要校驗手機號格式、姓名是否為空、手機號是否為空和同批次重複手機號；存在無效手機號、缺少必要字段或重複手機號時，導入結果顯示“導入異常”，列出異常行號、手機號和異常原因，並阻止確認導入。沒有異常時，導入結果顯示“導入成功”，並展示名單人數、已註冊人數和待註冊人數。批次創建後本期不支持追加遊客名單或單獨增加用車券數量；名單有誤時，由營運人員停用原批次後重新創建批次。</w:t>
      </w:r>
    </w:p>
    <w:p w14:paraId="082FB056">
      <w:pPr>
        <w:spacing w:before="0" w:after="120" w:line="300" w:lineRule="auto"/>
      </w:pPr>
      <w:r>
        <w:rPr>
          <w:rFonts w:ascii="微软雅黑" w:hAnsi="微软雅黑" w:eastAsia="宋体"/>
          <w:b w:val="0"/>
          <w:sz w:val="21"/>
        </w:rPr>
        <w:t>新增 / 編輯批次時，系統需要提供“車輛庫存提醒”，用於輔助營運人員判斷該據點在所選固定取還車時間段內車輛庫存是否可能不足。車輛庫存提醒規則如下：</w:t>
      </w:r>
    </w:p>
    <w:p w14:paraId="465E396A">
      <w:pPr>
        <w:pStyle w:val="14"/>
        <w:spacing w:before="0" w:after="80" w:line="300" w:lineRule="auto"/>
      </w:pPr>
      <w:r>
        <w:rPr>
          <w:rFonts w:ascii="微软雅黑" w:hAnsi="微软雅黑" w:eastAsia="宋体"/>
          <w:b w:val="0"/>
          <w:sz w:val="21"/>
        </w:rPr>
        <w:t>觸發條件：已選擇取還車據點、固定取車時間、固定還車時間後立即顯示；如尚未匯入名單，只先展示重疊批次佔用和據點車輛總數，待名單匯入後再展示當前批次加入後的容量判斷。</w:t>
      </w:r>
    </w:p>
    <w:p w14:paraId="5FC7FAE6">
      <w:pPr>
        <w:pStyle w:val="14"/>
        <w:spacing w:before="0" w:after="80" w:line="300" w:lineRule="auto"/>
      </w:pPr>
      <w:r>
        <w:rPr>
          <w:rFonts w:ascii="微软雅黑" w:hAnsi="微软雅黑" w:eastAsia="宋体"/>
          <w:b w:val="0"/>
          <w:sz w:val="21"/>
        </w:rPr>
        <w:t>重疊批次範圍：只統計同一取還車據點、批次狀態為啟用、且與當前批次固定取還車時間存在重疊的其他團體票券批次。</w:t>
      </w:r>
    </w:p>
    <w:p w14:paraId="36D34735">
      <w:pPr>
        <w:pStyle w:val="14"/>
        <w:spacing w:before="0" w:after="80" w:line="300" w:lineRule="auto"/>
      </w:pPr>
      <w:r>
        <w:rPr>
          <w:rFonts w:ascii="微软雅黑" w:hAnsi="微软雅黑" w:eastAsia="宋体"/>
          <w:b w:val="0"/>
          <w:sz w:val="21"/>
        </w:rPr>
        <w:t>時間重疊判定：</w:t>
      </w:r>
      <w:r>
        <w:rPr>
          <w:rFonts w:ascii="Consolas" w:hAnsi="Consolas" w:eastAsia="宋体"/>
          <w:b w:val="0"/>
          <w:color w:val="333333"/>
          <w:sz w:val="20"/>
        </w:rPr>
        <w:t>當前批次固定取車時間 &lt; 其他批次固定還車時間</w:t>
      </w:r>
      <w:r>
        <w:rPr>
          <w:rFonts w:ascii="微软雅黑" w:hAnsi="微软雅黑" w:eastAsia="宋体"/>
          <w:b w:val="0"/>
          <w:sz w:val="21"/>
        </w:rPr>
        <w:t xml:space="preserve">，且 </w:t>
      </w:r>
      <w:r>
        <w:rPr>
          <w:rFonts w:ascii="Consolas" w:hAnsi="Consolas" w:eastAsia="宋体"/>
          <w:b w:val="0"/>
          <w:color w:val="333333"/>
          <w:sz w:val="20"/>
        </w:rPr>
        <w:t>當前批次固定還車時間 &gt; 其他批次固定取車時間</w:t>
      </w:r>
      <w:r>
        <w:rPr>
          <w:rFonts w:ascii="微软雅黑" w:hAnsi="微软雅黑" w:eastAsia="宋体"/>
          <w:b w:val="0"/>
          <w:sz w:val="21"/>
        </w:rPr>
        <w:t>。</w:t>
      </w:r>
    </w:p>
    <w:p w14:paraId="49AB0A85">
      <w:pPr>
        <w:pStyle w:val="14"/>
        <w:spacing w:before="0" w:after="80" w:line="300" w:lineRule="auto"/>
      </w:pPr>
      <w:r>
        <w:rPr>
          <w:rFonts w:ascii="微软雅黑" w:hAnsi="微软雅黑" w:eastAsia="宋体"/>
          <w:b w:val="0"/>
          <w:sz w:val="21"/>
        </w:rPr>
        <w:t>其他批次佔用名額：按每個重疊批次的有效名單人數 / 用車券數量計算；每張用車券按 1 個車輛名額計算。</w:t>
      </w:r>
    </w:p>
    <w:p w14:paraId="11C1717B">
      <w:pPr>
        <w:pStyle w:val="14"/>
        <w:spacing w:before="0" w:after="80" w:line="300" w:lineRule="auto"/>
      </w:pPr>
      <w:r>
        <w:rPr>
          <w:rFonts w:ascii="微软雅黑" w:hAnsi="微软雅黑" w:eastAsia="宋体"/>
          <w:b w:val="0"/>
          <w:sz w:val="21"/>
        </w:rPr>
        <w:t>據點車輛總數：按該團體票券專用據點下當前可營運車輛總數讀取，僅作為建批參考口徑，不等同即時可預約車輛數，也不寫入車輛保留佔用。</w:t>
      </w:r>
    </w:p>
    <w:p w14:paraId="75DD8B9A">
      <w:pPr>
        <w:pStyle w:val="14"/>
        <w:spacing w:before="0" w:after="80" w:line="300" w:lineRule="auto"/>
      </w:pPr>
      <w:r>
        <w:rPr>
          <w:rFonts w:ascii="微软雅黑" w:hAnsi="微软雅黑" w:eastAsia="宋体"/>
          <w:b w:val="0"/>
          <w:sz w:val="21"/>
        </w:rPr>
        <w:t>當前批次加入後的總名額 = 重疊批次佔用名額合計 + 當前批次有效名單人數。</w:t>
      </w:r>
    </w:p>
    <w:p w14:paraId="5AA358CE">
      <w:pPr>
        <w:pStyle w:val="14"/>
        <w:spacing w:before="0" w:after="80" w:line="300" w:lineRule="auto"/>
      </w:pPr>
      <w:r>
        <w:rPr>
          <w:rFonts w:ascii="微软雅黑" w:hAnsi="微软雅黑" w:eastAsia="宋体"/>
          <w:b w:val="0"/>
          <w:sz w:val="21"/>
        </w:rPr>
        <w:t>當“當前批次加入後的總名額”大於“據點車輛總數”時，頁面提示“車輛可能不足”，並展示不足車輛數；當總名額小於等於車輛總數時，頁面提示“當前容量足夠”。</w:t>
      </w:r>
    </w:p>
    <w:p w14:paraId="05EB754D">
      <w:pPr>
        <w:pStyle w:val="14"/>
        <w:spacing w:before="0" w:after="80" w:line="300" w:lineRule="auto"/>
      </w:pPr>
      <w:r>
        <w:rPr>
          <w:rFonts w:ascii="微软雅黑" w:hAnsi="微软雅黑" w:eastAsia="宋体"/>
          <w:b w:val="0"/>
          <w:sz w:val="21"/>
        </w:rPr>
        <w:t>該提示僅為建批預警，不阻止批次保存，不鎖定車輛，不替代後續用戶實際查車時的即時可用車輛判斷。</w:t>
      </w:r>
    </w:p>
    <w:p w14:paraId="5027B206">
      <w:pPr>
        <w:pStyle w:val="4"/>
        <w:spacing w:before="280" w:after="140" w:line="300" w:lineRule="auto"/>
      </w:pPr>
      <w:r>
        <w:rPr>
          <w:rFonts w:ascii="微软雅黑" w:hAnsi="微软雅黑" w:eastAsia="宋体"/>
          <w:b/>
          <w:color w:val="00689E"/>
          <w:sz w:val="26"/>
        </w:rPr>
        <w:t>8. 用車券狀態</w:t>
      </w:r>
    </w:p>
    <w:p w14:paraId="555E5C98">
      <w:pPr>
        <w:spacing w:before="0" w:after="120" w:line="300" w:lineRule="auto"/>
      </w:pPr>
      <w:r>
        <w:rPr>
          <w:rFonts w:ascii="微软雅黑" w:hAnsi="微软雅黑" w:eastAsia="宋体"/>
          <w:b w:val="0"/>
          <w:sz w:val="21"/>
        </w:rPr>
        <w:t>用車券需要同時區分使用狀態和發放狀態。</w:t>
      </w:r>
    </w:p>
    <w:p w14:paraId="206CBDE2">
      <w:pPr>
        <w:pStyle w:val="5"/>
        <w:spacing w:before="200" w:after="100" w:line="300" w:lineRule="auto"/>
      </w:pPr>
      <w:r>
        <w:rPr>
          <w:rFonts w:ascii="微软雅黑" w:hAnsi="微软雅黑" w:eastAsia="宋体"/>
          <w:b/>
          <w:color w:val="1F4D78"/>
          <w:sz w:val="24"/>
        </w:rPr>
        <w:t>8.1 使用狀態</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74CB9F5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05BA3C9C">
            <w:pPr>
              <w:spacing w:before="0" w:after="0" w:line="276" w:lineRule="auto"/>
              <w:jc w:val="left"/>
            </w:pPr>
            <w:r>
              <w:rPr>
                <w:rFonts w:ascii="微软雅黑" w:hAnsi="微软雅黑" w:eastAsia="宋体"/>
                <w:b/>
                <w:sz w:val="21"/>
              </w:rPr>
              <w:t>狀態</w:t>
            </w:r>
          </w:p>
        </w:tc>
        <w:tc>
          <w:tcPr>
            <w:tcW w:w="4680" w:type="dxa"/>
            <w:shd w:val="clear" w:color="auto" w:fill="E8EEF5"/>
            <w:tcMar>
              <w:top w:w="80" w:type="dxa"/>
              <w:left w:w="120" w:type="dxa"/>
              <w:bottom w:w="80" w:type="dxa"/>
              <w:right w:w="120" w:type="dxa"/>
            </w:tcMar>
            <w:vAlign w:val="center"/>
          </w:tcPr>
          <w:p w14:paraId="6BC76935">
            <w:pPr>
              <w:spacing w:before="0" w:after="0" w:line="276" w:lineRule="auto"/>
              <w:jc w:val="left"/>
            </w:pPr>
            <w:r>
              <w:rPr>
                <w:rFonts w:ascii="微软雅黑" w:hAnsi="微软雅黑" w:eastAsia="宋体"/>
                <w:b/>
                <w:sz w:val="21"/>
              </w:rPr>
              <w:t>說明</w:t>
            </w:r>
          </w:p>
        </w:tc>
      </w:tr>
      <w:tr w14:paraId="682D95E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FCAAD35">
            <w:pPr>
              <w:spacing w:before="0" w:after="0" w:line="276" w:lineRule="auto"/>
              <w:jc w:val="left"/>
            </w:pPr>
            <w:r>
              <w:rPr>
                <w:rFonts w:ascii="微软雅黑" w:hAnsi="微软雅黑" w:eastAsia="宋体"/>
                <w:b w:val="0"/>
                <w:sz w:val="21"/>
              </w:rPr>
              <w:t>未使用</w:t>
            </w:r>
          </w:p>
        </w:tc>
        <w:tc>
          <w:tcPr>
            <w:tcW w:w="4680" w:type="dxa"/>
            <w:tcMar>
              <w:top w:w="80" w:type="dxa"/>
              <w:left w:w="120" w:type="dxa"/>
              <w:bottom w:w="80" w:type="dxa"/>
              <w:right w:w="120" w:type="dxa"/>
            </w:tcMar>
            <w:vAlign w:val="center"/>
          </w:tcPr>
          <w:p w14:paraId="24A1A104">
            <w:pPr>
              <w:spacing w:before="0" w:after="0" w:line="276" w:lineRule="auto"/>
              <w:jc w:val="left"/>
            </w:pPr>
            <w:r>
              <w:rPr>
                <w:rFonts w:ascii="微软雅黑" w:hAnsi="微软雅黑" w:eastAsia="宋体"/>
                <w:b w:val="0"/>
                <w:sz w:val="21"/>
              </w:rPr>
              <w:t>已生成，當前沒有有效訂單佔用</w:t>
            </w:r>
          </w:p>
        </w:tc>
      </w:tr>
      <w:tr w14:paraId="2EC1D81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1EEB990">
            <w:pPr>
              <w:spacing w:before="0" w:after="0" w:line="276" w:lineRule="auto"/>
              <w:jc w:val="left"/>
            </w:pPr>
            <w:r>
              <w:rPr>
                <w:rFonts w:ascii="微软雅黑" w:hAnsi="微软雅黑" w:eastAsia="宋体"/>
                <w:b w:val="0"/>
                <w:sz w:val="21"/>
              </w:rPr>
              <w:t>已使用</w:t>
            </w:r>
          </w:p>
        </w:tc>
        <w:tc>
          <w:tcPr>
            <w:tcW w:w="4680" w:type="dxa"/>
            <w:tcMar>
              <w:top w:w="80" w:type="dxa"/>
              <w:left w:w="120" w:type="dxa"/>
              <w:bottom w:w="80" w:type="dxa"/>
              <w:right w:w="120" w:type="dxa"/>
            </w:tcMar>
            <w:vAlign w:val="center"/>
          </w:tcPr>
          <w:p w14:paraId="06B221E5">
            <w:pPr>
              <w:spacing w:before="0" w:after="0" w:line="276" w:lineRule="auto"/>
              <w:jc w:val="left"/>
            </w:pPr>
            <w:r>
              <w:rPr>
                <w:rFonts w:ascii="微软雅黑" w:hAnsi="微软雅黑" w:eastAsia="宋体"/>
                <w:b w:val="0"/>
                <w:sz w:val="21"/>
              </w:rPr>
              <w:t>已成功創建訂單</w:t>
            </w:r>
          </w:p>
        </w:tc>
      </w:tr>
      <w:tr w14:paraId="5E0450B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FB626A0">
            <w:pPr>
              <w:spacing w:before="0" w:after="0" w:line="276" w:lineRule="auto"/>
              <w:jc w:val="left"/>
            </w:pPr>
            <w:r>
              <w:rPr>
                <w:rFonts w:ascii="微软雅黑" w:hAnsi="微软雅黑" w:eastAsia="宋体"/>
                <w:b w:val="0"/>
                <w:sz w:val="21"/>
              </w:rPr>
              <w:t>已過期</w:t>
            </w:r>
          </w:p>
        </w:tc>
        <w:tc>
          <w:tcPr>
            <w:tcW w:w="4680" w:type="dxa"/>
            <w:tcMar>
              <w:top w:w="80" w:type="dxa"/>
              <w:left w:w="120" w:type="dxa"/>
              <w:bottom w:w="80" w:type="dxa"/>
              <w:right w:w="120" w:type="dxa"/>
            </w:tcMar>
            <w:vAlign w:val="center"/>
          </w:tcPr>
          <w:p w14:paraId="3CA3F11F">
            <w:pPr>
              <w:spacing w:before="0" w:after="0" w:line="276" w:lineRule="auto"/>
              <w:jc w:val="left"/>
            </w:pPr>
            <w:r>
              <w:rPr>
                <w:rFonts w:ascii="微软雅黑" w:hAnsi="微软雅黑" w:eastAsia="宋体"/>
                <w:b w:val="0"/>
                <w:sz w:val="21"/>
              </w:rPr>
              <w:t>當前時間超過票券可用結束時間，且當前沒有有效訂單佔用</w:t>
            </w:r>
          </w:p>
        </w:tc>
      </w:tr>
    </w:tbl>
    <w:p w14:paraId="6E21ABF1"/>
    <w:p w14:paraId="60F1CA56">
      <w:pPr>
        <w:spacing w:before="0" w:after="120" w:line="300" w:lineRule="auto"/>
      </w:pPr>
      <w:r>
        <w:rPr>
          <w:rFonts w:ascii="微软雅黑" w:hAnsi="微软雅黑" w:eastAsia="宋体"/>
          <w:b w:val="0"/>
          <w:sz w:val="21"/>
        </w:rPr>
        <w:t>使用狀態流轉規則：</w:t>
      </w:r>
    </w:p>
    <w:p w14:paraId="09F85B28">
      <w:pPr>
        <w:pStyle w:val="14"/>
        <w:spacing w:before="0" w:after="80" w:line="300" w:lineRule="auto"/>
      </w:pPr>
      <w:r>
        <w:rPr>
          <w:rFonts w:ascii="微软雅黑" w:hAnsi="微软雅黑" w:eastAsia="宋体"/>
          <w:b w:val="0"/>
          <w:sz w:val="21"/>
        </w:rPr>
        <w:t>用車券生成後默認為未使用。</w:t>
      </w:r>
    </w:p>
    <w:p w14:paraId="0B62053A">
      <w:pPr>
        <w:pStyle w:val="14"/>
        <w:spacing w:before="0" w:after="80" w:line="300" w:lineRule="auto"/>
      </w:pPr>
      <w:r>
        <w:rPr>
          <w:rFonts w:ascii="微软雅黑" w:hAnsi="微软雅黑" w:eastAsia="宋体"/>
          <w:b w:val="0"/>
          <w:sz w:val="21"/>
        </w:rPr>
        <w:t>創建訂單成功後，用車券變為已使用。</w:t>
      </w:r>
    </w:p>
    <w:p w14:paraId="6AFF380D">
      <w:pPr>
        <w:pStyle w:val="14"/>
        <w:spacing w:before="0" w:after="80" w:line="300" w:lineRule="auto"/>
      </w:pPr>
      <w:r>
        <w:rPr>
          <w:rFonts w:ascii="微软雅黑" w:hAnsi="微软雅黑" w:eastAsia="宋体"/>
          <w:b w:val="0"/>
          <w:sz w:val="21"/>
        </w:rPr>
        <w:t>訂單取消後，用車券恢復為未使用；只要當前時間仍在票券可用時間段內，允許遊客重新預約。</w:t>
      </w:r>
    </w:p>
    <w:p w14:paraId="55E96BBB">
      <w:pPr>
        <w:pStyle w:val="14"/>
        <w:spacing w:before="0" w:after="80" w:line="300" w:lineRule="auto"/>
      </w:pPr>
      <w:r>
        <w:rPr>
          <w:rFonts w:ascii="微软雅黑" w:hAnsi="微软雅黑" w:eastAsia="宋体"/>
          <w:b w:val="0"/>
          <w:sz w:val="21"/>
        </w:rPr>
        <w:t>當前時間超過票券可用結束時間後，未使用且沒有有效訂單佔用的用車券變為已過期。</w:t>
      </w:r>
    </w:p>
    <w:p w14:paraId="0D983ECA">
      <w:pPr>
        <w:pStyle w:val="14"/>
        <w:spacing w:before="0" w:after="80" w:line="300" w:lineRule="auto"/>
      </w:pPr>
      <w:r>
        <w:rPr>
          <w:rFonts w:ascii="微软雅黑" w:hAnsi="微软雅黑" w:eastAsia="宋体"/>
          <w:b w:val="0"/>
          <w:sz w:val="21"/>
        </w:rPr>
        <w:t>已過期用車券不得查詢車輛、不得創建訂單、不得自動發放到帳戶。</w:t>
      </w:r>
    </w:p>
    <w:p w14:paraId="3B90B06C">
      <w:pPr>
        <w:pStyle w:val="14"/>
        <w:spacing w:before="0" w:after="80" w:line="300" w:lineRule="auto"/>
      </w:pPr>
      <w:r>
        <w:rPr>
          <w:rFonts w:ascii="微软雅黑" w:hAnsi="微软雅黑" w:eastAsia="宋体"/>
          <w:b w:val="0"/>
          <w:sz w:val="21"/>
        </w:rPr>
        <w:t>同一個用車券同一時間只能關聯一筆有效訂單。</w:t>
      </w:r>
    </w:p>
    <w:p w14:paraId="7AC24ED7">
      <w:pPr>
        <w:pStyle w:val="14"/>
        <w:spacing w:before="0" w:after="80" w:line="300" w:lineRule="auto"/>
      </w:pPr>
      <w:r>
        <w:rPr>
          <w:rFonts w:ascii="微软雅黑" w:hAnsi="微软雅黑" w:eastAsia="宋体"/>
          <w:b w:val="0"/>
          <w:sz w:val="21"/>
        </w:rPr>
        <w:t>創建訂單時，後端必須在同一事務中校驗用車券為未使用、已發放、批次啟用且未過期，並更新為已使用，避免重複下單。</w:t>
      </w:r>
    </w:p>
    <w:p w14:paraId="56C73D9E">
      <w:pPr>
        <w:pStyle w:val="14"/>
        <w:spacing w:before="0" w:after="80" w:line="300" w:lineRule="auto"/>
      </w:pPr>
      <w:r>
        <w:rPr>
          <w:rFonts w:ascii="微软雅黑" w:hAnsi="微软雅黑" w:eastAsia="宋体"/>
          <w:b w:val="0"/>
          <w:sz w:val="21"/>
        </w:rPr>
        <w:t>訂單取消後，當前有效訂單號清空；歷史取消訂單仍保留在訂單記錄中。</w:t>
      </w:r>
    </w:p>
    <w:p w14:paraId="3DD5AB0A">
      <w:pPr>
        <w:pStyle w:val="5"/>
        <w:spacing w:before="200" w:after="100" w:line="300" w:lineRule="auto"/>
      </w:pPr>
      <w:r>
        <w:rPr>
          <w:rFonts w:ascii="微软雅黑" w:hAnsi="微软雅黑" w:eastAsia="宋体"/>
          <w:b/>
          <w:color w:val="1F4D78"/>
          <w:sz w:val="24"/>
        </w:rPr>
        <w:t>8.2 發放狀態</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1CB0112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27AC067">
            <w:pPr>
              <w:spacing w:before="0" w:after="0" w:line="276" w:lineRule="auto"/>
              <w:jc w:val="left"/>
            </w:pPr>
            <w:r>
              <w:rPr>
                <w:rFonts w:ascii="微软雅黑" w:hAnsi="微软雅黑" w:eastAsia="宋体"/>
                <w:b/>
                <w:sz w:val="21"/>
              </w:rPr>
              <w:t>狀態</w:t>
            </w:r>
          </w:p>
        </w:tc>
        <w:tc>
          <w:tcPr>
            <w:tcW w:w="4680" w:type="dxa"/>
            <w:shd w:val="clear" w:color="auto" w:fill="E8EEF5"/>
            <w:tcMar>
              <w:top w:w="80" w:type="dxa"/>
              <w:left w:w="120" w:type="dxa"/>
              <w:bottom w:w="80" w:type="dxa"/>
              <w:right w:w="120" w:type="dxa"/>
            </w:tcMar>
            <w:vAlign w:val="center"/>
          </w:tcPr>
          <w:p w14:paraId="79F28FA3">
            <w:pPr>
              <w:spacing w:before="0" w:after="0" w:line="276" w:lineRule="auto"/>
              <w:jc w:val="left"/>
            </w:pPr>
            <w:r>
              <w:rPr>
                <w:rFonts w:ascii="微软雅黑" w:hAnsi="微软雅黑" w:eastAsia="宋体"/>
                <w:b/>
                <w:sz w:val="21"/>
              </w:rPr>
              <w:t>說明</w:t>
            </w:r>
          </w:p>
        </w:tc>
      </w:tr>
      <w:tr w14:paraId="477A5EF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76D3C52">
            <w:pPr>
              <w:spacing w:before="0" w:after="0" w:line="276" w:lineRule="auto"/>
              <w:jc w:val="left"/>
            </w:pPr>
            <w:r>
              <w:rPr>
                <w:rFonts w:ascii="微软雅黑" w:hAnsi="微软雅黑" w:eastAsia="宋体"/>
                <w:b w:val="0"/>
                <w:sz w:val="21"/>
              </w:rPr>
              <w:t>待發放</w:t>
            </w:r>
          </w:p>
        </w:tc>
        <w:tc>
          <w:tcPr>
            <w:tcW w:w="4680" w:type="dxa"/>
            <w:tcMar>
              <w:top w:w="80" w:type="dxa"/>
              <w:left w:w="120" w:type="dxa"/>
              <w:bottom w:w="80" w:type="dxa"/>
              <w:right w:w="120" w:type="dxa"/>
            </w:tcMar>
            <w:vAlign w:val="center"/>
          </w:tcPr>
          <w:p w14:paraId="1EBAB559">
            <w:pPr>
              <w:spacing w:before="0" w:after="0" w:line="276" w:lineRule="auto"/>
              <w:jc w:val="left"/>
            </w:pPr>
            <w:r>
              <w:rPr>
                <w:rFonts w:ascii="微软雅黑" w:hAnsi="微软雅黑" w:eastAsia="宋体"/>
                <w:b w:val="0"/>
                <w:sz w:val="21"/>
              </w:rPr>
              <w:t>遊客手機號尚未註冊平臺會員，用車券已生成但未發放到帳戶，不能被任何會員使用</w:t>
            </w:r>
          </w:p>
        </w:tc>
      </w:tr>
      <w:tr w14:paraId="35D8FA9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D62B541">
            <w:pPr>
              <w:spacing w:before="0" w:after="0" w:line="276" w:lineRule="auto"/>
              <w:jc w:val="left"/>
            </w:pPr>
            <w:r>
              <w:rPr>
                <w:rFonts w:ascii="微软雅黑" w:hAnsi="微软雅黑" w:eastAsia="宋体"/>
                <w:b w:val="0"/>
                <w:sz w:val="21"/>
              </w:rPr>
              <w:t>已發放</w:t>
            </w:r>
          </w:p>
        </w:tc>
        <w:tc>
          <w:tcPr>
            <w:tcW w:w="4680" w:type="dxa"/>
            <w:tcMar>
              <w:top w:w="80" w:type="dxa"/>
              <w:left w:w="120" w:type="dxa"/>
              <w:bottom w:w="80" w:type="dxa"/>
              <w:right w:w="120" w:type="dxa"/>
            </w:tcMar>
            <w:vAlign w:val="center"/>
          </w:tcPr>
          <w:p w14:paraId="2FBC76E2">
            <w:pPr>
              <w:spacing w:before="0" w:after="0" w:line="276" w:lineRule="auto"/>
              <w:jc w:val="left"/>
            </w:pPr>
            <w:r>
              <w:rPr>
                <w:rFonts w:ascii="微软雅黑" w:hAnsi="微软雅黑" w:eastAsia="宋体"/>
                <w:b w:val="0"/>
                <w:sz w:val="21"/>
              </w:rPr>
              <w:t>遊客手機號已匹配平臺會員，用車券已發放到該會員帳戶，只允許該會員使用</w:t>
            </w:r>
          </w:p>
        </w:tc>
      </w:tr>
      <w:tr w14:paraId="3F5C84B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6023E48">
            <w:pPr>
              <w:spacing w:before="0" w:after="0" w:line="276" w:lineRule="auto"/>
              <w:jc w:val="left"/>
            </w:pPr>
            <w:r>
              <w:rPr>
                <w:rFonts w:ascii="微软雅黑" w:hAnsi="微软雅黑" w:eastAsia="宋体"/>
                <w:b w:val="0"/>
                <w:sz w:val="21"/>
              </w:rPr>
              <w:t>發放失敗</w:t>
            </w:r>
          </w:p>
        </w:tc>
        <w:tc>
          <w:tcPr>
            <w:tcW w:w="4680" w:type="dxa"/>
            <w:tcMar>
              <w:top w:w="80" w:type="dxa"/>
              <w:left w:w="120" w:type="dxa"/>
              <w:bottom w:w="80" w:type="dxa"/>
              <w:right w:w="120" w:type="dxa"/>
            </w:tcMar>
            <w:vAlign w:val="center"/>
          </w:tcPr>
          <w:p w14:paraId="4B619291">
            <w:pPr>
              <w:spacing w:before="0" w:after="0" w:line="276" w:lineRule="auto"/>
              <w:jc w:val="left"/>
            </w:pPr>
            <w:r>
              <w:rPr>
                <w:rFonts w:ascii="微软雅黑" w:hAnsi="微软雅黑" w:eastAsia="宋体"/>
                <w:b w:val="0"/>
                <w:sz w:val="21"/>
              </w:rPr>
              <w:t>名單數據異常或系統發放異常，需要營運人員處理</w:t>
            </w:r>
          </w:p>
        </w:tc>
      </w:tr>
    </w:tbl>
    <w:p w14:paraId="0BFBC52E"/>
    <w:p w14:paraId="2183BC35">
      <w:pPr>
        <w:spacing w:before="0" w:after="120" w:line="300" w:lineRule="auto"/>
      </w:pPr>
      <w:r>
        <w:rPr>
          <w:rFonts w:ascii="微软雅黑" w:hAnsi="微软雅黑" w:eastAsia="宋体"/>
          <w:b w:val="0"/>
          <w:sz w:val="21"/>
        </w:rPr>
        <w:t>發放規則：</w:t>
      </w:r>
    </w:p>
    <w:p w14:paraId="1E36AFA4">
      <w:pPr>
        <w:pStyle w:val="14"/>
        <w:spacing w:before="0" w:after="80" w:line="300" w:lineRule="auto"/>
      </w:pPr>
      <w:r>
        <w:rPr>
          <w:rFonts w:ascii="微软雅黑" w:hAnsi="微软雅黑" w:eastAsia="宋体"/>
          <w:b w:val="0"/>
          <w:sz w:val="21"/>
        </w:rPr>
        <w:t>名單手機號已註冊會員時，對應用車券狀態為已發放，只允許該會員使用。</w:t>
      </w:r>
    </w:p>
    <w:p w14:paraId="7396AAEC">
      <w:pPr>
        <w:pStyle w:val="14"/>
        <w:spacing w:before="0" w:after="80" w:line="300" w:lineRule="auto"/>
      </w:pPr>
      <w:r>
        <w:rPr>
          <w:rFonts w:ascii="微软雅黑" w:hAnsi="微软雅黑" w:eastAsia="宋体"/>
          <w:b w:val="0"/>
          <w:sz w:val="21"/>
        </w:rPr>
        <w:t>名單手機號未註冊會員時，對應用車券狀態為待發放，不能被其他會員使用。</w:t>
      </w:r>
    </w:p>
    <w:p w14:paraId="4D24AA00">
      <w:pPr>
        <w:pStyle w:val="14"/>
        <w:spacing w:before="0" w:after="80" w:line="300" w:lineRule="auto"/>
      </w:pPr>
      <w:r>
        <w:rPr>
          <w:rFonts w:ascii="微软雅黑" w:hAnsi="微软雅黑" w:eastAsia="宋体"/>
          <w:b w:val="0"/>
          <w:sz w:val="21"/>
        </w:rPr>
        <w:t>未註冊手機號後續完成註冊時，系統自動檢查是否存在該手機號對應的未使用、未過期、待發放用車券；符合條件時自動發放到該會員帳戶。</w:t>
      </w:r>
    </w:p>
    <w:p w14:paraId="36E2827D">
      <w:pPr>
        <w:pStyle w:val="14"/>
        <w:spacing w:before="0" w:after="80" w:line="300" w:lineRule="auto"/>
      </w:pPr>
      <w:r>
        <w:rPr>
          <w:rFonts w:ascii="微软雅黑" w:hAnsi="微软雅黑" w:eastAsia="宋体"/>
          <w:b w:val="0"/>
          <w:sz w:val="21"/>
        </w:rPr>
        <w:t>如果手機號註冊時用車券已經使用或過期，則不再自動發放。</w:t>
      </w:r>
    </w:p>
    <w:p w14:paraId="20248FE1">
      <w:pPr>
        <w:pStyle w:val="14"/>
        <w:spacing w:before="0" w:after="80" w:line="300" w:lineRule="auto"/>
      </w:pPr>
      <w:r>
        <w:rPr>
          <w:rFonts w:ascii="微软雅黑" w:hAnsi="微软雅黑" w:eastAsia="宋体"/>
          <w:b w:val="0"/>
          <w:sz w:val="21"/>
        </w:rPr>
        <w:t>同一批次內同一手機號重複導入時，導入預覽中按重複手機號處理；提交前需要由營運人員修正。</w:t>
      </w:r>
    </w:p>
    <w:p w14:paraId="6049540E">
      <w:pPr>
        <w:pStyle w:val="4"/>
        <w:spacing w:before="280" w:after="140" w:line="300" w:lineRule="auto"/>
      </w:pPr>
      <w:r>
        <w:rPr>
          <w:rFonts w:ascii="微软雅黑" w:hAnsi="微软雅黑" w:eastAsia="宋体"/>
          <w:b/>
          <w:color w:val="00689E"/>
          <w:sz w:val="26"/>
        </w:rPr>
        <w:t>9. APP 規則</w:t>
      </w:r>
    </w:p>
    <w:p w14:paraId="614E9D11">
      <w:pPr>
        <w:pStyle w:val="5"/>
        <w:spacing w:before="200" w:after="100" w:line="300" w:lineRule="auto"/>
      </w:pPr>
      <w:r>
        <w:rPr>
          <w:rFonts w:ascii="微软雅黑" w:hAnsi="微软雅黑" w:eastAsia="宋体"/>
          <w:b/>
          <w:color w:val="1F4D78"/>
          <w:sz w:val="24"/>
        </w:rPr>
        <w:t>9.1 首頁入口</w:t>
      </w:r>
    </w:p>
    <w:p w14:paraId="34972A7B">
      <w:pPr>
        <w:spacing w:before="0" w:after="120" w:line="300" w:lineRule="auto"/>
      </w:pPr>
      <w:r>
        <w:rPr>
          <w:rFonts w:ascii="微软雅黑" w:hAnsi="微软雅黑" w:eastAsia="宋体"/>
          <w:b w:val="0"/>
          <w:sz w:val="21"/>
        </w:rPr>
        <w:t>APP 首頁在同站租還入口附近增加“使用團體票券”入口。</w:t>
      </w:r>
    </w:p>
    <w:p w14:paraId="6224B4DA">
      <w:pPr>
        <w:spacing w:before="0" w:after="120" w:line="300" w:lineRule="auto"/>
      </w:pPr>
      <w:r>
        <w:rPr>
          <w:rFonts w:ascii="微软雅黑" w:hAnsi="微软雅黑" w:eastAsia="宋体"/>
          <w:b w:val="0"/>
          <w:sz w:val="21"/>
        </w:rPr>
        <w:t>入口形式可以是首頁搜索卡片內的按鈕或文字入口，不放在優惠券入口內。團體票券不是普通優惠券，不能讓用戶誤認為只是價格折扣。</w:t>
      </w:r>
    </w:p>
    <w:p w14:paraId="6B201FA8">
      <w:pPr>
        <w:spacing w:before="0" w:after="120" w:line="300" w:lineRule="auto"/>
      </w:pPr>
      <w:r>
        <w:rPr>
          <w:rFonts w:ascii="微软雅黑" w:hAnsi="微软雅黑" w:eastAsia="宋体"/>
          <w:b w:val="0"/>
          <w:sz w:val="21"/>
        </w:rPr>
        <w:t>用戶點擊“使用團體票券”後，APP 直接展示當前帳號已發放、未使用、未過期的團體票券列表。用戶選擇某一張團體票券後，系統帶入該票券固定的取還車時間和據點。</w:t>
      </w:r>
    </w:p>
    <w:p w14:paraId="6D082ECB">
      <w:pPr>
        <w:spacing w:before="0" w:after="120" w:line="300" w:lineRule="auto"/>
      </w:pPr>
      <w:r>
        <w:rPr>
          <w:rFonts w:ascii="微软雅黑" w:hAnsi="微软雅黑" w:eastAsia="宋体"/>
          <w:b w:val="0"/>
          <w:sz w:val="21"/>
        </w:rPr>
        <w:t>團體票券入口包含：</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2C2DC15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58BDE4D2">
            <w:pPr>
              <w:spacing w:before="0" w:after="0" w:line="276" w:lineRule="auto"/>
              <w:jc w:val="left"/>
            </w:pPr>
            <w:r>
              <w:rPr>
                <w:rFonts w:ascii="微软雅黑" w:hAnsi="微软雅黑" w:eastAsia="宋体"/>
                <w:b/>
                <w:sz w:val="21"/>
              </w:rPr>
              <w:t>字段 / 操作</w:t>
            </w:r>
          </w:p>
        </w:tc>
        <w:tc>
          <w:tcPr>
            <w:tcW w:w="4680" w:type="dxa"/>
            <w:shd w:val="clear" w:color="auto" w:fill="E8EEF5"/>
            <w:tcMar>
              <w:top w:w="80" w:type="dxa"/>
              <w:left w:w="120" w:type="dxa"/>
              <w:bottom w:w="80" w:type="dxa"/>
              <w:right w:w="120" w:type="dxa"/>
            </w:tcMar>
            <w:vAlign w:val="center"/>
          </w:tcPr>
          <w:p w14:paraId="370E1F8E">
            <w:pPr>
              <w:spacing w:before="0" w:after="0" w:line="276" w:lineRule="auto"/>
              <w:jc w:val="left"/>
            </w:pPr>
            <w:r>
              <w:rPr>
                <w:rFonts w:ascii="微软雅黑" w:hAnsi="微软雅黑" w:eastAsia="宋体"/>
                <w:b/>
                <w:sz w:val="21"/>
              </w:rPr>
              <w:t>說明</w:t>
            </w:r>
          </w:p>
        </w:tc>
      </w:tr>
      <w:tr w14:paraId="3BC37E3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F624C48">
            <w:pPr>
              <w:spacing w:before="0" w:after="0" w:line="276" w:lineRule="auto"/>
              <w:jc w:val="left"/>
            </w:pPr>
            <w:r>
              <w:rPr>
                <w:rFonts w:ascii="微软雅黑" w:hAnsi="微软雅黑" w:eastAsia="宋体"/>
                <w:b w:val="0"/>
                <w:sz w:val="21"/>
              </w:rPr>
              <w:t>我的團體票券</w:t>
            </w:r>
          </w:p>
        </w:tc>
        <w:tc>
          <w:tcPr>
            <w:tcW w:w="4680" w:type="dxa"/>
            <w:tcMar>
              <w:top w:w="80" w:type="dxa"/>
              <w:left w:w="120" w:type="dxa"/>
              <w:bottom w:w="80" w:type="dxa"/>
              <w:right w:w="120" w:type="dxa"/>
            </w:tcMar>
            <w:vAlign w:val="center"/>
          </w:tcPr>
          <w:p w14:paraId="783867FB">
            <w:pPr>
              <w:spacing w:before="0" w:after="0" w:line="276" w:lineRule="auto"/>
              <w:jc w:val="left"/>
            </w:pPr>
            <w:r>
              <w:rPr>
                <w:rFonts w:ascii="微软雅黑" w:hAnsi="微软雅黑" w:eastAsia="宋体"/>
                <w:b w:val="0"/>
                <w:sz w:val="21"/>
              </w:rPr>
              <w:t>展示當前帳號已發放、未使用、未過期的票券</w:t>
            </w:r>
          </w:p>
        </w:tc>
      </w:tr>
      <w:tr w14:paraId="5366B97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5E6415E">
            <w:pPr>
              <w:spacing w:before="0" w:after="0" w:line="276" w:lineRule="auto"/>
              <w:jc w:val="left"/>
            </w:pPr>
            <w:r>
              <w:rPr>
                <w:rFonts w:ascii="微软雅黑" w:hAnsi="微软雅黑" w:eastAsia="宋体"/>
                <w:b w:val="0"/>
                <w:sz w:val="21"/>
              </w:rPr>
              <w:t>選擇票券</w:t>
            </w:r>
          </w:p>
        </w:tc>
        <w:tc>
          <w:tcPr>
            <w:tcW w:w="4680" w:type="dxa"/>
            <w:tcMar>
              <w:top w:w="80" w:type="dxa"/>
              <w:left w:w="120" w:type="dxa"/>
              <w:bottom w:w="80" w:type="dxa"/>
              <w:right w:w="120" w:type="dxa"/>
            </w:tcMar>
            <w:vAlign w:val="center"/>
          </w:tcPr>
          <w:p w14:paraId="08F5FB03">
            <w:pPr>
              <w:spacing w:before="0" w:after="0" w:line="276" w:lineRule="auto"/>
              <w:jc w:val="left"/>
            </w:pPr>
            <w:r>
              <w:rPr>
                <w:rFonts w:ascii="微软雅黑" w:hAnsi="微软雅黑" w:eastAsia="宋体"/>
                <w:b w:val="0"/>
                <w:sz w:val="21"/>
              </w:rPr>
              <w:t>用戶點擊某一張票券後進入團體票券模式</w:t>
            </w:r>
          </w:p>
        </w:tc>
      </w:tr>
      <w:tr w14:paraId="3C3DE8D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A96ED56">
            <w:pPr>
              <w:spacing w:before="0" w:after="0" w:line="276" w:lineRule="auto"/>
              <w:jc w:val="left"/>
            </w:pPr>
            <w:r>
              <w:rPr>
                <w:rFonts w:ascii="微软雅黑" w:hAnsi="微软雅黑" w:eastAsia="宋体"/>
                <w:b w:val="0"/>
                <w:sz w:val="21"/>
              </w:rPr>
              <w:t>說明文字</w:t>
            </w:r>
          </w:p>
        </w:tc>
        <w:tc>
          <w:tcPr>
            <w:tcW w:w="4680" w:type="dxa"/>
            <w:tcMar>
              <w:top w:w="80" w:type="dxa"/>
              <w:left w:w="120" w:type="dxa"/>
              <w:bottom w:w="80" w:type="dxa"/>
              <w:right w:w="120" w:type="dxa"/>
            </w:tcMar>
            <w:vAlign w:val="center"/>
          </w:tcPr>
          <w:p w14:paraId="4E76F554">
            <w:pPr>
              <w:spacing w:before="0" w:after="0" w:line="276" w:lineRule="auto"/>
              <w:jc w:val="left"/>
            </w:pPr>
            <w:r>
              <w:rPr>
                <w:rFonts w:ascii="微软雅黑" w:hAnsi="微软雅黑" w:eastAsia="宋体"/>
                <w:b w:val="0"/>
                <w:sz w:val="21"/>
              </w:rPr>
              <w:t>團體票券已自動發放到帳戶，用戶直接選擇即可使用</w:t>
            </w:r>
          </w:p>
        </w:tc>
      </w:tr>
    </w:tbl>
    <w:p w14:paraId="58292BD2"/>
    <w:p w14:paraId="337D9339">
      <w:pPr>
        <w:pStyle w:val="5"/>
        <w:spacing w:before="200" w:after="100" w:line="300" w:lineRule="auto"/>
      </w:pPr>
      <w:r>
        <w:rPr>
          <w:rFonts w:ascii="微软雅黑" w:hAnsi="微软雅黑" w:eastAsia="宋体"/>
          <w:b/>
          <w:color w:val="1F4D78"/>
          <w:sz w:val="24"/>
        </w:rPr>
        <w:t>9.2 選擇用車券後的首頁展示</w:t>
      </w:r>
    </w:p>
    <w:p w14:paraId="57DF5A1A">
      <w:pPr>
        <w:spacing w:before="0" w:after="120" w:line="300" w:lineRule="auto"/>
      </w:pPr>
      <w:r>
        <w:rPr>
          <w:rFonts w:ascii="微软雅黑" w:hAnsi="微软雅黑" w:eastAsia="宋体"/>
          <w:b w:val="0"/>
          <w:sz w:val="21"/>
        </w:rPr>
        <w:t>用戶選擇用車券後，APP 進入團體票券模式。</w:t>
      </w:r>
    </w:p>
    <w:p w14:paraId="61191198">
      <w:pPr>
        <w:spacing w:before="0" w:after="120" w:line="300" w:lineRule="auto"/>
      </w:pPr>
      <w:r>
        <w:rPr>
          <w:rFonts w:ascii="微软雅黑" w:hAnsi="微软雅黑" w:eastAsia="宋体"/>
          <w:b w:val="0"/>
          <w:sz w:val="21"/>
        </w:rPr>
        <w:t>首頁搜索卡片需要展示：</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131F46C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6BC7B3B8">
            <w:pPr>
              <w:spacing w:before="0" w:after="0" w:line="276" w:lineRule="auto"/>
              <w:jc w:val="left"/>
            </w:pPr>
            <w:r>
              <w:rPr>
                <w:rFonts w:ascii="微软雅黑" w:hAnsi="微软雅黑" w:eastAsia="宋体"/>
                <w:b/>
                <w:sz w:val="21"/>
              </w:rPr>
              <w:t>內容</w:t>
            </w:r>
          </w:p>
        </w:tc>
        <w:tc>
          <w:tcPr>
            <w:tcW w:w="4680" w:type="dxa"/>
            <w:shd w:val="clear" w:color="auto" w:fill="E8EEF5"/>
            <w:tcMar>
              <w:top w:w="80" w:type="dxa"/>
              <w:left w:w="120" w:type="dxa"/>
              <w:bottom w:w="80" w:type="dxa"/>
              <w:right w:w="120" w:type="dxa"/>
            </w:tcMar>
            <w:vAlign w:val="center"/>
          </w:tcPr>
          <w:p w14:paraId="52D9858C">
            <w:pPr>
              <w:spacing w:before="0" w:after="0" w:line="276" w:lineRule="auto"/>
              <w:jc w:val="left"/>
            </w:pPr>
            <w:r>
              <w:rPr>
                <w:rFonts w:ascii="微软雅黑" w:hAnsi="微软雅黑" w:eastAsia="宋体"/>
                <w:b/>
                <w:sz w:val="21"/>
              </w:rPr>
              <w:t>說明</w:t>
            </w:r>
          </w:p>
        </w:tc>
      </w:tr>
      <w:tr w14:paraId="329AD52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F03CBF4">
            <w:pPr>
              <w:spacing w:before="0" w:after="0" w:line="276" w:lineRule="auto"/>
              <w:jc w:val="left"/>
            </w:pPr>
            <w:r>
              <w:rPr>
                <w:rFonts w:ascii="微软雅黑" w:hAnsi="微软雅黑" w:eastAsia="宋体"/>
                <w:b w:val="0"/>
                <w:sz w:val="21"/>
              </w:rPr>
              <w:t>團體票券名稱</w:t>
            </w:r>
          </w:p>
        </w:tc>
        <w:tc>
          <w:tcPr>
            <w:tcW w:w="4680" w:type="dxa"/>
            <w:tcMar>
              <w:top w:w="80" w:type="dxa"/>
              <w:left w:w="120" w:type="dxa"/>
              <w:bottom w:w="80" w:type="dxa"/>
              <w:right w:w="120" w:type="dxa"/>
            </w:tcMar>
            <w:vAlign w:val="center"/>
          </w:tcPr>
          <w:p w14:paraId="62F100ED">
            <w:pPr>
              <w:spacing w:before="0" w:after="0" w:line="276" w:lineRule="auto"/>
              <w:jc w:val="left"/>
            </w:pPr>
            <w:r>
              <w:rPr>
                <w:rFonts w:ascii="微软雅黑" w:hAnsi="微软雅黑" w:eastAsia="宋体"/>
                <w:b w:val="0"/>
                <w:sz w:val="21"/>
              </w:rPr>
              <w:t>展示批次名稱，例如“金門 5 月 A 團用車券”</w:t>
            </w:r>
          </w:p>
        </w:tc>
      </w:tr>
      <w:tr w14:paraId="32E6EF2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D5AE8D5">
            <w:pPr>
              <w:spacing w:before="0" w:after="0" w:line="276" w:lineRule="auto"/>
              <w:jc w:val="left"/>
            </w:pPr>
            <w:r>
              <w:rPr>
                <w:rFonts w:ascii="微软雅黑" w:hAnsi="微软雅黑" w:eastAsia="宋体"/>
                <w:b w:val="0"/>
                <w:sz w:val="21"/>
              </w:rPr>
              <w:t>旅行社企業</w:t>
            </w:r>
          </w:p>
        </w:tc>
        <w:tc>
          <w:tcPr>
            <w:tcW w:w="4680" w:type="dxa"/>
            <w:tcMar>
              <w:top w:w="80" w:type="dxa"/>
              <w:left w:w="120" w:type="dxa"/>
              <w:bottom w:w="80" w:type="dxa"/>
              <w:right w:w="120" w:type="dxa"/>
            </w:tcMar>
            <w:vAlign w:val="center"/>
          </w:tcPr>
          <w:p w14:paraId="1D9AEA7F">
            <w:pPr>
              <w:spacing w:before="0" w:after="0" w:line="276" w:lineRule="auto"/>
              <w:jc w:val="left"/>
            </w:pPr>
            <w:r>
              <w:rPr>
                <w:rFonts w:ascii="微软雅黑" w:hAnsi="微软雅黑" w:eastAsia="宋体"/>
                <w:b w:val="0"/>
                <w:sz w:val="21"/>
              </w:rPr>
              <w:t>展示費用歸屬旅行社，例如“金門風獅爺旅行社”</w:t>
            </w:r>
          </w:p>
        </w:tc>
      </w:tr>
      <w:tr w14:paraId="40255CC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CEB0F79">
            <w:pPr>
              <w:spacing w:before="0" w:after="0" w:line="276" w:lineRule="auto"/>
              <w:jc w:val="left"/>
            </w:pPr>
            <w:r>
              <w:rPr>
                <w:rFonts w:ascii="微软雅黑" w:hAnsi="微软雅黑" w:eastAsia="宋体"/>
                <w:b w:val="0"/>
                <w:sz w:val="21"/>
              </w:rPr>
              <w:t>取還車據點</w:t>
            </w:r>
          </w:p>
        </w:tc>
        <w:tc>
          <w:tcPr>
            <w:tcW w:w="4680" w:type="dxa"/>
            <w:tcMar>
              <w:top w:w="80" w:type="dxa"/>
              <w:left w:w="120" w:type="dxa"/>
              <w:bottom w:w="80" w:type="dxa"/>
              <w:right w:w="120" w:type="dxa"/>
            </w:tcMar>
            <w:vAlign w:val="center"/>
          </w:tcPr>
          <w:p w14:paraId="20A2CE9D">
            <w:pPr>
              <w:spacing w:before="0" w:after="0" w:line="276" w:lineRule="auto"/>
              <w:jc w:val="left"/>
            </w:pPr>
            <w:r>
              <w:rPr>
                <w:rFonts w:ascii="微软雅黑" w:hAnsi="微软雅黑" w:eastAsia="宋体"/>
                <w:b w:val="0"/>
                <w:sz w:val="21"/>
              </w:rPr>
              <w:t>展示票券固定的同站租還據點</w:t>
            </w:r>
          </w:p>
        </w:tc>
      </w:tr>
      <w:tr w14:paraId="50E9A7A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C9E8B01">
            <w:pPr>
              <w:spacing w:before="0" w:after="0" w:line="276" w:lineRule="auto"/>
              <w:jc w:val="left"/>
            </w:pPr>
            <w:r>
              <w:rPr>
                <w:rFonts w:ascii="微软雅黑" w:hAnsi="微软雅黑" w:eastAsia="宋体"/>
                <w:b w:val="0"/>
                <w:sz w:val="21"/>
              </w:rPr>
              <w:t>據點用途</w:t>
            </w:r>
          </w:p>
        </w:tc>
        <w:tc>
          <w:tcPr>
            <w:tcW w:w="4680" w:type="dxa"/>
            <w:tcMar>
              <w:top w:w="80" w:type="dxa"/>
              <w:left w:w="120" w:type="dxa"/>
              <w:bottom w:w="80" w:type="dxa"/>
              <w:right w:w="120" w:type="dxa"/>
            </w:tcMar>
            <w:vAlign w:val="center"/>
          </w:tcPr>
          <w:p w14:paraId="4C5FA7AA">
            <w:pPr>
              <w:spacing w:before="0" w:after="0" w:line="276" w:lineRule="auto"/>
              <w:jc w:val="left"/>
            </w:pPr>
            <w:r>
              <w:rPr>
                <w:rFonts w:ascii="微软雅黑" w:hAnsi="微软雅黑" w:eastAsia="宋体"/>
                <w:b w:val="0"/>
                <w:sz w:val="21"/>
              </w:rPr>
              <w:t>展示“團體票券專用”</w:t>
            </w:r>
          </w:p>
        </w:tc>
      </w:tr>
      <w:tr w14:paraId="3AAD848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0A4A982">
            <w:pPr>
              <w:spacing w:before="0" w:after="0" w:line="276" w:lineRule="auto"/>
              <w:jc w:val="left"/>
            </w:pPr>
            <w:r>
              <w:rPr>
                <w:rFonts w:ascii="微软雅黑" w:hAnsi="微软雅黑" w:eastAsia="宋体"/>
                <w:b w:val="0"/>
                <w:sz w:val="21"/>
              </w:rPr>
              <w:t>取還車時間</w:t>
            </w:r>
          </w:p>
        </w:tc>
        <w:tc>
          <w:tcPr>
            <w:tcW w:w="4680" w:type="dxa"/>
            <w:tcMar>
              <w:top w:w="80" w:type="dxa"/>
              <w:left w:w="120" w:type="dxa"/>
              <w:bottom w:w="80" w:type="dxa"/>
              <w:right w:w="120" w:type="dxa"/>
            </w:tcMar>
            <w:vAlign w:val="center"/>
          </w:tcPr>
          <w:p w14:paraId="7C88D3BC">
            <w:pPr>
              <w:spacing w:before="0" w:after="0" w:line="276" w:lineRule="auto"/>
              <w:jc w:val="left"/>
            </w:pPr>
            <w:r>
              <w:rPr>
                <w:rFonts w:ascii="微软雅黑" w:hAnsi="微软雅黑" w:eastAsia="宋体"/>
                <w:b w:val="0"/>
                <w:sz w:val="21"/>
              </w:rPr>
              <w:t>展示票券固定的取車時間和還車時間</w:t>
            </w:r>
          </w:p>
        </w:tc>
      </w:tr>
      <w:tr w14:paraId="6A12A40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13F0B21">
            <w:pPr>
              <w:spacing w:before="0" w:after="0" w:line="276" w:lineRule="auto"/>
              <w:jc w:val="left"/>
            </w:pPr>
            <w:r>
              <w:rPr>
                <w:rFonts w:ascii="微软雅黑" w:hAnsi="微软雅黑" w:eastAsia="宋体"/>
                <w:b w:val="0"/>
                <w:sz w:val="21"/>
              </w:rPr>
              <w:t>可用時間段</w:t>
            </w:r>
          </w:p>
        </w:tc>
        <w:tc>
          <w:tcPr>
            <w:tcW w:w="4680" w:type="dxa"/>
            <w:tcMar>
              <w:top w:w="80" w:type="dxa"/>
              <w:left w:w="120" w:type="dxa"/>
              <w:bottom w:w="80" w:type="dxa"/>
              <w:right w:w="120" w:type="dxa"/>
            </w:tcMar>
            <w:vAlign w:val="center"/>
          </w:tcPr>
          <w:p w14:paraId="6B4E50E5">
            <w:pPr>
              <w:spacing w:before="0" w:after="0" w:line="276" w:lineRule="auto"/>
              <w:jc w:val="left"/>
            </w:pPr>
            <w:r>
              <w:rPr>
                <w:rFonts w:ascii="微软雅黑" w:hAnsi="微软雅黑" w:eastAsia="宋体"/>
                <w:b w:val="0"/>
                <w:sz w:val="21"/>
              </w:rPr>
              <w:t>展示票券可用開始時間和可用結束時間</w:t>
            </w:r>
          </w:p>
        </w:tc>
      </w:tr>
      <w:tr w14:paraId="3BF0F32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7CFA335">
            <w:pPr>
              <w:spacing w:before="0" w:after="0" w:line="276" w:lineRule="auto"/>
              <w:jc w:val="left"/>
            </w:pPr>
            <w:r>
              <w:rPr>
                <w:rFonts w:ascii="微软雅黑" w:hAnsi="微软雅黑" w:eastAsia="宋体"/>
                <w:b w:val="0"/>
                <w:sz w:val="21"/>
              </w:rPr>
              <w:t>退出票券模式</w:t>
            </w:r>
          </w:p>
        </w:tc>
        <w:tc>
          <w:tcPr>
            <w:tcW w:w="4680" w:type="dxa"/>
            <w:tcMar>
              <w:top w:w="80" w:type="dxa"/>
              <w:left w:w="120" w:type="dxa"/>
              <w:bottom w:w="80" w:type="dxa"/>
              <w:right w:w="120" w:type="dxa"/>
            </w:tcMar>
            <w:vAlign w:val="center"/>
          </w:tcPr>
          <w:p w14:paraId="3EAE8517">
            <w:pPr>
              <w:spacing w:before="0" w:after="0" w:line="276" w:lineRule="auto"/>
              <w:jc w:val="left"/>
            </w:pPr>
            <w:r>
              <w:rPr>
                <w:rFonts w:ascii="微软雅黑" w:hAnsi="微软雅黑" w:eastAsia="宋体"/>
                <w:b w:val="0"/>
                <w:sz w:val="21"/>
              </w:rPr>
              <w:t>用戶可退出當前票券模式，恢復普通同站租還查詢</w:t>
            </w:r>
          </w:p>
        </w:tc>
      </w:tr>
    </w:tbl>
    <w:p w14:paraId="7FFE1AA1"/>
    <w:p w14:paraId="155768F7">
      <w:pPr>
        <w:spacing w:before="0" w:after="120" w:line="300" w:lineRule="auto"/>
      </w:pPr>
      <w:r>
        <w:rPr>
          <w:rFonts w:ascii="微软雅黑" w:hAnsi="微软雅黑" w:eastAsia="宋体"/>
          <w:b w:val="0"/>
          <w:sz w:val="21"/>
        </w:rPr>
        <w:t>團體票券模式下：</w:t>
      </w:r>
    </w:p>
    <w:p w14:paraId="3648E13C">
      <w:pPr>
        <w:pStyle w:val="14"/>
        <w:spacing w:before="0" w:after="80" w:line="300" w:lineRule="auto"/>
      </w:pPr>
      <w:r>
        <w:rPr>
          <w:rFonts w:ascii="微软雅黑" w:hAnsi="微软雅黑" w:eastAsia="宋体"/>
          <w:b w:val="0"/>
          <w:sz w:val="21"/>
        </w:rPr>
        <w:t>服務固定為分時租賃同站租還。</w:t>
      </w:r>
    </w:p>
    <w:p w14:paraId="1B289B3E">
      <w:pPr>
        <w:pStyle w:val="14"/>
        <w:spacing w:before="0" w:after="80" w:line="300" w:lineRule="auto"/>
      </w:pPr>
      <w:r>
        <w:rPr>
          <w:rFonts w:ascii="微软雅黑" w:hAnsi="微软雅黑" w:eastAsia="宋体"/>
          <w:b w:val="0"/>
          <w:sz w:val="21"/>
        </w:rPr>
        <w:t>取還車據點固定為票券批次中的團體票券專用據點。</w:t>
      </w:r>
    </w:p>
    <w:p w14:paraId="1EA80CF3">
      <w:pPr>
        <w:pStyle w:val="14"/>
        <w:spacing w:before="0" w:after="80" w:line="300" w:lineRule="auto"/>
      </w:pPr>
      <w:r>
        <w:rPr>
          <w:rFonts w:ascii="微软雅黑" w:hAnsi="微软雅黑" w:eastAsia="宋体"/>
          <w:b w:val="0"/>
          <w:sz w:val="21"/>
        </w:rPr>
        <w:t>取車時間固定為票券批次中的取車時間。</w:t>
      </w:r>
    </w:p>
    <w:p w14:paraId="13DC9EB7">
      <w:pPr>
        <w:pStyle w:val="14"/>
        <w:spacing w:before="0" w:after="80" w:line="300" w:lineRule="auto"/>
      </w:pPr>
      <w:r>
        <w:rPr>
          <w:rFonts w:ascii="微软雅黑" w:hAnsi="微软雅黑" w:eastAsia="宋体"/>
          <w:b w:val="0"/>
          <w:sz w:val="21"/>
        </w:rPr>
        <w:t>還車時間固定為票券批次中的還車時間。</w:t>
      </w:r>
    </w:p>
    <w:p w14:paraId="17C5848D">
      <w:pPr>
        <w:pStyle w:val="14"/>
        <w:spacing w:before="0" w:after="80" w:line="300" w:lineRule="auto"/>
      </w:pPr>
      <w:r>
        <w:rPr>
          <w:rFonts w:ascii="微软雅黑" w:hAnsi="微软雅黑" w:eastAsia="宋体"/>
          <w:b w:val="0"/>
          <w:sz w:val="21"/>
        </w:rPr>
        <w:t>當前時間必須處於票券可用時間段內。</w:t>
      </w:r>
    </w:p>
    <w:p w14:paraId="1045076C">
      <w:pPr>
        <w:pStyle w:val="14"/>
        <w:spacing w:before="0" w:after="80" w:line="300" w:lineRule="auto"/>
      </w:pPr>
      <w:r>
        <w:rPr>
          <w:rFonts w:ascii="微软雅黑" w:hAnsi="微软雅黑" w:eastAsia="宋体"/>
          <w:b w:val="0"/>
          <w:sz w:val="21"/>
        </w:rPr>
        <w:t>APP 使用固定時間和固定據點查詢團體票券專用據點下的同站租還可用車輛。</w:t>
      </w:r>
    </w:p>
    <w:p w14:paraId="339D8A49">
      <w:pPr>
        <w:pStyle w:val="14"/>
        <w:spacing w:before="0" w:after="80" w:line="300" w:lineRule="auto"/>
      </w:pPr>
      <w:r>
        <w:rPr>
          <w:rFonts w:ascii="微软雅黑" w:hAnsi="微软雅黑" w:eastAsia="宋体"/>
          <w:b w:val="0"/>
          <w:sz w:val="21"/>
        </w:rPr>
        <w:t>用戶不能手動修改服務、據點、取車時間和還車時間。</w:t>
      </w:r>
    </w:p>
    <w:p w14:paraId="2D8905D7">
      <w:pPr>
        <w:spacing w:before="0" w:after="120" w:line="300" w:lineRule="auto"/>
      </w:pPr>
      <w:r>
        <w:rPr>
          <w:rFonts w:ascii="微软雅黑" w:hAnsi="微软雅黑" w:eastAsia="宋体"/>
          <w:b w:val="0"/>
          <w:sz w:val="21"/>
        </w:rPr>
        <w:t>普通同站租還入口不展示團體票券專用據點，也不得查詢該用途據點下的車輛。團體票券專用據點僅在用戶選擇用車券並進入團體票券模式後開放。</w:t>
      </w:r>
    </w:p>
    <w:p w14:paraId="395D0FE9">
      <w:pPr>
        <w:pStyle w:val="5"/>
        <w:spacing w:before="200" w:after="100" w:line="300" w:lineRule="auto"/>
      </w:pPr>
      <w:r>
        <w:rPr>
          <w:rFonts w:ascii="微软雅黑" w:hAnsi="微软雅黑" w:eastAsia="宋体"/>
          <w:b/>
          <w:color w:val="1F4D78"/>
          <w:sz w:val="24"/>
        </w:rPr>
        <w:t>9.3 載具類型與會員可用資格</w:t>
      </w:r>
    </w:p>
    <w:p w14:paraId="730B4595">
      <w:pPr>
        <w:spacing w:before="0" w:after="120" w:line="300" w:lineRule="auto"/>
      </w:pPr>
      <w:r>
        <w:rPr>
          <w:rFonts w:ascii="微软雅黑" w:hAnsi="微软雅黑" w:eastAsia="宋体"/>
          <w:b w:val="0"/>
          <w:sz w:val="21"/>
        </w:rPr>
        <w:t>團體票券模式複用同站租還車輛預約能力。為支持團體遊客使用微電車，本期在車輛與會員資料中補充以下規則：</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3311A8E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1669B6A8">
            <w:pPr>
              <w:spacing w:before="0" w:after="0" w:line="276" w:lineRule="auto"/>
              <w:jc w:val="left"/>
            </w:pPr>
            <w:r>
              <w:rPr>
                <w:rFonts w:ascii="微软雅黑" w:hAnsi="微软雅黑" w:eastAsia="宋体"/>
                <w:b/>
                <w:sz w:val="21"/>
              </w:rPr>
              <w:t>專案</w:t>
            </w:r>
          </w:p>
        </w:tc>
        <w:tc>
          <w:tcPr>
            <w:tcW w:w="4680" w:type="dxa"/>
            <w:shd w:val="clear" w:color="auto" w:fill="E8EEF5"/>
            <w:tcMar>
              <w:top w:w="80" w:type="dxa"/>
              <w:left w:w="120" w:type="dxa"/>
              <w:bottom w:w="80" w:type="dxa"/>
              <w:right w:w="120" w:type="dxa"/>
            </w:tcMar>
            <w:vAlign w:val="center"/>
          </w:tcPr>
          <w:p w14:paraId="1D652769">
            <w:pPr>
              <w:spacing w:before="0" w:after="0" w:line="276" w:lineRule="auto"/>
              <w:jc w:val="left"/>
            </w:pPr>
            <w:r>
              <w:rPr>
                <w:rFonts w:ascii="微软雅黑" w:hAnsi="微软雅黑" w:eastAsia="宋体"/>
                <w:b/>
                <w:sz w:val="21"/>
              </w:rPr>
              <w:t>規則</w:t>
            </w:r>
          </w:p>
        </w:tc>
      </w:tr>
      <w:tr w14:paraId="0F96F90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8735F62">
            <w:pPr>
              <w:spacing w:before="0" w:after="0" w:line="276" w:lineRule="auto"/>
              <w:jc w:val="left"/>
            </w:pPr>
            <w:r>
              <w:rPr>
                <w:rFonts w:ascii="微软雅黑" w:hAnsi="微软雅黑" w:eastAsia="宋体"/>
                <w:b w:val="0"/>
                <w:sz w:val="21"/>
              </w:rPr>
              <w:t>車輛載具類型</w:t>
            </w:r>
          </w:p>
        </w:tc>
        <w:tc>
          <w:tcPr>
            <w:tcW w:w="4680" w:type="dxa"/>
            <w:tcMar>
              <w:top w:w="80" w:type="dxa"/>
              <w:left w:w="120" w:type="dxa"/>
              <w:bottom w:w="80" w:type="dxa"/>
              <w:right w:w="120" w:type="dxa"/>
            </w:tcMar>
            <w:vAlign w:val="center"/>
          </w:tcPr>
          <w:p w14:paraId="6264BDD4">
            <w:pPr>
              <w:spacing w:before="0" w:after="0" w:line="276" w:lineRule="auto"/>
              <w:jc w:val="left"/>
            </w:pPr>
            <w:r>
              <w:rPr>
                <w:rFonts w:ascii="微软雅黑" w:hAnsi="微软雅黑" w:eastAsia="宋体"/>
                <w:b w:val="0"/>
                <w:sz w:val="21"/>
              </w:rPr>
              <w:t>車輛資料和車組資料中的載具類型新增“微電車”，與“汽車”“摩托車”並列</w:t>
            </w:r>
          </w:p>
        </w:tc>
      </w:tr>
      <w:tr w14:paraId="0F00588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B4BADBB">
            <w:pPr>
              <w:spacing w:before="0" w:after="0" w:line="276" w:lineRule="auto"/>
              <w:jc w:val="left"/>
            </w:pPr>
            <w:r>
              <w:rPr>
                <w:rFonts w:ascii="微软雅黑" w:hAnsi="微软雅黑" w:eastAsia="宋体"/>
                <w:b w:val="0"/>
                <w:sz w:val="21"/>
              </w:rPr>
              <w:t>會員可用載具類型</w:t>
            </w:r>
          </w:p>
        </w:tc>
        <w:tc>
          <w:tcPr>
            <w:tcW w:w="4680" w:type="dxa"/>
            <w:tcMar>
              <w:top w:w="80" w:type="dxa"/>
              <w:left w:w="120" w:type="dxa"/>
              <w:bottom w:w="80" w:type="dxa"/>
              <w:right w:w="120" w:type="dxa"/>
            </w:tcMar>
            <w:vAlign w:val="center"/>
          </w:tcPr>
          <w:p w14:paraId="2D1E3308">
            <w:pPr>
              <w:spacing w:before="0" w:after="0" w:line="276" w:lineRule="auto"/>
              <w:jc w:val="left"/>
            </w:pPr>
            <w:r>
              <w:rPr>
                <w:rFonts w:ascii="微软雅黑" w:hAnsi="微软雅黑" w:eastAsia="宋体"/>
                <w:b w:val="0"/>
                <w:sz w:val="21"/>
              </w:rPr>
              <w:t>會員資料詳情新增“可用載具類型”，用於記錄該會員當前允許預約的載具範圍</w:t>
            </w:r>
          </w:p>
        </w:tc>
      </w:tr>
      <w:tr w14:paraId="47E0876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8135AE3">
            <w:pPr>
              <w:spacing w:before="0" w:after="0" w:line="276" w:lineRule="auto"/>
              <w:jc w:val="left"/>
            </w:pPr>
            <w:r>
              <w:rPr>
                <w:rFonts w:ascii="微软雅黑" w:hAnsi="微软雅黑" w:eastAsia="宋体"/>
                <w:b w:val="0"/>
                <w:sz w:val="21"/>
              </w:rPr>
              <w:t>微電車駕照要求</w:t>
            </w:r>
          </w:p>
        </w:tc>
        <w:tc>
          <w:tcPr>
            <w:tcW w:w="4680" w:type="dxa"/>
            <w:tcMar>
              <w:top w:w="80" w:type="dxa"/>
              <w:left w:w="120" w:type="dxa"/>
              <w:bottom w:w="80" w:type="dxa"/>
              <w:right w:w="120" w:type="dxa"/>
            </w:tcMar>
            <w:vAlign w:val="center"/>
          </w:tcPr>
          <w:p w14:paraId="585FF6DC">
            <w:pPr>
              <w:spacing w:before="0" w:after="0" w:line="276" w:lineRule="auto"/>
              <w:jc w:val="left"/>
            </w:pPr>
            <w:r>
              <w:rPr>
                <w:rFonts w:ascii="微软雅黑" w:hAnsi="微软雅黑" w:eastAsia="宋体"/>
                <w:b w:val="0"/>
                <w:sz w:val="21"/>
              </w:rPr>
              <w:t>微電車默認不要求駕照；會員可用載具類型包含“微電車”時，即可預約微電車</w:t>
            </w:r>
          </w:p>
        </w:tc>
      </w:tr>
      <w:tr w14:paraId="64AEF18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73446ED">
            <w:pPr>
              <w:spacing w:before="0" w:after="0" w:line="276" w:lineRule="auto"/>
              <w:jc w:val="left"/>
            </w:pPr>
            <w:r>
              <w:rPr>
                <w:rFonts w:ascii="微软雅黑" w:hAnsi="微软雅黑" w:eastAsia="宋体"/>
                <w:b w:val="0"/>
                <w:sz w:val="21"/>
              </w:rPr>
              <w:t>汽車 / 摩托車資格</w:t>
            </w:r>
          </w:p>
        </w:tc>
        <w:tc>
          <w:tcPr>
            <w:tcW w:w="4680" w:type="dxa"/>
            <w:tcMar>
              <w:top w:w="80" w:type="dxa"/>
              <w:left w:w="120" w:type="dxa"/>
              <w:bottom w:w="80" w:type="dxa"/>
              <w:right w:w="120" w:type="dxa"/>
            </w:tcMar>
            <w:vAlign w:val="center"/>
          </w:tcPr>
          <w:p w14:paraId="1DE08ACE">
            <w:pPr>
              <w:spacing w:before="0" w:after="0" w:line="276" w:lineRule="auto"/>
              <w:jc w:val="left"/>
            </w:pPr>
            <w:r>
              <w:rPr>
                <w:rFonts w:ascii="微软雅黑" w:hAnsi="微软雅黑" w:eastAsia="宋体"/>
                <w:b w:val="0"/>
                <w:sz w:val="21"/>
              </w:rPr>
              <w:t>汽車、摩托車仍按現有駕照資料和會員資格審核結果判斷，不因新增微電車而放寬</w:t>
            </w:r>
          </w:p>
        </w:tc>
      </w:tr>
      <w:tr w14:paraId="55CECF0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1B9A350">
            <w:pPr>
              <w:spacing w:before="0" w:after="0" w:line="276" w:lineRule="auto"/>
              <w:jc w:val="left"/>
            </w:pPr>
            <w:r>
              <w:rPr>
                <w:rFonts w:ascii="微软雅黑" w:hAnsi="微软雅黑" w:eastAsia="宋体"/>
                <w:b w:val="0"/>
                <w:sz w:val="21"/>
              </w:rPr>
              <w:t>會員審核開啟時</w:t>
            </w:r>
          </w:p>
        </w:tc>
        <w:tc>
          <w:tcPr>
            <w:tcW w:w="4680" w:type="dxa"/>
            <w:tcMar>
              <w:top w:w="80" w:type="dxa"/>
              <w:left w:w="120" w:type="dxa"/>
              <w:bottom w:w="80" w:type="dxa"/>
              <w:right w:w="120" w:type="dxa"/>
            </w:tcMar>
            <w:vAlign w:val="center"/>
          </w:tcPr>
          <w:p w14:paraId="7E11A302">
            <w:pPr>
              <w:spacing w:before="0" w:after="0" w:line="276" w:lineRule="auto"/>
              <w:jc w:val="left"/>
            </w:pPr>
            <w:r>
              <w:rPr>
                <w:rFonts w:ascii="微软雅黑" w:hAnsi="微软雅黑" w:eastAsia="宋体"/>
                <w:b w:val="0"/>
                <w:sz w:val="21"/>
              </w:rPr>
              <w:t>會員資質審核採用統一提交審核方式；管理員在提交審核彈窗內逐項確認資料結果，並選擇審核通過後寫入會員資料的可用載具類型</w:t>
            </w:r>
          </w:p>
        </w:tc>
      </w:tr>
      <w:tr w14:paraId="0A3BE3D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B7D3A95">
            <w:pPr>
              <w:spacing w:before="0" w:after="0" w:line="276" w:lineRule="auto"/>
              <w:jc w:val="left"/>
            </w:pPr>
            <w:r>
              <w:rPr>
                <w:rFonts w:ascii="微软雅黑" w:hAnsi="微软雅黑" w:eastAsia="宋体"/>
                <w:b w:val="0"/>
                <w:sz w:val="21"/>
              </w:rPr>
              <w:t>會員審核關閉時</w:t>
            </w:r>
          </w:p>
        </w:tc>
        <w:tc>
          <w:tcPr>
            <w:tcW w:w="4680" w:type="dxa"/>
            <w:tcMar>
              <w:top w:w="80" w:type="dxa"/>
              <w:left w:w="120" w:type="dxa"/>
              <w:bottom w:w="80" w:type="dxa"/>
              <w:right w:w="120" w:type="dxa"/>
            </w:tcMar>
            <w:vAlign w:val="center"/>
          </w:tcPr>
          <w:p w14:paraId="7C8FFA28">
            <w:pPr>
              <w:spacing w:before="0" w:after="0" w:line="276" w:lineRule="auto"/>
              <w:jc w:val="left"/>
            </w:pPr>
            <w:r>
              <w:rPr>
                <w:rFonts w:ascii="微软雅黑" w:hAnsi="微软雅黑" w:eastAsia="宋体"/>
                <w:b w:val="0"/>
                <w:sz w:val="21"/>
              </w:rPr>
              <w:t>系統默認所有正常會員可預約全部載具類型，即汽車、摩托車、微電車均可用</w:t>
            </w:r>
          </w:p>
        </w:tc>
      </w:tr>
      <w:tr w14:paraId="38E69CFC">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D90ECD0">
            <w:pPr>
              <w:spacing w:before="0" w:after="0" w:line="276" w:lineRule="auto"/>
              <w:jc w:val="left"/>
            </w:pPr>
            <w:r>
              <w:rPr>
                <w:rFonts w:ascii="微软雅黑" w:hAnsi="微软雅黑" w:eastAsia="宋体"/>
                <w:b w:val="0"/>
                <w:sz w:val="21"/>
              </w:rPr>
              <w:t>預約校驗</w:t>
            </w:r>
          </w:p>
        </w:tc>
        <w:tc>
          <w:tcPr>
            <w:tcW w:w="4680" w:type="dxa"/>
            <w:tcMar>
              <w:top w:w="80" w:type="dxa"/>
              <w:left w:w="120" w:type="dxa"/>
              <w:bottom w:w="80" w:type="dxa"/>
              <w:right w:w="120" w:type="dxa"/>
            </w:tcMar>
            <w:vAlign w:val="center"/>
          </w:tcPr>
          <w:p w14:paraId="31AA0CDB">
            <w:pPr>
              <w:spacing w:before="0" w:after="0" w:line="276" w:lineRule="auto"/>
              <w:jc w:val="left"/>
            </w:pPr>
            <w:r>
              <w:rPr>
                <w:rFonts w:ascii="微软雅黑" w:hAnsi="微软雅黑" w:eastAsia="宋体"/>
                <w:b w:val="0"/>
                <w:sz w:val="21"/>
              </w:rPr>
              <w:t>APP 查詢可用車輛時，後端按當前會員可用載具類型過濾或標記車輛；創建訂單時必須再次校驗所選車輛載具類型是否在會員可用載具類型內</w:t>
            </w:r>
          </w:p>
        </w:tc>
      </w:tr>
      <w:tr w14:paraId="0B59A05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1ADBF55">
            <w:pPr>
              <w:spacing w:before="0" w:after="0" w:line="276" w:lineRule="auto"/>
              <w:jc w:val="left"/>
            </w:pPr>
            <w:r>
              <w:rPr>
                <w:rFonts w:ascii="微软雅黑" w:hAnsi="微软雅黑" w:eastAsia="宋体"/>
                <w:b w:val="0"/>
                <w:sz w:val="21"/>
              </w:rPr>
              <w:t>存量會員默認值</w:t>
            </w:r>
          </w:p>
        </w:tc>
        <w:tc>
          <w:tcPr>
            <w:tcW w:w="4680" w:type="dxa"/>
            <w:tcMar>
              <w:top w:w="80" w:type="dxa"/>
              <w:left w:w="120" w:type="dxa"/>
              <w:bottom w:w="80" w:type="dxa"/>
              <w:right w:w="120" w:type="dxa"/>
            </w:tcMar>
            <w:vAlign w:val="center"/>
          </w:tcPr>
          <w:p w14:paraId="0744A100">
            <w:pPr>
              <w:spacing w:before="0" w:after="0" w:line="276" w:lineRule="auto"/>
              <w:jc w:val="left"/>
            </w:pPr>
            <w:r>
              <w:rPr>
                <w:rFonts w:ascii="微软雅黑" w:hAnsi="微软雅黑" w:eastAsia="宋体"/>
                <w:b w:val="0"/>
                <w:sz w:val="21"/>
              </w:rPr>
              <w:t>如果審核功能關閉，存量正常會員默認可用全部載具類型；如果審核功能開啟，存量會員按既有審核結果和後臺補錄的可用載具類型執行</w:t>
            </w:r>
          </w:p>
        </w:tc>
      </w:tr>
    </w:tbl>
    <w:p w14:paraId="7C3EC4B6"/>
    <w:p w14:paraId="68C60DD5">
      <w:pPr>
        <w:spacing w:before="0" w:after="120" w:line="300" w:lineRule="auto"/>
      </w:pPr>
      <w:r>
        <w:rPr>
          <w:rFonts w:ascii="微软雅黑" w:hAnsi="微软雅黑" w:eastAsia="宋体"/>
          <w:b w:val="0"/>
          <w:sz w:val="21"/>
        </w:rPr>
        <w:t>字段枚舉如下：</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3120"/>
        <w:gridCol w:w="3120"/>
        <w:gridCol w:w="3120"/>
      </w:tblGrid>
      <w:tr w14:paraId="6CA070A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3120" w:type="dxa"/>
            <w:shd w:val="clear" w:color="auto" w:fill="E8EEF5"/>
            <w:tcMar>
              <w:top w:w="80" w:type="dxa"/>
              <w:left w:w="120" w:type="dxa"/>
              <w:bottom w:w="80" w:type="dxa"/>
              <w:right w:w="120" w:type="dxa"/>
            </w:tcMar>
            <w:vAlign w:val="center"/>
          </w:tcPr>
          <w:p w14:paraId="2108B5F6">
            <w:pPr>
              <w:spacing w:before="0" w:after="0" w:line="276" w:lineRule="auto"/>
              <w:jc w:val="left"/>
            </w:pPr>
            <w:r>
              <w:rPr>
                <w:rFonts w:ascii="微软雅黑" w:hAnsi="微软雅黑" w:eastAsia="宋体"/>
                <w:b/>
                <w:sz w:val="21"/>
              </w:rPr>
              <w:t>字段</w:t>
            </w:r>
          </w:p>
        </w:tc>
        <w:tc>
          <w:tcPr>
            <w:tcW w:w="3120" w:type="dxa"/>
            <w:shd w:val="clear" w:color="auto" w:fill="E8EEF5"/>
            <w:tcMar>
              <w:top w:w="80" w:type="dxa"/>
              <w:left w:w="120" w:type="dxa"/>
              <w:bottom w:w="80" w:type="dxa"/>
              <w:right w:w="120" w:type="dxa"/>
            </w:tcMar>
            <w:vAlign w:val="center"/>
          </w:tcPr>
          <w:p w14:paraId="52606200">
            <w:pPr>
              <w:spacing w:before="0" w:after="0" w:line="276" w:lineRule="auto"/>
              <w:jc w:val="left"/>
            </w:pPr>
            <w:r>
              <w:rPr>
                <w:rFonts w:ascii="微软雅黑" w:hAnsi="微软雅黑" w:eastAsia="宋体"/>
                <w:b/>
                <w:sz w:val="21"/>
              </w:rPr>
              <w:t>枚舉值</w:t>
            </w:r>
          </w:p>
        </w:tc>
        <w:tc>
          <w:tcPr>
            <w:tcW w:w="3120" w:type="dxa"/>
            <w:shd w:val="clear" w:color="auto" w:fill="E8EEF5"/>
            <w:tcMar>
              <w:top w:w="80" w:type="dxa"/>
              <w:left w:w="120" w:type="dxa"/>
              <w:bottom w:w="80" w:type="dxa"/>
              <w:right w:w="120" w:type="dxa"/>
            </w:tcMar>
            <w:vAlign w:val="center"/>
          </w:tcPr>
          <w:p w14:paraId="4A0E6267">
            <w:pPr>
              <w:spacing w:before="0" w:after="0" w:line="276" w:lineRule="auto"/>
              <w:jc w:val="left"/>
            </w:pPr>
            <w:r>
              <w:rPr>
                <w:rFonts w:ascii="微软雅黑" w:hAnsi="微软雅黑" w:eastAsia="宋体"/>
                <w:b/>
                <w:sz w:val="21"/>
              </w:rPr>
              <w:t>展示文案</w:t>
            </w:r>
          </w:p>
        </w:tc>
      </w:tr>
      <w:tr w14:paraId="52A9539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1089FB94">
            <w:pPr>
              <w:spacing w:before="0" w:after="0" w:line="276" w:lineRule="auto"/>
              <w:jc w:val="left"/>
            </w:pPr>
            <w:r>
              <w:rPr>
                <w:rFonts w:ascii="Consolas" w:hAnsi="Consolas" w:eastAsia="宋体"/>
                <w:b w:val="0"/>
                <w:color w:val="333333"/>
                <w:sz w:val="20"/>
              </w:rPr>
              <w:t>vehicleType</w:t>
            </w:r>
            <w:r>
              <w:rPr>
                <w:rFonts w:ascii="微软雅黑" w:hAnsi="微软雅黑" w:eastAsia="宋体"/>
                <w:b w:val="0"/>
                <w:sz w:val="21"/>
              </w:rPr>
              <w:t xml:space="preserve"> / </w:t>
            </w:r>
            <w:r>
              <w:rPr>
                <w:rFonts w:ascii="Consolas" w:hAnsi="Consolas" w:eastAsia="宋体"/>
                <w:b w:val="0"/>
                <w:color w:val="333333"/>
                <w:sz w:val="20"/>
              </w:rPr>
              <w:t>availableVehicleTypes[]</w:t>
            </w:r>
          </w:p>
        </w:tc>
        <w:tc>
          <w:tcPr>
            <w:tcW w:w="3120" w:type="dxa"/>
            <w:tcMar>
              <w:top w:w="80" w:type="dxa"/>
              <w:left w:w="120" w:type="dxa"/>
              <w:bottom w:w="80" w:type="dxa"/>
              <w:right w:w="120" w:type="dxa"/>
            </w:tcMar>
            <w:vAlign w:val="center"/>
          </w:tcPr>
          <w:p w14:paraId="6DCA6F3B">
            <w:pPr>
              <w:spacing w:before="0" w:after="0" w:line="276" w:lineRule="auto"/>
              <w:jc w:val="left"/>
            </w:pPr>
            <w:r>
              <w:rPr>
                <w:rFonts w:ascii="Consolas" w:hAnsi="Consolas" w:eastAsia="宋体"/>
                <w:b w:val="0"/>
                <w:color w:val="333333"/>
                <w:sz w:val="20"/>
              </w:rPr>
              <w:t>car</w:t>
            </w:r>
          </w:p>
        </w:tc>
        <w:tc>
          <w:tcPr>
            <w:tcW w:w="3120" w:type="dxa"/>
            <w:tcMar>
              <w:top w:w="80" w:type="dxa"/>
              <w:left w:w="120" w:type="dxa"/>
              <w:bottom w:w="80" w:type="dxa"/>
              <w:right w:w="120" w:type="dxa"/>
            </w:tcMar>
            <w:vAlign w:val="center"/>
          </w:tcPr>
          <w:p w14:paraId="324D8F2B">
            <w:pPr>
              <w:spacing w:before="0" w:after="0" w:line="276" w:lineRule="auto"/>
              <w:jc w:val="left"/>
            </w:pPr>
            <w:r>
              <w:rPr>
                <w:rFonts w:ascii="微软雅黑" w:hAnsi="微软雅黑" w:eastAsia="宋体"/>
                <w:b w:val="0"/>
                <w:sz w:val="21"/>
              </w:rPr>
              <w:t>汽車</w:t>
            </w:r>
          </w:p>
        </w:tc>
      </w:tr>
      <w:tr w14:paraId="1E368E3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47B944D2">
            <w:pPr>
              <w:spacing w:before="0" w:after="0" w:line="276" w:lineRule="auto"/>
              <w:jc w:val="left"/>
            </w:pPr>
            <w:r>
              <w:rPr>
                <w:rFonts w:ascii="Consolas" w:hAnsi="Consolas" w:eastAsia="宋体"/>
                <w:b w:val="0"/>
                <w:color w:val="333333"/>
                <w:sz w:val="20"/>
              </w:rPr>
              <w:t>vehicleType</w:t>
            </w:r>
            <w:r>
              <w:rPr>
                <w:rFonts w:ascii="微软雅黑" w:hAnsi="微软雅黑" w:eastAsia="宋体"/>
                <w:b w:val="0"/>
                <w:sz w:val="21"/>
              </w:rPr>
              <w:t xml:space="preserve"> / </w:t>
            </w:r>
            <w:r>
              <w:rPr>
                <w:rFonts w:ascii="Consolas" w:hAnsi="Consolas" w:eastAsia="宋体"/>
                <w:b w:val="0"/>
                <w:color w:val="333333"/>
                <w:sz w:val="20"/>
              </w:rPr>
              <w:t>availableVehicleTypes[]</w:t>
            </w:r>
          </w:p>
        </w:tc>
        <w:tc>
          <w:tcPr>
            <w:tcW w:w="3120" w:type="dxa"/>
            <w:tcMar>
              <w:top w:w="80" w:type="dxa"/>
              <w:left w:w="120" w:type="dxa"/>
              <w:bottom w:w="80" w:type="dxa"/>
              <w:right w:w="120" w:type="dxa"/>
            </w:tcMar>
            <w:vAlign w:val="center"/>
          </w:tcPr>
          <w:p w14:paraId="09A2DF04">
            <w:pPr>
              <w:spacing w:before="0" w:after="0" w:line="276" w:lineRule="auto"/>
              <w:jc w:val="left"/>
            </w:pPr>
            <w:r>
              <w:rPr>
                <w:rFonts w:ascii="Consolas" w:hAnsi="Consolas" w:eastAsia="宋体"/>
                <w:b w:val="0"/>
                <w:color w:val="333333"/>
                <w:sz w:val="20"/>
              </w:rPr>
              <w:t>motorcycle</w:t>
            </w:r>
          </w:p>
        </w:tc>
        <w:tc>
          <w:tcPr>
            <w:tcW w:w="3120" w:type="dxa"/>
            <w:tcMar>
              <w:top w:w="80" w:type="dxa"/>
              <w:left w:w="120" w:type="dxa"/>
              <w:bottom w:w="80" w:type="dxa"/>
              <w:right w:w="120" w:type="dxa"/>
            </w:tcMar>
            <w:vAlign w:val="center"/>
          </w:tcPr>
          <w:p w14:paraId="165B2DE8">
            <w:pPr>
              <w:spacing w:before="0" w:after="0" w:line="276" w:lineRule="auto"/>
              <w:jc w:val="left"/>
            </w:pPr>
            <w:r>
              <w:rPr>
                <w:rFonts w:ascii="微软雅黑" w:hAnsi="微软雅黑" w:eastAsia="宋体"/>
                <w:b w:val="0"/>
                <w:sz w:val="21"/>
              </w:rPr>
              <w:t>摩托車</w:t>
            </w:r>
          </w:p>
        </w:tc>
      </w:tr>
      <w:tr w14:paraId="10D26BC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3120" w:type="dxa"/>
            <w:tcMar>
              <w:top w:w="80" w:type="dxa"/>
              <w:left w:w="120" w:type="dxa"/>
              <w:bottom w:w="80" w:type="dxa"/>
              <w:right w:w="120" w:type="dxa"/>
            </w:tcMar>
            <w:vAlign w:val="center"/>
          </w:tcPr>
          <w:p w14:paraId="2BEBB36C">
            <w:pPr>
              <w:spacing w:before="0" w:after="0" w:line="276" w:lineRule="auto"/>
              <w:jc w:val="left"/>
            </w:pPr>
            <w:r>
              <w:rPr>
                <w:rFonts w:ascii="Consolas" w:hAnsi="Consolas" w:eastAsia="宋体"/>
                <w:b w:val="0"/>
                <w:color w:val="333333"/>
                <w:sz w:val="20"/>
              </w:rPr>
              <w:t>vehicleType</w:t>
            </w:r>
            <w:r>
              <w:rPr>
                <w:rFonts w:ascii="微软雅黑" w:hAnsi="微软雅黑" w:eastAsia="宋体"/>
                <w:b w:val="0"/>
                <w:sz w:val="21"/>
              </w:rPr>
              <w:t xml:space="preserve"> / </w:t>
            </w:r>
            <w:r>
              <w:rPr>
                <w:rFonts w:ascii="Consolas" w:hAnsi="Consolas" w:eastAsia="宋体"/>
                <w:b w:val="0"/>
                <w:color w:val="333333"/>
                <w:sz w:val="20"/>
              </w:rPr>
              <w:t>availableVehicleTypes[]</w:t>
            </w:r>
          </w:p>
        </w:tc>
        <w:tc>
          <w:tcPr>
            <w:tcW w:w="3120" w:type="dxa"/>
            <w:tcMar>
              <w:top w:w="80" w:type="dxa"/>
              <w:left w:w="120" w:type="dxa"/>
              <w:bottom w:w="80" w:type="dxa"/>
              <w:right w:w="120" w:type="dxa"/>
            </w:tcMar>
            <w:vAlign w:val="center"/>
          </w:tcPr>
          <w:p w14:paraId="7284CA6B">
            <w:pPr>
              <w:spacing w:before="0" w:after="0" w:line="276" w:lineRule="auto"/>
              <w:jc w:val="left"/>
            </w:pPr>
            <w:r>
              <w:rPr>
                <w:rFonts w:ascii="Consolas" w:hAnsi="Consolas" w:eastAsia="宋体"/>
                <w:b w:val="0"/>
                <w:color w:val="333333"/>
                <w:sz w:val="20"/>
              </w:rPr>
              <w:t>microElectric</w:t>
            </w:r>
          </w:p>
        </w:tc>
        <w:tc>
          <w:tcPr>
            <w:tcW w:w="3120" w:type="dxa"/>
            <w:tcMar>
              <w:top w:w="80" w:type="dxa"/>
              <w:left w:w="120" w:type="dxa"/>
              <w:bottom w:w="80" w:type="dxa"/>
              <w:right w:w="120" w:type="dxa"/>
            </w:tcMar>
            <w:vAlign w:val="center"/>
          </w:tcPr>
          <w:p w14:paraId="3A048F78">
            <w:pPr>
              <w:spacing w:before="0" w:after="0" w:line="276" w:lineRule="auto"/>
              <w:jc w:val="left"/>
            </w:pPr>
            <w:r>
              <w:rPr>
                <w:rFonts w:ascii="微软雅黑" w:hAnsi="微软雅黑" w:eastAsia="宋体"/>
                <w:b w:val="0"/>
                <w:sz w:val="21"/>
              </w:rPr>
              <w:t>微電車</w:t>
            </w:r>
          </w:p>
        </w:tc>
      </w:tr>
    </w:tbl>
    <w:p w14:paraId="3690621B"/>
    <w:p w14:paraId="0CD34F6B">
      <w:pPr>
        <w:spacing w:before="0" w:after="120" w:line="300" w:lineRule="auto"/>
      </w:pPr>
      <w:r>
        <w:rPr>
          <w:rFonts w:ascii="微软雅黑" w:hAnsi="微软雅黑" w:eastAsia="宋体"/>
          <w:b w:val="0"/>
          <w:sz w:val="21"/>
        </w:rPr>
        <w:t>判斷口徑如下：</w:t>
      </w:r>
    </w:p>
    <w:p w14:paraId="3EC0B529">
      <w:pPr>
        <w:pStyle w:val="14"/>
        <w:spacing w:before="0" w:after="80" w:line="300" w:lineRule="auto"/>
      </w:pPr>
      <w:r>
        <w:rPr>
          <w:rFonts w:ascii="微软雅黑" w:hAnsi="微软雅黑" w:eastAsia="宋体"/>
          <w:b w:val="0"/>
          <w:sz w:val="21"/>
        </w:rPr>
        <w:t>車輛載具類型枚舉為：汽車、摩托車、微電車。</w:t>
      </w:r>
    </w:p>
    <w:p w14:paraId="61684EAF">
      <w:pPr>
        <w:pStyle w:val="14"/>
        <w:spacing w:before="0" w:after="80" w:line="300" w:lineRule="auto"/>
      </w:pPr>
      <w:r>
        <w:rPr>
          <w:rFonts w:ascii="微软雅黑" w:hAnsi="微软雅黑" w:eastAsia="宋体"/>
          <w:b w:val="0"/>
          <w:sz w:val="21"/>
        </w:rPr>
        <w:t>會員可用載具類型為多選字段，可以同時包含汽車、摩托車、微電車。</w:t>
      </w:r>
    </w:p>
    <w:p w14:paraId="5704FB9C">
      <w:pPr>
        <w:pStyle w:val="14"/>
        <w:spacing w:before="0" w:after="80" w:line="300" w:lineRule="auto"/>
      </w:pPr>
      <w:r>
        <w:rPr>
          <w:rFonts w:ascii="微软雅黑" w:hAnsi="微软雅黑" w:eastAsia="宋体"/>
          <w:b w:val="0"/>
          <w:sz w:val="21"/>
        </w:rPr>
        <w:t>微電車不要求上傳駕照，不要求駕照審核通過。</w:t>
      </w:r>
    </w:p>
    <w:p w14:paraId="0BD5B2C0">
      <w:pPr>
        <w:pStyle w:val="14"/>
        <w:spacing w:before="0" w:after="80" w:line="300" w:lineRule="auto"/>
      </w:pPr>
      <w:r>
        <w:rPr>
          <w:rFonts w:ascii="微软雅黑" w:hAnsi="微软雅黑" w:eastAsia="宋体"/>
          <w:b w:val="0"/>
          <w:sz w:val="21"/>
        </w:rPr>
        <w:t>會員審核功能開啟時，審核詳情頁不在每個資料區單獨提交通過或不通過；管理員點擊“提交審核”後打開統一提交審核彈窗。</w:t>
      </w:r>
    </w:p>
    <w:p w14:paraId="0D630CCD">
      <w:pPr>
        <w:pStyle w:val="14"/>
        <w:spacing w:before="0" w:after="80" w:line="300" w:lineRule="auto"/>
      </w:pPr>
      <w:r>
        <w:rPr>
          <w:rFonts w:ascii="微软雅黑" w:hAnsi="微软雅黑" w:eastAsia="宋体"/>
          <w:b w:val="0"/>
          <w:sz w:val="21"/>
        </w:rPr>
        <w:t>提交審核彈窗列出四項資料：基本資料、身份證、駕駛執照、手持證件自拍。</w:t>
      </w:r>
    </w:p>
    <w:p w14:paraId="737F8640">
      <w:pPr>
        <w:pStyle w:val="14"/>
        <w:spacing w:before="0" w:after="80" w:line="300" w:lineRule="auto"/>
      </w:pPr>
      <w:r>
        <w:rPr>
          <w:rFonts w:ascii="微软雅黑" w:hAnsi="微软雅黑" w:eastAsia="宋体"/>
          <w:b w:val="0"/>
          <w:sz w:val="21"/>
        </w:rPr>
        <w:t>每項資料均可選擇“通過”或“不通過”；選擇“不通過”時必須選擇駁回原因，系統將不通過資料名稱和駁回原因寫入本次審核記錄。</w:t>
      </w:r>
    </w:p>
    <w:p w14:paraId="66D74A65">
      <w:pPr>
        <w:pStyle w:val="14"/>
        <w:spacing w:before="0" w:after="80" w:line="300" w:lineRule="auto"/>
      </w:pPr>
      <w:r>
        <w:rPr>
          <w:rFonts w:ascii="微软雅黑" w:hAnsi="微软雅黑" w:eastAsia="宋体"/>
          <w:b w:val="0"/>
          <w:sz w:val="21"/>
        </w:rPr>
        <w:t>提交審核彈窗內同時選擇本次審核通過後寫入會員資料的可用載具類型；管理員至少選擇一個載具類型後才可完成審核通過。</w:t>
      </w:r>
    </w:p>
    <w:p w14:paraId="2D93BF88">
      <w:pPr>
        <w:pStyle w:val="14"/>
        <w:spacing w:before="0" w:after="80" w:line="300" w:lineRule="auto"/>
      </w:pPr>
      <w:r>
        <w:rPr>
          <w:rFonts w:ascii="微软雅黑" w:hAnsi="微软雅黑" w:eastAsia="宋体"/>
          <w:b w:val="0"/>
          <w:sz w:val="21"/>
        </w:rPr>
        <w:t>審核通過後，系統將管理員選擇的可用載具類型寫入會員資料詳情；預約時讀取該字段進行校驗。</w:t>
      </w:r>
    </w:p>
    <w:p w14:paraId="0F55722E">
      <w:pPr>
        <w:pStyle w:val="14"/>
        <w:spacing w:before="0" w:after="80" w:line="300" w:lineRule="auto"/>
      </w:pPr>
      <w:r>
        <w:rPr>
          <w:rFonts w:ascii="微软雅黑" w:hAnsi="微软雅黑" w:eastAsia="宋体"/>
          <w:b w:val="0"/>
          <w:sz w:val="21"/>
        </w:rPr>
        <w:t>任一資料選擇“不通過”時，本次審核結果為駁回，不更新會員可用載具類型。</w:t>
      </w:r>
    </w:p>
    <w:p w14:paraId="7702C84B">
      <w:pPr>
        <w:pStyle w:val="14"/>
        <w:spacing w:before="0" w:after="80" w:line="300" w:lineRule="auto"/>
      </w:pPr>
      <w:r>
        <w:rPr>
          <w:rFonts w:ascii="微软雅黑" w:hAnsi="微软雅黑" w:eastAsia="宋体"/>
          <w:b w:val="0"/>
          <w:sz w:val="21"/>
        </w:rPr>
        <w:t>批量審核使用同一套提交審核彈窗，管理員一次性選擇四項資料審核結果、駁回原因和可用載具類型，並套用到本次選中的會員；批量通過不得繞過可用載具類型選擇。</w:t>
      </w:r>
    </w:p>
    <w:p w14:paraId="463E02D9">
      <w:pPr>
        <w:pStyle w:val="14"/>
        <w:spacing w:before="0" w:after="80" w:line="300" w:lineRule="auto"/>
      </w:pPr>
      <w:r>
        <w:rPr>
          <w:rFonts w:ascii="微软雅黑" w:hAnsi="微软雅黑" w:eastAsia="宋体"/>
          <w:b w:val="0"/>
          <w:sz w:val="21"/>
        </w:rPr>
        <w:t>會員審核功能關閉時，系統不要求管理員逐個審核和選擇可用載具類型，所有正常會員默認可預約汽車、摩托車、微電車。</w:t>
      </w:r>
    </w:p>
    <w:p w14:paraId="7DFE1D05">
      <w:pPr>
        <w:pStyle w:val="14"/>
        <w:spacing w:before="0" w:after="80" w:line="300" w:lineRule="auto"/>
      </w:pPr>
      <w:r>
        <w:rPr>
          <w:rFonts w:ascii="微软雅黑" w:hAnsi="微软雅黑" w:eastAsia="宋体"/>
          <w:b w:val="0"/>
          <w:sz w:val="21"/>
        </w:rPr>
        <w:t>會員帳號凍結、停用、黑名單、未完成訂單限制等既有風控規則仍優先於載具類型資格。</w:t>
      </w:r>
    </w:p>
    <w:p w14:paraId="02D7AD78">
      <w:pPr>
        <w:pStyle w:val="14"/>
        <w:spacing w:before="0" w:after="80" w:line="300" w:lineRule="auto"/>
      </w:pPr>
      <w:r>
        <w:rPr>
          <w:rFonts w:ascii="微软雅黑" w:hAnsi="微软雅黑" w:eastAsia="宋体"/>
          <w:b w:val="0"/>
          <w:sz w:val="21"/>
        </w:rPr>
        <w:t xml:space="preserve">團體票券模式下，遊客選擇車輛後提交訂單時，後端必須校驗 </w:t>
      </w:r>
      <w:r>
        <w:rPr>
          <w:rFonts w:ascii="Consolas" w:hAnsi="Consolas" w:eastAsia="宋体"/>
          <w:b w:val="0"/>
          <w:color w:val="333333"/>
          <w:sz w:val="20"/>
        </w:rPr>
        <w:t>vehicle.vehicleType</w:t>
      </w:r>
      <w:r>
        <w:rPr>
          <w:rFonts w:ascii="微软雅黑" w:hAnsi="微软雅黑" w:eastAsia="宋体"/>
          <w:b w:val="0"/>
          <w:sz w:val="21"/>
        </w:rPr>
        <w:t xml:space="preserve"> 是否存在於當前會員的 </w:t>
      </w:r>
      <w:r>
        <w:rPr>
          <w:rFonts w:ascii="Consolas" w:hAnsi="Consolas" w:eastAsia="宋体"/>
          <w:b w:val="0"/>
          <w:color w:val="333333"/>
          <w:sz w:val="20"/>
        </w:rPr>
        <w:t>availableVehicleTypes</w:t>
      </w:r>
      <w:r>
        <w:rPr>
          <w:rFonts w:ascii="微软雅黑" w:hAnsi="微软雅黑" w:eastAsia="宋体"/>
          <w:b w:val="0"/>
          <w:sz w:val="21"/>
        </w:rPr>
        <w:t>。審核功能關閉時，後端按默認全載具可用處理。</w:t>
      </w:r>
    </w:p>
    <w:p w14:paraId="0A8ADE4B">
      <w:pPr>
        <w:pStyle w:val="14"/>
        <w:spacing w:before="0" w:after="80" w:line="300" w:lineRule="auto"/>
      </w:pPr>
      <w:r>
        <w:rPr>
          <w:rFonts w:ascii="微软雅黑" w:hAnsi="微软雅黑" w:eastAsia="宋体"/>
          <w:b w:val="0"/>
          <w:sz w:val="21"/>
        </w:rPr>
        <w:t>校驗不通過時，不創建訂單，不變更用車券使用狀態。</w:t>
      </w:r>
    </w:p>
    <w:p w14:paraId="73C6F6B1">
      <w:pPr>
        <w:pStyle w:val="5"/>
        <w:spacing w:before="200" w:after="100" w:line="300" w:lineRule="auto"/>
      </w:pPr>
      <w:r>
        <w:rPr>
          <w:rFonts w:ascii="微软雅黑" w:hAnsi="微软雅黑" w:eastAsia="宋体"/>
          <w:b/>
          <w:color w:val="1F4D78"/>
          <w:sz w:val="24"/>
        </w:rPr>
        <w:t>9.4 預約頁面展示</w:t>
      </w:r>
    </w:p>
    <w:p w14:paraId="08D0BECE">
      <w:pPr>
        <w:spacing w:before="0" w:after="120" w:line="300" w:lineRule="auto"/>
      </w:pPr>
      <w:r>
        <w:rPr>
          <w:rFonts w:ascii="微软雅黑" w:hAnsi="微软雅黑" w:eastAsia="宋体"/>
          <w:b w:val="0"/>
          <w:sz w:val="21"/>
        </w:rPr>
        <w:t>預約頁面仍複用現有同站租還預約頁面，頁面進入團體票券模式後做以下調整：</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14926F4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6F843684">
            <w:pPr>
              <w:spacing w:before="0" w:after="0" w:line="276" w:lineRule="auto"/>
              <w:jc w:val="left"/>
            </w:pPr>
            <w:r>
              <w:rPr>
                <w:rFonts w:ascii="微软雅黑" w:hAnsi="微软雅黑" w:eastAsia="宋体"/>
                <w:b/>
                <w:sz w:val="21"/>
              </w:rPr>
              <w:t>模組</w:t>
            </w:r>
          </w:p>
        </w:tc>
        <w:tc>
          <w:tcPr>
            <w:tcW w:w="4680" w:type="dxa"/>
            <w:shd w:val="clear" w:color="auto" w:fill="E8EEF5"/>
            <w:tcMar>
              <w:top w:w="80" w:type="dxa"/>
              <w:left w:w="120" w:type="dxa"/>
              <w:bottom w:w="80" w:type="dxa"/>
              <w:right w:w="120" w:type="dxa"/>
            </w:tcMar>
            <w:vAlign w:val="center"/>
          </w:tcPr>
          <w:p w14:paraId="73CC654D">
            <w:pPr>
              <w:spacing w:before="0" w:after="0" w:line="276" w:lineRule="auto"/>
              <w:jc w:val="left"/>
            </w:pPr>
            <w:r>
              <w:rPr>
                <w:rFonts w:ascii="微软雅黑" w:hAnsi="微软雅黑" w:eastAsia="宋体"/>
                <w:b/>
                <w:sz w:val="21"/>
              </w:rPr>
              <w:t>處理</w:t>
            </w:r>
          </w:p>
        </w:tc>
      </w:tr>
      <w:tr w14:paraId="4624B7D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1CA6825">
            <w:pPr>
              <w:spacing w:before="0" w:after="0" w:line="276" w:lineRule="auto"/>
              <w:jc w:val="left"/>
            </w:pPr>
            <w:r>
              <w:rPr>
                <w:rFonts w:ascii="微软雅黑" w:hAnsi="微软雅黑" w:eastAsia="宋体"/>
                <w:b w:val="0"/>
                <w:sz w:val="21"/>
              </w:rPr>
              <w:t>頂部服務標籤</w:t>
            </w:r>
          </w:p>
        </w:tc>
        <w:tc>
          <w:tcPr>
            <w:tcW w:w="4680" w:type="dxa"/>
            <w:tcMar>
              <w:top w:w="80" w:type="dxa"/>
              <w:left w:w="120" w:type="dxa"/>
              <w:bottom w:w="80" w:type="dxa"/>
              <w:right w:w="120" w:type="dxa"/>
            </w:tcMar>
            <w:vAlign w:val="center"/>
          </w:tcPr>
          <w:p w14:paraId="18D24081">
            <w:pPr>
              <w:spacing w:before="0" w:after="0" w:line="276" w:lineRule="auto"/>
              <w:jc w:val="left"/>
            </w:pPr>
            <w:r>
              <w:rPr>
                <w:rFonts w:ascii="微软雅黑" w:hAnsi="微软雅黑" w:eastAsia="宋体"/>
                <w:b w:val="0"/>
                <w:sz w:val="21"/>
              </w:rPr>
              <w:t>在“同站租還”旁邊展示“團體票券”標籤</w:t>
            </w:r>
          </w:p>
        </w:tc>
      </w:tr>
      <w:tr w14:paraId="7202A8E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5E82C7B">
            <w:pPr>
              <w:spacing w:before="0" w:after="0" w:line="276" w:lineRule="auto"/>
              <w:jc w:val="left"/>
            </w:pPr>
            <w:r>
              <w:rPr>
                <w:rFonts w:ascii="微软雅黑" w:hAnsi="微软雅黑" w:eastAsia="宋体"/>
                <w:b w:val="0"/>
                <w:sz w:val="21"/>
              </w:rPr>
              <w:t>車輛資訊</w:t>
            </w:r>
          </w:p>
        </w:tc>
        <w:tc>
          <w:tcPr>
            <w:tcW w:w="4680" w:type="dxa"/>
            <w:tcMar>
              <w:top w:w="80" w:type="dxa"/>
              <w:left w:w="120" w:type="dxa"/>
              <w:bottom w:w="80" w:type="dxa"/>
              <w:right w:w="120" w:type="dxa"/>
            </w:tcMar>
            <w:vAlign w:val="center"/>
          </w:tcPr>
          <w:p w14:paraId="25BADB21">
            <w:pPr>
              <w:spacing w:before="0" w:after="0" w:line="276" w:lineRule="auto"/>
              <w:jc w:val="left"/>
            </w:pPr>
            <w:r>
              <w:rPr>
                <w:rFonts w:ascii="微软雅黑" w:hAnsi="微软雅黑" w:eastAsia="宋体"/>
                <w:b w:val="0"/>
                <w:sz w:val="21"/>
              </w:rPr>
              <w:t>正常展示可預約車輛，分時租賃仍按具體車輛預約</w:t>
            </w:r>
          </w:p>
        </w:tc>
      </w:tr>
      <w:tr w14:paraId="22D8579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FFCA02F">
            <w:pPr>
              <w:spacing w:before="0" w:after="0" w:line="276" w:lineRule="auto"/>
              <w:jc w:val="left"/>
            </w:pPr>
            <w:r>
              <w:rPr>
                <w:rFonts w:ascii="微软雅黑" w:hAnsi="微软雅黑" w:eastAsia="宋体"/>
                <w:b w:val="0"/>
                <w:sz w:val="21"/>
              </w:rPr>
              <w:t>取還車時間</w:t>
            </w:r>
          </w:p>
        </w:tc>
        <w:tc>
          <w:tcPr>
            <w:tcW w:w="4680" w:type="dxa"/>
            <w:tcMar>
              <w:top w:w="80" w:type="dxa"/>
              <w:left w:w="120" w:type="dxa"/>
              <w:bottom w:w="80" w:type="dxa"/>
              <w:right w:w="120" w:type="dxa"/>
            </w:tcMar>
            <w:vAlign w:val="center"/>
          </w:tcPr>
          <w:p w14:paraId="044FBADF">
            <w:pPr>
              <w:spacing w:before="0" w:after="0" w:line="276" w:lineRule="auto"/>
              <w:jc w:val="left"/>
            </w:pPr>
            <w:r>
              <w:rPr>
                <w:rFonts w:ascii="微软雅黑" w:hAnsi="微软雅黑" w:eastAsia="宋体"/>
                <w:b w:val="0"/>
                <w:sz w:val="21"/>
              </w:rPr>
              <w:t>展示票券固定時間，只讀，不允許修改</w:t>
            </w:r>
          </w:p>
        </w:tc>
      </w:tr>
      <w:tr w14:paraId="0C0ABA4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A2EE37A">
            <w:pPr>
              <w:spacing w:before="0" w:after="0" w:line="276" w:lineRule="auto"/>
              <w:jc w:val="left"/>
            </w:pPr>
            <w:r>
              <w:rPr>
                <w:rFonts w:ascii="微软雅黑" w:hAnsi="微软雅黑" w:eastAsia="宋体"/>
                <w:b w:val="0"/>
                <w:sz w:val="21"/>
              </w:rPr>
              <w:t>取還車據點</w:t>
            </w:r>
          </w:p>
        </w:tc>
        <w:tc>
          <w:tcPr>
            <w:tcW w:w="4680" w:type="dxa"/>
            <w:tcMar>
              <w:top w:w="80" w:type="dxa"/>
              <w:left w:w="120" w:type="dxa"/>
              <w:bottom w:w="80" w:type="dxa"/>
              <w:right w:w="120" w:type="dxa"/>
            </w:tcMar>
            <w:vAlign w:val="center"/>
          </w:tcPr>
          <w:p w14:paraId="13230EB5">
            <w:pPr>
              <w:spacing w:before="0" w:after="0" w:line="276" w:lineRule="auto"/>
              <w:jc w:val="left"/>
            </w:pPr>
            <w:r>
              <w:rPr>
                <w:rFonts w:ascii="微软雅黑" w:hAnsi="微软雅黑" w:eastAsia="宋体"/>
                <w:b w:val="0"/>
                <w:sz w:val="21"/>
              </w:rPr>
              <w:t>展示票券固定據點，只讀，不允許切換</w:t>
            </w:r>
          </w:p>
        </w:tc>
      </w:tr>
      <w:tr w14:paraId="40D83E2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EC1BD35">
            <w:pPr>
              <w:spacing w:before="0" w:after="0" w:line="276" w:lineRule="auto"/>
              <w:jc w:val="left"/>
            </w:pPr>
            <w:r>
              <w:rPr>
                <w:rFonts w:ascii="微软雅黑" w:hAnsi="微软雅黑" w:eastAsia="宋体"/>
                <w:b w:val="0"/>
                <w:sz w:val="21"/>
              </w:rPr>
              <w:t>可用時間段</w:t>
            </w:r>
          </w:p>
        </w:tc>
        <w:tc>
          <w:tcPr>
            <w:tcW w:w="4680" w:type="dxa"/>
            <w:tcMar>
              <w:top w:w="80" w:type="dxa"/>
              <w:left w:w="120" w:type="dxa"/>
              <w:bottom w:w="80" w:type="dxa"/>
              <w:right w:w="120" w:type="dxa"/>
            </w:tcMar>
            <w:vAlign w:val="center"/>
          </w:tcPr>
          <w:p w14:paraId="7B4B958F">
            <w:pPr>
              <w:spacing w:before="0" w:after="0" w:line="276" w:lineRule="auto"/>
              <w:jc w:val="left"/>
            </w:pPr>
            <w:r>
              <w:rPr>
                <w:rFonts w:ascii="微软雅黑" w:hAnsi="微软雅黑" w:eastAsia="宋体"/>
                <w:b w:val="0"/>
                <w:sz w:val="21"/>
              </w:rPr>
              <w:t>展示票券可用開始時間和可用結束時間</w:t>
            </w:r>
          </w:p>
        </w:tc>
      </w:tr>
      <w:tr w14:paraId="51798A7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35C332B">
            <w:pPr>
              <w:spacing w:before="0" w:after="0" w:line="276" w:lineRule="auto"/>
              <w:jc w:val="left"/>
            </w:pPr>
            <w:r>
              <w:rPr>
                <w:rFonts w:ascii="微软雅黑" w:hAnsi="微软雅黑" w:eastAsia="宋体"/>
                <w:b w:val="0"/>
                <w:sz w:val="21"/>
              </w:rPr>
              <w:t>專案說明</w:t>
            </w:r>
          </w:p>
        </w:tc>
        <w:tc>
          <w:tcPr>
            <w:tcW w:w="4680" w:type="dxa"/>
            <w:tcMar>
              <w:top w:w="80" w:type="dxa"/>
              <w:left w:w="120" w:type="dxa"/>
              <w:bottom w:w="80" w:type="dxa"/>
              <w:right w:w="120" w:type="dxa"/>
            </w:tcMar>
            <w:vAlign w:val="center"/>
          </w:tcPr>
          <w:p w14:paraId="3C94F374">
            <w:pPr>
              <w:spacing w:before="0" w:after="0" w:line="276" w:lineRule="auto"/>
              <w:jc w:val="left"/>
            </w:pPr>
            <w:r>
              <w:rPr>
                <w:rFonts w:ascii="微软雅黑" w:hAnsi="微软雅黑" w:eastAsia="宋体"/>
                <w:b w:val="0"/>
                <w:sz w:val="21"/>
              </w:rPr>
              <w:t>展示票券說明入口，內容包括旅行社企業、批次名稱、固定時間、固定據點、可用時間段和遊客無需線上付款</w:t>
            </w:r>
          </w:p>
        </w:tc>
      </w:tr>
      <w:tr w14:paraId="493C265C">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B366410">
            <w:pPr>
              <w:spacing w:before="0" w:after="0" w:line="276" w:lineRule="auto"/>
              <w:jc w:val="left"/>
            </w:pPr>
            <w:r>
              <w:rPr>
                <w:rFonts w:ascii="微软雅黑" w:hAnsi="微软雅黑" w:eastAsia="宋体"/>
                <w:b w:val="0"/>
                <w:sz w:val="21"/>
              </w:rPr>
              <w:t>優惠折扣</w:t>
            </w:r>
          </w:p>
        </w:tc>
        <w:tc>
          <w:tcPr>
            <w:tcW w:w="4680" w:type="dxa"/>
            <w:tcMar>
              <w:top w:w="80" w:type="dxa"/>
              <w:left w:w="120" w:type="dxa"/>
              <w:bottom w:w="80" w:type="dxa"/>
              <w:right w:w="120" w:type="dxa"/>
            </w:tcMar>
            <w:vAlign w:val="center"/>
          </w:tcPr>
          <w:p w14:paraId="74E987B0">
            <w:pPr>
              <w:spacing w:before="0" w:after="0" w:line="276" w:lineRule="auto"/>
              <w:jc w:val="left"/>
            </w:pPr>
            <w:r>
              <w:rPr>
                <w:rFonts w:ascii="微软雅黑" w:hAnsi="微软雅黑" w:eastAsia="宋体"/>
                <w:b w:val="0"/>
                <w:sz w:val="21"/>
              </w:rPr>
              <w:t>團體票券模式下不展示或置灰，不允許再選擇優惠券</w:t>
            </w:r>
          </w:p>
        </w:tc>
      </w:tr>
      <w:tr w14:paraId="0AB33AB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228898F">
            <w:pPr>
              <w:spacing w:before="0" w:after="0" w:line="276" w:lineRule="auto"/>
              <w:jc w:val="left"/>
            </w:pPr>
            <w:r>
              <w:rPr>
                <w:rFonts w:ascii="微软雅黑" w:hAnsi="微软雅黑" w:eastAsia="宋体"/>
                <w:b w:val="0"/>
                <w:sz w:val="21"/>
              </w:rPr>
              <w:t>積分 / Z 遊金</w:t>
            </w:r>
          </w:p>
        </w:tc>
        <w:tc>
          <w:tcPr>
            <w:tcW w:w="4680" w:type="dxa"/>
            <w:tcMar>
              <w:top w:w="80" w:type="dxa"/>
              <w:left w:w="120" w:type="dxa"/>
              <w:bottom w:w="80" w:type="dxa"/>
              <w:right w:w="120" w:type="dxa"/>
            </w:tcMar>
            <w:vAlign w:val="center"/>
          </w:tcPr>
          <w:p w14:paraId="5E52A8F9">
            <w:pPr>
              <w:spacing w:before="0" w:after="0" w:line="276" w:lineRule="auto"/>
              <w:jc w:val="left"/>
            </w:pPr>
            <w:r>
              <w:rPr>
                <w:rFonts w:ascii="微软雅黑" w:hAnsi="微软雅黑" w:eastAsia="宋体"/>
                <w:b w:val="0"/>
                <w:sz w:val="21"/>
              </w:rPr>
              <w:t>團體票券模式下不展示或置灰，不允許抵扣</w:t>
            </w:r>
          </w:p>
        </w:tc>
      </w:tr>
      <w:tr w14:paraId="62039BF7">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2E04ED0">
            <w:pPr>
              <w:spacing w:before="0" w:after="0" w:line="276" w:lineRule="auto"/>
              <w:jc w:val="left"/>
            </w:pPr>
            <w:r>
              <w:rPr>
                <w:rFonts w:ascii="微软雅黑" w:hAnsi="微软雅黑" w:eastAsia="宋体"/>
                <w:b w:val="0"/>
                <w:sz w:val="21"/>
              </w:rPr>
              <w:t>加購專案</w:t>
            </w:r>
          </w:p>
        </w:tc>
        <w:tc>
          <w:tcPr>
            <w:tcW w:w="4680" w:type="dxa"/>
            <w:tcMar>
              <w:top w:w="80" w:type="dxa"/>
              <w:left w:w="120" w:type="dxa"/>
              <w:bottom w:w="80" w:type="dxa"/>
              <w:right w:w="120" w:type="dxa"/>
            </w:tcMar>
            <w:vAlign w:val="center"/>
          </w:tcPr>
          <w:p w14:paraId="403FC286">
            <w:pPr>
              <w:spacing w:before="0" w:after="0" w:line="276" w:lineRule="auto"/>
              <w:jc w:val="left"/>
            </w:pPr>
            <w:r>
              <w:rPr>
                <w:rFonts w:ascii="微软雅黑" w:hAnsi="微软雅黑" w:eastAsia="宋体"/>
                <w:b w:val="0"/>
                <w:sz w:val="21"/>
              </w:rPr>
              <w:t>本期團體票券模式下不開放加購，避免費用歸屬爭議</w:t>
            </w:r>
          </w:p>
        </w:tc>
      </w:tr>
      <w:tr w14:paraId="671724F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032EDE3">
            <w:pPr>
              <w:spacing w:before="0" w:after="0" w:line="276" w:lineRule="auto"/>
              <w:jc w:val="left"/>
            </w:pPr>
            <w:r>
              <w:rPr>
                <w:rFonts w:ascii="微软雅黑" w:hAnsi="微软雅黑" w:eastAsia="宋体"/>
                <w:b w:val="0"/>
                <w:sz w:val="21"/>
              </w:rPr>
              <w:t>預估租金</w:t>
            </w:r>
          </w:p>
        </w:tc>
        <w:tc>
          <w:tcPr>
            <w:tcW w:w="4680" w:type="dxa"/>
            <w:tcMar>
              <w:top w:w="80" w:type="dxa"/>
              <w:left w:w="120" w:type="dxa"/>
              <w:bottom w:w="80" w:type="dxa"/>
              <w:right w:w="120" w:type="dxa"/>
            </w:tcMar>
            <w:vAlign w:val="center"/>
          </w:tcPr>
          <w:p w14:paraId="09AEF1A7">
            <w:pPr>
              <w:spacing w:before="0" w:after="0" w:line="276" w:lineRule="auto"/>
              <w:jc w:val="left"/>
            </w:pPr>
            <w:r>
              <w:rPr>
                <w:rFonts w:ascii="微软雅黑" w:hAnsi="微软雅黑" w:eastAsia="宋体"/>
                <w:b w:val="0"/>
                <w:sz w:val="21"/>
              </w:rPr>
              <w:t>展示遊客應付 0 元，並展示費用歸屬旅行社企業</w:t>
            </w:r>
          </w:p>
        </w:tc>
      </w:tr>
      <w:tr w14:paraId="546C847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F5CD90D">
            <w:pPr>
              <w:spacing w:before="0" w:after="0" w:line="276" w:lineRule="auto"/>
              <w:jc w:val="left"/>
            </w:pPr>
            <w:r>
              <w:rPr>
                <w:rFonts w:ascii="微软雅黑" w:hAnsi="微软雅黑" w:eastAsia="宋体"/>
                <w:b w:val="0"/>
                <w:sz w:val="21"/>
              </w:rPr>
              <w:t>提交按鈕</w:t>
            </w:r>
          </w:p>
        </w:tc>
        <w:tc>
          <w:tcPr>
            <w:tcW w:w="4680" w:type="dxa"/>
            <w:tcMar>
              <w:top w:w="80" w:type="dxa"/>
              <w:left w:w="120" w:type="dxa"/>
              <w:bottom w:w="80" w:type="dxa"/>
              <w:right w:w="120" w:type="dxa"/>
            </w:tcMar>
            <w:vAlign w:val="center"/>
          </w:tcPr>
          <w:p w14:paraId="47ACA673">
            <w:pPr>
              <w:spacing w:before="0" w:after="0" w:line="276" w:lineRule="auto"/>
              <w:jc w:val="left"/>
            </w:pPr>
            <w:r>
              <w:rPr>
                <w:rFonts w:ascii="微软雅黑" w:hAnsi="微软雅黑" w:eastAsia="宋体"/>
                <w:b w:val="0"/>
                <w:sz w:val="21"/>
              </w:rPr>
              <w:t>文案展示為“使用票券預約”</w:t>
            </w:r>
          </w:p>
        </w:tc>
      </w:tr>
    </w:tbl>
    <w:p w14:paraId="117FE713"/>
    <w:p w14:paraId="3348B547">
      <w:pPr>
        <w:spacing w:before="0" w:after="120" w:line="300" w:lineRule="auto"/>
      </w:pPr>
      <w:r>
        <w:rPr>
          <w:rFonts w:ascii="微软雅黑" w:hAnsi="微软雅黑" w:eastAsia="宋体"/>
          <w:b w:val="0"/>
          <w:sz w:val="21"/>
        </w:rPr>
        <w:t>預約頁費用區域展示口徑：</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3CCFD64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25078EA">
            <w:pPr>
              <w:spacing w:before="0" w:after="0" w:line="276" w:lineRule="auto"/>
              <w:jc w:val="left"/>
            </w:pPr>
            <w:r>
              <w:rPr>
                <w:rFonts w:ascii="微软雅黑" w:hAnsi="微软雅黑" w:eastAsia="宋体"/>
                <w:b/>
                <w:sz w:val="21"/>
              </w:rPr>
              <w:t>專案</w:t>
            </w:r>
          </w:p>
        </w:tc>
        <w:tc>
          <w:tcPr>
            <w:tcW w:w="4680" w:type="dxa"/>
            <w:shd w:val="clear" w:color="auto" w:fill="E8EEF5"/>
            <w:tcMar>
              <w:top w:w="80" w:type="dxa"/>
              <w:left w:w="120" w:type="dxa"/>
              <w:bottom w:w="80" w:type="dxa"/>
              <w:right w:w="120" w:type="dxa"/>
            </w:tcMar>
            <w:vAlign w:val="center"/>
          </w:tcPr>
          <w:p w14:paraId="1F04455D">
            <w:pPr>
              <w:spacing w:before="0" w:after="0" w:line="276" w:lineRule="auto"/>
              <w:jc w:val="left"/>
            </w:pPr>
            <w:r>
              <w:rPr>
                <w:rFonts w:ascii="微软雅黑" w:hAnsi="微软雅黑" w:eastAsia="宋体"/>
                <w:b/>
                <w:sz w:val="21"/>
              </w:rPr>
              <w:t>展示</w:t>
            </w:r>
          </w:p>
        </w:tc>
      </w:tr>
      <w:tr w14:paraId="3B1A4C1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2131097">
            <w:pPr>
              <w:spacing w:before="0" w:after="0" w:line="276" w:lineRule="auto"/>
              <w:jc w:val="left"/>
            </w:pPr>
            <w:r>
              <w:rPr>
                <w:rFonts w:ascii="微软雅黑" w:hAnsi="微软雅黑" w:eastAsia="宋体"/>
                <w:b w:val="0"/>
                <w:sz w:val="21"/>
              </w:rPr>
              <w:t>遊客應付</w:t>
            </w:r>
          </w:p>
        </w:tc>
        <w:tc>
          <w:tcPr>
            <w:tcW w:w="4680" w:type="dxa"/>
            <w:tcMar>
              <w:top w:w="80" w:type="dxa"/>
              <w:left w:w="120" w:type="dxa"/>
              <w:bottom w:w="80" w:type="dxa"/>
              <w:right w:w="120" w:type="dxa"/>
            </w:tcMar>
            <w:vAlign w:val="center"/>
          </w:tcPr>
          <w:p w14:paraId="5C6AC95D">
            <w:pPr>
              <w:spacing w:before="0" w:after="0" w:line="276" w:lineRule="auto"/>
              <w:jc w:val="left"/>
            </w:pPr>
            <w:r>
              <w:rPr>
                <w:rFonts w:ascii="微软雅黑" w:hAnsi="微软雅黑" w:eastAsia="宋体"/>
                <w:b w:val="0"/>
                <w:sz w:val="21"/>
              </w:rPr>
              <w:t>0 元</w:t>
            </w:r>
          </w:p>
        </w:tc>
      </w:tr>
      <w:tr w14:paraId="459B85BC">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C656101">
            <w:pPr>
              <w:spacing w:before="0" w:after="0" w:line="276" w:lineRule="auto"/>
              <w:jc w:val="left"/>
            </w:pPr>
            <w:r>
              <w:rPr>
                <w:rFonts w:ascii="微软雅黑" w:hAnsi="微软雅黑" w:eastAsia="宋体"/>
                <w:b w:val="0"/>
                <w:sz w:val="21"/>
              </w:rPr>
              <w:t>費用歸屬</w:t>
            </w:r>
          </w:p>
        </w:tc>
        <w:tc>
          <w:tcPr>
            <w:tcW w:w="4680" w:type="dxa"/>
            <w:tcMar>
              <w:top w:w="80" w:type="dxa"/>
              <w:left w:w="120" w:type="dxa"/>
              <w:bottom w:w="80" w:type="dxa"/>
              <w:right w:w="120" w:type="dxa"/>
            </w:tcMar>
            <w:vAlign w:val="center"/>
          </w:tcPr>
          <w:p w14:paraId="503EF5E2">
            <w:pPr>
              <w:spacing w:before="0" w:after="0" w:line="276" w:lineRule="auto"/>
              <w:jc w:val="left"/>
            </w:pPr>
            <w:r>
              <w:rPr>
                <w:rFonts w:ascii="微软雅黑" w:hAnsi="微软雅黑" w:eastAsia="宋体"/>
                <w:b w:val="0"/>
                <w:sz w:val="21"/>
              </w:rPr>
              <w:t>票券所屬旅行社企業</w:t>
            </w:r>
          </w:p>
        </w:tc>
      </w:tr>
      <w:tr w14:paraId="5E90E31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89F9C38">
            <w:pPr>
              <w:spacing w:before="0" w:after="0" w:line="276" w:lineRule="auto"/>
              <w:jc w:val="left"/>
            </w:pPr>
            <w:r>
              <w:rPr>
                <w:rFonts w:ascii="微软雅黑" w:hAnsi="微软雅黑" w:eastAsia="宋体"/>
                <w:b w:val="0"/>
                <w:sz w:val="21"/>
              </w:rPr>
              <w:t>預計費用</w:t>
            </w:r>
          </w:p>
        </w:tc>
        <w:tc>
          <w:tcPr>
            <w:tcW w:w="4680" w:type="dxa"/>
            <w:tcMar>
              <w:top w:w="80" w:type="dxa"/>
              <w:left w:w="120" w:type="dxa"/>
              <w:bottom w:w="80" w:type="dxa"/>
              <w:right w:w="120" w:type="dxa"/>
            </w:tcMar>
            <w:vAlign w:val="center"/>
          </w:tcPr>
          <w:p w14:paraId="4B85EE47">
            <w:pPr>
              <w:spacing w:before="0" w:after="0" w:line="276" w:lineRule="auto"/>
              <w:jc w:val="left"/>
            </w:pPr>
            <w:r>
              <w:rPr>
                <w:rFonts w:ascii="微软雅黑" w:hAnsi="微软雅黑" w:eastAsia="宋体"/>
                <w:b w:val="0"/>
                <w:sz w:val="21"/>
              </w:rPr>
              <w:t>可展示系統預估費用，僅用於記錄和旅行社費用歸屬參考</w:t>
            </w:r>
          </w:p>
        </w:tc>
      </w:tr>
      <w:tr w14:paraId="1AD1637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2CF3706">
            <w:pPr>
              <w:spacing w:before="0" w:after="0" w:line="276" w:lineRule="auto"/>
              <w:jc w:val="left"/>
            </w:pPr>
            <w:r>
              <w:rPr>
                <w:rFonts w:ascii="微软雅黑" w:hAnsi="微软雅黑" w:eastAsia="宋体"/>
                <w:b w:val="0"/>
                <w:sz w:val="21"/>
              </w:rPr>
              <w:t>實際費用</w:t>
            </w:r>
          </w:p>
        </w:tc>
        <w:tc>
          <w:tcPr>
            <w:tcW w:w="4680" w:type="dxa"/>
            <w:tcMar>
              <w:top w:w="80" w:type="dxa"/>
              <w:left w:w="120" w:type="dxa"/>
              <w:bottom w:w="80" w:type="dxa"/>
              <w:right w:w="120" w:type="dxa"/>
            </w:tcMar>
            <w:vAlign w:val="center"/>
          </w:tcPr>
          <w:p w14:paraId="210B7176">
            <w:pPr>
              <w:spacing w:before="0" w:after="0" w:line="276" w:lineRule="auto"/>
              <w:jc w:val="left"/>
            </w:pPr>
            <w:r>
              <w:rPr>
                <w:rFonts w:ascii="微软雅黑" w:hAnsi="微软雅黑" w:eastAsia="宋体"/>
                <w:b w:val="0"/>
                <w:sz w:val="21"/>
              </w:rPr>
              <w:t>以還車結算結果為准</w:t>
            </w:r>
          </w:p>
        </w:tc>
      </w:tr>
    </w:tbl>
    <w:p w14:paraId="13DA9FF1"/>
    <w:p w14:paraId="4DE5230C">
      <w:pPr>
        <w:pStyle w:val="5"/>
        <w:spacing w:before="200" w:after="100" w:line="300" w:lineRule="auto"/>
      </w:pPr>
      <w:r>
        <w:rPr>
          <w:rFonts w:ascii="微软雅黑" w:hAnsi="微软雅黑" w:eastAsia="宋体"/>
          <w:b/>
          <w:color w:val="1F4D78"/>
          <w:sz w:val="24"/>
        </w:rPr>
        <w:t>9.5 訂單提交規則</w:t>
      </w:r>
    </w:p>
    <w:p w14:paraId="4EDC7E34">
      <w:pPr>
        <w:spacing w:before="0" w:after="120" w:line="300" w:lineRule="auto"/>
      </w:pPr>
      <w:r>
        <w:rPr>
          <w:rFonts w:ascii="微软雅黑" w:hAnsi="微软雅黑" w:eastAsia="宋体"/>
          <w:b w:val="0"/>
          <w:sz w:val="21"/>
        </w:rPr>
        <w:t>遊客選擇車輛後提交訂單。</w:t>
      </w:r>
    </w:p>
    <w:p w14:paraId="46BBC39C">
      <w:pPr>
        <w:spacing w:before="0" w:after="120" w:line="300" w:lineRule="auto"/>
      </w:pPr>
      <w:r>
        <w:rPr>
          <w:rFonts w:ascii="微软雅黑" w:hAnsi="微软雅黑" w:eastAsia="宋体"/>
          <w:b w:val="0"/>
          <w:sz w:val="21"/>
        </w:rPr>
        <w:t>提交訂單時，APP 必須帶上當前用車券 ID 和批次資訊快照。後端創建訂單前需要再次校驗用車券狀態、發放會員、批次狀態、可用時間段、固定據點、固定時間和車輛可用性。</w:t>
      </w:r>
    </w:p>
    <w:p w14:paraId="77AD346E">
      <w:pPr>
        <w:spacing w:before="0" w:after="120" w:line="300" w:lineRule="auto"/>
      </w:pPr>
      <w:r>
        <w:rPr>
          <w:rFonts w:ascii="微软雅黑" w:hAnsi="微软雅黑" w:eastAsia="宋体"/>
          <w:b w:val="0"/>
          <w:sz w:val="21"/>
        </w:rPr>
        <w:t>後端創建訂單前還必須校驗所選車輛載具類型與當前會員可用載具類型。校驗不通過時，不創建訂單，不更新用車券為已使用。</w:t>
      </w:r>
    </w:p>
    <w:p w14:paraId="5646C8F5">
      <w:pPr>
        <w:spacing w:before="0" w:after="120" w:line="300" w:lineRule="auto"/>
      </w:pPr>
      <w:r>
        <w:rPr>
          <w:rFonts w:ascii="微软雅黑" w:hAnsi="微软雅黑" w:eastAsia="宋体"/>
          <w:b w:val="0"/>
          <w:sz w:val="21"/>
        </w:rPr>
        <w:t>訂單創建成功後：</w:t>
      </w:r>
    </w:p>
    <w:p w14:paraId="5F2398C5">
      <w:pPr>
        <w:pStyle w:val="14"/>
        <w:spacing w:before="0" w:after="80" w:line="300" w:lineRule="auto"/>
      </w:pPr>
      <w:r>
        <w:rPr>
          <w:rFonts w:ascii="微软雅黑" w:hAnsi="微软雅黑" w:eastAsia="宋体"/>
          <w:b w:val="0"/>
          <w:sz w:val="21"/>
        </w:rPr>
        <w:t>訂單綁定用車券、票券批次、遊客名單記錄、遊客手機號、使用會員和旅行社企業。</w:t>
      </w:r>
    </w:p>
    <w:p w14:paraId="0A728FA8">
      <w:pPr>
        <w:pStyle w:val="14"/>
        <w:spacing w:before="0" w:after="80" w:line="300" w:lineRule="auto"/>
      </w:pPr>
      <w:r>
        <w:rPr>
          <w:rFonts w:ascii="微软雅黑" w:hAnsi="微软雅黑" w:eastAsia="宋体"/>
          <w:b w:val="0"/>
          <w:sz w:val="21"/>
        </w:rPr>
        <w:t>用車券狀態變為已使用。</w:t>
      </w:r>
    </w:p>
    <w:p w14:paraId="4790D9BF">
      <w:pPr>
        <w:pStyle w:val="14"/>
        <w:spacing w:before="0" w:after="80" w:line="300" w:lineRule="auto"/>
      </w:pPr>
      <w:r>
        <w:rPr>
          <w:rFonts w:ascii="微软雅黑" w:hAnsi="微软雅黑" w:eastAsia="宋体"/>
          <w:b w:val="0"/>
          <w:sz w:val="21"/>
        </w:rPr>
        <w:t>訂單跳過個人預授權和個人支付。</w:t>
      </w:r>
    </w:p>
    <w:p w14:paraId="467BCDEA">
      <w:pPr>
        <w:pStyle w:val="14"/>
        <w:spacing w:before="0" w:after="80" w:line="300" w:lineRule="auto"/>
      </w:pPr>
      <w:r>
        <w:rPr>
          <w:rFonts w:ascii="微软雅黑" w:hAnsi="微软雅黑" w:eastAsia="宋体"/>
          <w:b w:val="0"/>
          <w:sz w:val="21"/>
        </w:rPr>
        <w:t>APP 展示“團體票券訂單，遊客無需線上付款”。</w:t>
      </w:r>
    </w:p>
    <w:p w14:paraId="74BA2E52">
      <w:pPr>
        <w:pStyle w:val="5"/>
        <w:spacing w:before="200" w:after="100" w:line="300" w:lineRule="auto"/>
      </w:pPr>
      <w:r>
        <w:rPr>
          <w:rFonts w:ascii="微软雅黑" w:hAnsi="微软雅黑" w:eastAsia="宋体"/>
          <w:b/>
          <w:color w:val="1F4D78"/>
          <w:sz w:val="24"/>
        </w:rPr>
        <w:t>9.6 異常提示</w:t>
      </w:r>
    </w:p>
    <w:p w14:paraId="4CA2B666">
      <w:pPr>
        <w:spacing w:before="0" w:after="120" w:line="300" w:lineRule="auto"/>
      </w:pPr>
      <w:r>
        <w:rPr>
          <w:rFonts w:ascii="微软雅黑" w:hAnsi="微软雅黑" w:eastAsia="宋体"/>
          <w:b w:val="0"/>
          <w:sz w:val="21"/>
        </w:rPr>
        <w:t>APP 需要覆蓋以下異常提示：</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6A93DAF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169E7ACC">
            <w:pPr>
              <w:spacing w:before="0" w:after="0" w:line="276" w:lineRule="auto"/>
              <w:jc w:val="left"/>
            </w:pPr>
            <w:r>
              <w:rPr>
                <w:rFonts w:ascii="微软雅黑" w:hAnsi="微软雅黑" w:eastAsia="宋体"/>
                <w:b/>
                <w:sz w:val="21"/>
              </w:rPr>
              <w:t>場景</w:t>
            </w:r>
          </w:p>
        </w:tc>
        <w:tc>
          <w:tcPr>
            <w:tcW w:w="4680" w:type="dxa"/>
            <w:shd w:val="clear" w:color="auto" w:fill="E8EEF5"/>
            <w:tcMar>
              <w:top w:w="80" w:type="dxa"/>
              <w:left w:w="120" w:type="dxa"/>
              <w:bottom w:w="80" w:type="dxa"/>
              <w:right w:w="120" w:type="dxa"/>
            </w:tcMar>
            <w:vAlign w:val="center"/>
          </w:tcPr>
          <w:p w14:paraId="43C70B82">
            <w:pPr>
              <w:spacing w:before="0" w:after="0" w:line="276" w:lineRule="auto"/>
              <w:jc w:val="left"/>
            </w:pPr>
            <w:r>
              <w:rPr>
                <w:rFonts w:ascii="微软雅黑" w:hAnsi="微软雅黑" w:eastAsia="宋体"/>
                <w:b/>
                <w:sz w:val="21"/>
              </w:rPr>
              <w:t>提示</w:t>
            </w:r>
          </w:p>
        </w:tc>
      </w:tr>
      <w:tr w14:paraId="0F7ED97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EFD4407">
            <w:pPr>
              <w:spacing w:before="0" w:after="0" w:line="276" w:lineRule="auto"/>
              <w:jc w:val="left"/>
            </w:pPr>
            <w:r>
              <w:rPr>
                <w:rFonts w:ascii="微软雅黑" w:hAnsi="微软雅黑" w:eastAsia="宋体"/>
                <w:b w:val="0"/>
                <w:sz w:val="21"/>
              </w:rPr>
              <w:t>用車券不存在</w:t>
            </w:r>
          </w:p>
        </w:tc>
        <w:tc>
          <w:tcPr>
            <w:tcW w:w="4680" w:type="dxa"/>
            <w:tcMar>
              <w:top w:w="80" w:type="dxa"/>
              <w:left w:w="120" w:type="dxa"/>
              <w:bottom w:w="80" w:type="dxa"/>
              <w:right w:w="120" w:type="dxa"/>
            </w:tcMar>
            <w:vAlign w:val="center"/>
          </w:tcPr>
          <w:p w14:paraId="3C192038">
            <w:pPr>
              <w:spacing w:before="0" w:after="0" w:line="276" w:lineRule="auto"/>
              <w:jc w:val="left"/>
            </w:pPr>
            <w:r>
              <w:rPr>
                <w:rFonts w:ascii="微软雅黑" w:hAnsi="微软雅黑" w:eastAsia="宋体"/>
                <w:b w:val="0"/>
                <w:sz w:val="21"/>
              </w:rPr>
              <w:t>當前用車券不存在或已失效，請重新進入團體票券列表選擇</w:t>
            </w:r>
          </w:p>
        </w:tc>
      </w:tr>
      <w:tr w14:paraId="513A3ABC">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FD28BB1">
            <w:pPr>
              <w:spacing w:before="0" w:after="0" w:line="276" w:lineRule="auto"/>
              <w:jc w:val="left"/>
            </w:pPr>
            <w:r>
              <w:rPr>
                <w:rFonts w:ascii="微软雅黑" w:hAnsi="微软雅黑" w:eastAsia="宋体"/>
                <w:b w:val="0"/>
                <w:sz w:val="21"/>
              </w:rPr>
              <w:t>用車券已使用</w:t>
            </w:r>
          </w:p>
        </w:tc>
        <w:tc>
          <w:tcPr>
            <w:tcW w:w="4680" w:type="dxa"/>
            <w:tcMar>
              <w:top w:w="80" w:type="dxa"/>
              <w:left w:w="120" w:type="dxa"/>
              <w:bottom w:w="80" w:type="dxa"/>
              <w:right w:w="120" w:type="dxa"/>
            </w:tcMar>
            <w:vAlign w:val="center"/>
          </w:tcPr>
          <w:p w14:paraId="3C4A132B">
            <w:pPr>
              <w:spacing w:before="0" w:after="0" w:line="276" w:lineRule="auto"/>
              <w:jc w:val="left"/>
            </w:pPr>
            <w:r>
              <w:rPr>
                <w:rFonts w:ascii="微软雅黑" w:hAnsi="微软雅黑" w:eastAsia="宋体"/>
                <w:b w:val="0"/>
                <w:sz w:val="21"/>
              </w:rPr>
              <w:t>該用車券已使用</w:t>
            </w:r>
          </w:p>
        </w:tc>
      </w:tr>
      <w:tr w14:paraId="011DCD8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EA65703">
            <w:pPr>
              <w:spacing w:before="0" w:after="0" w:line="276" w:lineRule="auto"/>
              <w:jc w:val="left"/>
            </w:pPr>
            <w:r>
              <w:rPr>
                <w:rFonts w:ascii="微软雅黑" w:hAnsi="微软雅黑" w:eastAsia="宋体"/>
                <w:b w:val="0"/>
                <w:sz w:val="21"/>
              </w:rPr>
              <w:t>用車券未發放到當前帳號</w:t>
            </w:r>
          </w:p>
        </w:tc>
        <w:tc>
          <w:tcPr>
            <w:tcW w:w="4680" w:type="dxa"/>
            <w:tcMar>
              <w:top w:w="80" w:type="dxa"/>
              <w:left w:w="120" w:type="dxa"/>
              <w:bottom w:w="80" w:type="dxa"/>
              <w:right w:w="120" w:type="dxa"/>
            </w:tcMar>
            <w:vAlign w:val="center"/>
          </w:tcPr>
          <w:p w14:paraId="46D380D1">
            <w:pPr>
              <w:spacing w:before="0" w:after="0" w:line="276" w:lineRule="auto"/>
              <w:jc w:val="left"/>
            </w:pPr>
            <w:r>
              <w:rPr>
                <w:rFonts w:ascii="微软雅黑" w:hAnsi="微软雅黑" w:eastAsia="宋体"/>
                <w:b w:val="0"/>
                <w:sz w:val="21"/>
              </w:rPr>
              <w:t>該用車券未發放到當前帳號，暫不可使用</w:t>
            </w:r>
          </w:p>
        </w:tc>
      </w:tr>
      <w:tr w14:paraId="56D242C3">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8830C5B">
            <w:pPr>
              <w:spacing w:before="0" w:after="0" w:line="276" w:lineRule="auto"/>
              <w:jc w:val="left"/>
            </w:pPr>
            <w:r>
              <w:rPr>
                <w:rFonts w:ascii="微软雅黑" w:hAnsi="微软雅黑" w:eastAsia="宋体"/>
                <w:b w:val="0"/>
                <w:sz w:val="21"/>
              </w:rPr>
              <w:t>批次已停用</w:t>
            </w:r>
          </w:p>
        </w:tc>
        <w:tc>
          <w:tcPr>
            <w:tcW w:w="4680" w:type="dxa"/>
            <w:tcMar>
              <w:top w:w="80" w:type="dxa"/>
              <w:left w:w="120" w:type="dxa"/>
              <w:bottom w:w="80" w:type="dxa"/>
              <w:right w:w="120" w:type="dxa"/>
            </w:tcMar>
            <w:vAlign w:val="center"/>
          </w:tcPr>
          <w:p w14:paraId="2B728930">
            <w:pPr>
              <w:spacing w:before="0" w:after="0" w:line="276" w:lineRule="auto"/>
              <w:jc w:val="left"/>
            </w:pPr>
            <w:r>
              <w:rPr>
                <w:rFonts w:ascii="微软雅黑" w:hAnsi="微软雅黑" w:eastAsia="宋体"/>
                <w:b w:val="0"/>
                <w:sz w:val="21"/>
              </w:rPr>
              <w:t>該團體票券批次已停用，請聯繫旅行社或營運商</w:t>
            </w:r>
          </w:p>
        </w:tc>
      </w:tr>
      <w:tr w14:paraId="67C1769C">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7813D69">
            <w:pPr>
              <w:spacing w:before="0" w:after="0" w:line="276" w:lineRule="auto"/>
              <w:jc w:val="left"/>
            </w:pPr>
            <w:r>
              <w:rPr>
                <w:rFonts w:ascii="微软雅黑" w:hAnsi="微软雅黑" w:eastAsia="宋体"/>
                <w:b w:val="0"/>
                <w:sz w:val="21"/>
              </w:rPr>
              <w:t>票券已過期</w:t>
            </w:r>
          </w:p>
        </w:tc>
        <w:tc>
          <w:tcPr>
            <w:tcW w:w="4680" w:type="dxa"/>
            <w:tcMar>
              <w:top w:w="80" w:type="dxa"/>
              <w:left w:w="120" w:type="dxa"/>
              <w:bottom w:w="80" w:type="dxa"/>
              <w:right w:w="120" w:type="dxa"/>
            </w:tcMar>
            <w:vAlign w:val="center"/>
          </w:tcPr>
          <w:p w14:paraId="418D42F4">
            <w:pPr>
              <w:spacing w:before="0" w:after="0" w:line="276" w:lineRule="auto"/>
              <w:jc w:val="left"/>
            </w:pPr>
            <w:r>
              <w:rPr>
                <w:rFonts w:ascii="微软雅黑" w:hAnsi="微软雅黑" w:eastAsia="宋体"/>
                <w:b w:val="0"/>
                <w:sz w:val="21"/>
              </w:rPr>
              <w:t>該團體票券已過期，請聯繫旅行社或營運商</w:t>
            </w:r>
          </w:p>
        </w:tc>
      </w:tr>
      <w:tr w14:paraId="38E5A23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C0F1E47">
            <w:pPr>
              <w:spacing w:before="0" w:after="0" w:line="276" w:lineRule="auto"/>
              <w:jc w:val="left"/>
            </w:pPr>
            <w:r>
              <w:rPr>
                <w:rFonts w:ascii="微软雅黑" w:hAnsi="微软雅黑" w:eastAsia="宋体"/>
                <w:b w:val="0"/>
                <w:sz w:val="21"/>
              </w:rPr>
              <w:t>當前據點和時間無可預約車輛</w:t>
            </w:r>
          </w:p>
        </w:tc>
        <w:tc>
          <w:tcPr>
            <w:tcW w:w="4680" w:type="dxa"/>
            <w:tcMar>
              <w:top w:w="80" w:type="dxa"/>
              <w:left w:w="120" w:type="dxa"/>
              <w:bottom w:w="80" w:type="dxa"/>
              <w:right w:w="120" w:type="dxa"/>
            </w:tcMar>
            <w:vAlign w:val="center"/>
          </w:tcPr>
          <w:p w14:paraId="4E55D946">
            <w:pPr>
              <w:spacing w:before="0" w:after="0" w:line="276" w:lineRule="auto"/>
              <w:jc w:val="left"/>
            </w:pPr>
            <w:r>
              <w:rPr>
                <w:rFonts w:ascii="微软雅黑" w:hAnsi="微软雅黑" w:eastAsia="宋体"/>
                <w:b w:val="0"/>
                <w:sz w:val="21"/>
              </w:rPr>
              <w:t>當前批次時段暫無可預約車輛，請聯繫旅行社或營運商處理</w:t>
            </w:r>
          </w:p>
        </w:tc>
      </w:tr>
      <w:tr w14:paraId="33E11E7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F41C7C2">
            <w:pPr>
              <w:spacing w:before="0" w:after="0" w:line="276" w:lineRule="auto"/>
              <w:jc w:val="left"/>
            </w:pPr>
            <w:r>
              <w:rPr>
                <w:rFonts w:ascii="微软雅黑" w:hAnsi="微软雅黑" w:eastAsia="宋体"/>
                <w:b w:val="0"/>
                <w:sz w:val="21"/>
              </w:rPr>
              <w:t>會員不可預約該載具類型</w:t>
            </w:r>
          </w:p>
        </w:tc>
        <w:tc>
          <w:tcPr>
            <w:tcW w:w="4680" w:type="dxa"/>
            <w:tcMar>
              <w:top w:w="80" w:type="dxa"/>
              <w:left w:w="120" w:type="dxa"/>
              <w:bottom w:w="80" w:type="dxa"/>
              <w:right w:w="120" w:type="dxa"/>
            </w:tcMar>
            <w:vAlign w:val="center"/>
          </w:tcPr>
          <w:p w14:paraId="309D38DD">
            <w:pPr>
              <w:spacing w:before="0" w:after="0" w:line="276" w:lineRule="auto"/>
              <w:jc w:val="left"/>
            </w:pPr>
            <w:r>
              <w:rPr>
                <w:rFonts w:ascii="微软雅黑" w:hAnsi="微软雅黑" w:eastAsia="宋体"/>
                <w:b w:val="0"/>
                <w:sz w:val="21"/>
              </w:rPr>
              <w:t>當前帳號暫不可預約該載具類型車輛，請聯繫營運商處理</w:t>
            </w:r>
          </w:p>
        </w:tc>
      </w:tr>
      <w:tr w14:paraId="0D71E2E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A3424B9">
            <w:pPr>
              <w:spacing w:before="0" w:after="0" w:line="276" w:lineRule="auto"/>
              <w:jc w:val="left"/>
            </w:pPr>
            <w:r>
              <w:rPr>
                <w:rFonts w:ascii="微软雅黑" w:hAnsi="微软雅黑" w:eastAsia="宋体"/>
                <w:b w:val="0"/>
                <w:sz w:val="21"/>
              </w:rPr>
              <w:t>用戶存在未完成公開租賃訂單</w:t>
            </w:r>
          </w:p>
        </w:tc>
        <w:tc>
          <w:tcPr>
            <w:tcW w:w="4680" w:type="dxa"/>
            <w:tcMar>
              <w:top w:w="80" w:type="dxa"/>
              <w:left w:w="120" w:type="dxa"/>
              <w:bottom w:w="80" w:type="dxa"/>
              <w:right w:w="120" w:type="dxa"/>
            </w:tcMar>
            <w:vAlign w:val="center"/>
          </w:tcPr>
          <w:p w14:paraId="2400B8D1">
            <w:pPr>
              <w:spacing w:before="0" w:after="0" w:line="276" w:lineRule="auto"/>
              <w:jc w:val="left"/>
            </w:pPr>
            <w:r>
              <w:rPr>
                <w:rFonts w:ascii="微软雅黑" w:hAnsi="微软雅黑" w:eastAsia="宋体"/>
                <w:b w:val="0"/>
                <w:sz w:val="21"/>
              </w:rPr>
              <w:t>當前有未完成訂單，暫不能使用團體票券預約</w:t>
            </w:r>
          </w:p>
        </w:tc>
      </w:tr>
      <w:tr w14:paraId="25D6D66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26AB6F2">
            <w:pPr>
              <w:spacing w:before="0" w:after="0" w:line="276" w:lineRule="auto"/>
              <w:jc w:val="left"/>
            </w:pPr>
            <w:r>
              <w:rPr>
                <w:rFonts w:ascii="微软雅黑" w:hAnsi="微软雅黑" w:eastAsia="宋体"/>
                <w:b w:val="0"/>
                <w:sz w:val="21"/>
              </w:rPr>
              <w:t>訂單創建失敗</w:t>
            </w:r>
          </w:p>
        </w:tc>
        <w:tc>
          <w:tcPr>
            <w:tcW w:w="4680" w:type="dxa"/>
            <w:tcMar>
              <w:top w:w="80" w:type="dxa"/>
              <w:left w:w="120" w:type="dxa"/>
              <w:bottom w:w="80" w:type="dxa"/>
              <w:right w:w="120" w:type="dxa"/>
            </w:tcMar>
            <w:vAlign w:val="center"/>
          </w:tcPr>
          <w:p w14:paraId="54D83163">
            <w:pPr>
              <w:spacing w:before="0" w:after="0" w:line="276" w:lineRule="auto"/>
              <w:jc w:val="left"/>
            </w:pPr>
            <w:r>
              <w:rPr>
                <w:rFonts w:ascii="微软雅黑" w:hAnsi="微软雅黑" w:eastAsia="宋体"/>
                <w:b w:val="0"/>
                <w:sz w:val="21"/>
              </w:rPr>
              <w:t>訂單創建失敗，本次用車券未標記為已使用，請重新嘗試</w:t>
            </w:r>
          </w:p>
        </w:tc>
      </w:tr>
    </w:tbl>
    <w:p w14:paraId="7E7D9E67"/>
    <w:p w14:paraId="650C978F">
      <w:pPr>
        <w:spacing w:before="0" w:after="120" w:line="300" w:lineRule="auto"/>
      </w:pPr>
      <w:r>
        <w:rPr>
          <w:rFonts w:ascii="微软雅黑" w:hAnsi="微软雅黑" w:eastAsia="宋体"/>
          <w:b w:val="0"/>
          <w:sz w:val="21"/>
        </w:rPr>
        <w:t>遊客仍是個人會員。使用團體票券不代表遊客加入旅行社企業，不生成企業員工關係，不使用企業身份下單，不使用企業會員方案。</w:t>
      </w:r>
    </w:p>
    <w:p w14:paraId="31C61DE3">
      <w:pPr>
        <w:pStyle w:val="4"/>
        <w:spacing w:before="280" w:after="140" w:line="300" w:lineRule="auto"/>
      </w:pPr>
      <w:r>
        <w:rPr>
          <w:rFonts w:ascii="微软雅黑" w:hAnsi="微软雅黑" w:eastAsia="宋体"/>
          <w:b/>
          <w:color w:val="00689E"/>
          <w:sz w:val="26"/>
        </w:rPr>
        <w:t>10. 訂單與費用規則</w:t>
      </w:r>
    </w:p>
    <w:p w14:paraId="508FD8CA">
      <w:pPr>
        <w:spacing w:before="0" w:after="120" w:line="300" w:lineRule="auto"/>
      </w:pPr>
      <w:r>
        <w:rPr>
          <w:rFonts w:ascii="微软雅黑" w:hAnsi="微软雅黑" w:eastAsia="宋体"/>
          <w:b w:val="0"/>
          <w:sz w:val="21"/>
        </w:rPr>
        <w:t>票券訂單本質上仍是分時租賃同站租還訂單。</w:t>
      </w:r>
    </w:p>
    <w:p w14:paraId="70FD6DE8">
      <w:pPr>
        <w:spacing w:before="0" w:after="120" w:line="300" w:lineRule="auto"/>
      </w:pPr>
      <w:r>
        <w:rPr>
          <w:rFonts w:ascii="微软雅黑" w:hAnsi="微软雅黑" w:eastAsia="宋体"/>
          <w:b w:val="0"/>
          <w:sz w:val="21"/>
        </w:rPr>
        <w:t>訂單創建時需要保存：</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387C0EC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5F62FCF">
            <w:pPr>
              <w:spacing w:before="0" w:after="0" w:line="276" w:lineRule="auto"/>
              <w:jc w:val="left"/>
            </w:pPr>
            <w:r>
              <w:rPr>
                <w:rFonts w:ascii="微软雅黑" w:hAnsi="微软雅黑" w:eastAsia="宋体"/>
                <w:b/>
                <w:sz w:val="21"/>
              </w:rPr>
              <w:t>字段</w:t>
            </w:r>
          </w:p>
        </w:tc>
        <w:tc>
          <w:tcPr>
            <w:tcW w:w="4680" w:type="dxa"/>
            <w:shd w:val="clear" w:color="auto" w:fill="E8EEF5"/>
            <w:tcMar>
              <w:top w:w="80" w:type="dxa"/>
              <w:left w:w="120" w:type="dxa"/>
              <w:bottom w:w="80" w:type="dxa"/>
              <w:right w:w="120" w:type="dxa"/>
            </w:tcMar>
            <w:vAlign w:val="center"/>
          </w:tcPr>
          <w:p w14:paraId="5711401B">
            <w:pPr>
              <w:spacing w:before="0" w:after="0" w:line="276" w:lineRule="auto"/>
              <w:jc w:val="left"/>
            </w:pPr>
            <w:r>
              <w:rPr>
                <w:rFonts w:ascii="微软雅黑" w:hAnsi="微软雅黑" w:eastAsia="宋体"/>
                <w:b/>
                <w:sz w:val="21"/>
              </w:rPr>
              <w:t>說明</w:t>
            </w:r>
          </w:p>
        </w:tc>
      </w:tr>
      <w:tr w14:paraId="0D580EF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AF4A1EC">
            <w:pPr>
              <w:spacing w:before="0" w:after="0" w:line="276" w:lineRule="auto"/>
              <w:jc w:val="left"/>
            </w:pPr>
            <w:r>
              <w:rPr>
                <w:rFonts w:ascii="微软雅黑" w:hAnsi="微软雅黑" w:eastAsia="宋体"/>
                <w:b w:val="0"/>
                <w:sz w:val="21"/>
              </w:rPr>
              <w:t>settlementType</w:t>
            </w:r>
          </w:p>
        </w:tc>
        <w:tc>
          <w:tcPr>
            <w:tcW w:w="4680" w:type="dxa"/>
            <w:tcMar>
              <w:top w:w="80" w:type="dxa"/>
              <w:left w:w="120" w:type="dxa"/>
              <w:bottom w:w="80" w:type="dxa"/>
              <w:right w:w="120" w:type="dxa"/>
            </w:tcMar>
            <w:vAlign w:val="center"/>
          </w:tcPr>
          <w:p w14:paraId="335C90DB">
            <w:pPr>
              <w:spacing w:before="0" w:after="0" w:line="276" w:lineRule="auto"/>
              <w:jc w:val="left"/>
            </w:pPr>
            <w:r>
              <w:rPr>
                <w:rFonts w:ascii="微软雅黑" w:hAnsi="微软雅黑" w:eastAsia="宋体"/>
                <w:b w:val="0"/>
                <w:sz w:val="21"/>
              </w:rPr>
              <w:t xml:space="preserve">結算方式，固定為 </w:t>
            </w:r>
            <w:r>
              <w:rPr>
                <w:rFonts w:ascii="Consolas" w:hAnsi="Consolas" w:eastAsia="宋体"/>
                <w:b w:val="0"/>
                <w:color w:val="333333"/>
                <w:sz w:val="20"/>
              </w:rPr>
              <w:t>channel_ticket</w:t>
            </w:r>
          </w:p>
        </w:tc>
      </w:tr>
      <w:tr w14:paraId="5EF57AB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FC519AE">
            <w:pPr>
              <w:spacing w:before="0" w:after="0" w:line="276" w:lineRule="auto"/>
              <w:jc w:val="left"/>
            </w:pPr>
            <w:r>
              <w:rPr>
                <w:rFonts w:ascii="微软雅黑" w:hAnsi="微软雅黑" w:eastAsia="宋体"/>
                <w:b w:val="0"/>
                <w:sz w:val="21"/>
              </w:rPr>
              <w:t>channelEnterpriseId</w:t>
            </w:r>
          </w:p>
        </w:tc>
        <w:tc>
          <w:tcPr>
            <w:tcW w:w="4680" w:type="dxa"/>
            <w:tcMar>
              <w:top w:w="80" w:type="dxa"/>
              <w:left w:w="120" w:type="dxa"/>
              <w:bottom w:w="80" w:type="dxa"/>
              <w:right w:w="120" w:type="dxa"/>
            </w:tcMar>
            <w:vAlign w:val="center"/>
          </w:tcPr>
          <w:p w14:paraId="1F45D40F">
            <w:pPr>
              <w:spacing w:before="0" w:after="0" w:line="276" w:lineRule="auto"/>
              <w:jc w:val="left"/>
            </w:pPr>
            <w:r>
              <w:rPr>
                <w:rFonts w:ascii="微软雅黑" w:hAnsi="微软雅黑" w:eastAsia="宋体"/>
                <w:b w:val="0"/>
                <w:sz w:val="21"/>
              </w:rPr>
              <w:t>旅行社企業 ID</w:t>
            </w:r>
          </w:p>
        </w:tc>
      </w:tr>
      <w:tr w14:paraId="0C45A34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2951B5B">
            <w:pPr>
              <w:spacing w:before="0" w:after="0" w:line="276" w:lineRule="auto"/>
              <w:jc w:val="left"/>
            </w:pPr>
            <w:r>
              <w:rPr>
                <w:rFonts w:ascii="微软雅黑" w:hAnsi="微软雅黑" w:eastAsia="宋体"/>
                <w:b w:val="0"/>
                <w:sz w:val="21"/>
              </w:rPr>
              <w:t>channelEnterpriseName</w:t>
            </w:r>
          </w:p>
        </w:tc>
        <w:tc>
          <w:tcPr>
            <w:tcW w:w="4680" w:type="dxa"/>
            <w:tcMar>
              <w:top w:w="80" w:type="dxa"/>
              <w:left w:w="120" w:type="dxa"/>
              <w:bottom w:w="80" w:type="dxa"/>
              <w:right w:w="120" w:type="dxa"/>
            </w:tcMar>
            <w:vAlign w:val="center"/>
          </w:tcPr>
          <w:p w14:paraId="3D8CE697">
            <w:pPr>
              <w:spacing w:before="0" w:after="0" w:line="276" w:lineRule="auto"/>
              <w:jc w:val="left"/>
            </w:pPr>
            <w:r>
              <w:rPr>
                <w:rFonts w:ascii="微软雅黑" w:hAnsi="微软雅黑" w:eastAsia="宋体"/>
                <w:b w:val="0"/>
                <w:sz w:val="21"/>
              </w:rPr>
              <w:t>旅行社企業名稱快照</w:t>
            </w:r>
          </w:p>
        </w:tc>
      </w:tr>
      <w:tr w14:paraId="3EBEA66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D913C6A">
            <w:pPr>
              <w:spacing w:before="0" w:after="0" w:line="276" w:lineRule="auto"/>
              <w:jc w:val="left"/>
            </w:pPr>
            <w:r>
              <w:rPr>
                <w:rFonts w:ascii="微软雅黑" w:hAnsi="微软雅黑" w:eastAsia="宋体"/>
                <w:b w:val="0"/>
                <w:sz w:val="21"/>
              </w:rPr>
              <w:t>ticketBatchId</w:t>
            </w:r>
          </w:p>
        </w:tc>
        <w:tc>
          <w:tcPr>
            <w:tcW w:w="4680" w:type="dxa"/>
            <w:tcMar>
              <w:top w:w="80" w:type="dxa"/>
              <w:left w:w="120" w:type="dxa"/>
              <w:bottom w:w="80" w:type="dxa"/>
              <w:right w:w="120" w:type="dxa"/>
            </w:tcMar>
            <w:vAlign w:val="center"/>
          </w:tcPr>
          <w:p w14:paraId="3C6C7B83">
            <w:pPr>
              <w:spacing w:before="0" w:after="0" w:line="276" w:lineRule="auto"/>
              <w:jc w:val="left"/>
            </w:pPr>
            <w:r>
              <w:rPr>
                <w:rFonts w:ascii="微软雅黑" w:hAnsi="微软雅黑" w:eastAsia="宋体"/>
                <w:b w:val="0"/>
                <w:sz w:val="21"/>
              </w:rPr>
              <w:t>團體票券批次 ID</w:t>
            </w:r>
          </w:p>
        </w:tc>
      </w:tr>
      <w:tr w14:paraId="0A38F8C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BDF6E0C">
            <w:pPr>
              <w:spacing w:before="0" w:after="0" w:line="276" w:lineRule="auto"/>
              <w:jc w:val="left"/>
            </w:pPr>
            <w:r>
              <w:rPr>
                <w:rFonts w:ascii="微软雅黑" w:hAnsi="微软雅黑" w:eastAsia="宋体"/>
                <w:b w:val="0"/>
                <w:sz w:val="21"/>
              </w:rPr>
              <w:t>ticketBatchName</w:t>
            </w:r>
          </w:p>
        </w:tc>
        <w:tc>
          <w:tcPr>
            <w:tcW w:w="4680" w:type="dxa"/>
            <w:tcMar>
              <w:top w:w="80" w:type="dxa"/>
              <w:left w:w="120" w:type="dxa"/>
              <w:bottom w:w="80" w:type="dxa"/>
              <w:right w:w="120" w:type="dxa"/>
            </w:tcMar>
            <w:vAlign w:val="center"/>
          </w:tcPr>
          <w:p w14:paraId="1B13E404">
            <w:pPr>
              <w:spacing w:before="0" w:after="0" w:line="276" w:lineRule="auto"/>
              <w:jc w:val="left"/>
            </w:pPr>
            <w:r>
              <w:rPr>
                <w:rFonts w:ascii="微软雅黑" w:hAnsi="微软雅黑" w:eastAsia="宋体"/>
                <w:b w:val="0"/>
                <w:sz w:val="21"/>
              </w:rPr>
              <w:t>團體票券批次名稱快照</w:t>
            </w:r>
          </w:p>
        </w:tc>
      </w:tr>
      <w:tr w14:paraId="5E0760A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A274289">
            <w:pPr>
              <w:spacing w:before="0" w:after="0" w:line="276" w:lineRule="auto"/>
              <w:jc w:val="left"/>
            </w:pPr>
            <w:r>
              <w:rPr>
                <w:rFonts w:ascii="微软雅黑" w:hAnsi="微软雅黑" w:eastAsia="宋体"/>
                <w:b w:val="0"/>
                <w:sz w:val="21"/>
              </w:rPr>
              <w:t>ticketCodeId</w:t>
            </w:r>
          </w:p>
        </w:tc>
        <w:tc>
          <w:tcPr>
            <w:tcW w:w="4680" w:type="dxa"/>
            <w:tcMar>
              <w:top w:w="80" w:type="dxa"/>
              <w:left w:w="120" w:type="dxa"/>
              <w:bottom w:w="80" w:type="dxa"/>
              <w:right w:w="120" w:type="dxa"/>
            </w:tcMar>
            <w:vAlign w:val="center"/>
          </w:tcPr>
          <w:p w14:paraId="166E1F5F">
            <w:pPr>
              <w:spacing w:before="0" w:after="0" w:line="276" w:lineRule="auto"/>
              <w:jc w:val="left"/>
            </w:pPr>
            <w:r>
              <w:rPr>
                <w:rFonts w:ascii="微软雅黑" w:hAnsi="微软雅黑" w:eastAsia="宋体"/>
                <w:b w:val="0"/>
                <w:sz w:val="21"/>
              </w:rPr>
              <w:t>用車券 ID</w:t>
            </w:r>
          </w:p>
        </w:tc>
      </w:tr>
      <w:tr w14:paraId="64AD867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DB2D7D3">
            <w:pPr>
              <w:spacing w:before="0" w:after="0" w:line="276" w:lineRule="auto"/>
              <w:jc w:val="left"/>
            </w:pPr>
            <w:r>
              <w:rPr>
                <w:rFonts w:ascii="微软雅黑" w:hAnsi="微软雅黑" w:eastAsia="宋体"/>
                <w:b w:val="0"/>
                <w:sz w:val="21"/>
              </w:rPr>
              <w:t>ticketCode</w:t>
            </w:r>
          </w:p>
        </w:tc>
        <w:tc>
          <w:tcPr>
            <w:tcW w:w="4680" w:type="dxa"/>
            <w:tcMar>
              <w:top w:w="80" w:type="dxa"/>
              <w:left w:w="120" w:type="dxa"/>
              <w:bottom w:w="80" w:type="dxa"/>
              <w:right w:w="120" w:type="dxa"/>
            </w:tcMar>
            <w:vAlign w:val="center"/>
          </w:tcPr>
          <w:p w14:paraId="2C3D9637">
            <w:pPr>
              <w:spacing w:before="0" w:after="0" w:line="276" w:lineRule="auto"/>
              <w:jc w:val="left"/>
            </w:pPr>
            <w:r>
              <w:rPr>
                <w:rFonts w:ascii="微软雅黑" w:hAnsi="微软雅黑" w:eastAsia="宋体"/>
                <w:b w:val="0"/>
                <w:sz w:val="21"/>
              </w:rPr>
              <w:t>用車券快照</w:t>
            </w:r>
          </w:p>
        </w:tc>
      </w:tr>
      <w:tr w14:paraId="4313E07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8E6757E">
            <w:pPr>
              <w:spacing w:before="0" w:after="0" w:line="276" w:lineRule="auto"/>
              <w:jc w:val="left"/>
            </w:pPr>
            <w:r>
              <w:rPr>
                <w:rFonts w:ascii="微软雅黑" w:hAnsi="微软雅黑" w:eastAsia="宋体"/>
                <w:b w:val="0"/>
                <w:sz w:val="21"/>
              </w:rPr>
              <w:t>visitorName</w:t>
            </w:r>
          </w:p>
        </w:tc>
        <w:tc>
          <w:tcPr>
            <w:tcW w:w="4680" w:type="dxa"/>
            <w:tcMar>
              <w:top w:w="80" w:type="dxa"/>
              <w:left w:w="120" w:type="dxa"/>
              <w:bottom w:w="80" w:type="dxa"/>
              <w:right w:w="120" w:type="dxa"/>
            </w:tcMar>
            <w:vAlign w:val="center"/>
          </w:tcPr>
          <w:p w14:paraId="405CAFC5">
            <w:pPr>
              <w:spacing w:before="0" w:after="0" w:line="276" w:lineRule="auto"/>
              <w:jc w:val="left"/>
            </w:pPr>
            <w:r>
              <w:rPr>
                <w:rFonts w:ascii="微软雅黑" w:hAnsi="微软雅黑" w:eastAsia="宋体"/>
                <w:b w:val="0"/>
                <w:sz w:val="21"/>
              </w:rPr>
              <w:t>遊客姓名快照</w:t>
            </w:r>
          </w:p>
        </w:tc>
      </w:tr>
      <w:tr w14:paraId="2DC786E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2175D4D">
            <w:pPr>
              <w:spacing w:before="0" w:after="0" w:line="276" w:lineRule="auto"/>
              <w:jc w:val="left"/>
            </w:pPr>
            <w:r>
              <w:rPr>
                <w:rFonts w:ascii="微软雅黑" w:hAnsi="微软雅黑" w:eastAsia="宋体"/>
                <w:b w:val="0"/>
                <w:sz w:val="21"/>
              </w:rPr>
              <w:t>visitorMobile</w:t>
            </w:r>
          </w:p>
        </w:tc>
        <w:tc>
          <w:tcPr>
            <w:tcW w:w="4680" w:type="dxa"/>
            <w:tcMar>
              <w:top w:w="80" w:type="dxa"/>
              <w:left w:w="120" w:type="dxa"/>
              <w:bottom w:w="80" w:type="dxa"/>
              <w:right w:w="120" w:type="dxa"/>
            </w:tcMar>
            <w:vAlign w:val="center"/>
          </w:tcPr>
          <w:p w14:paraId="01E9B423">
            <w:pPr>
              <w:spacing w:before="0" w:after="0" w:line="276" w:lineRule="auto"/>
              <w:jc w:val="left"/>
            </w:pPr>
            <w:r>
              <w:rPr>
                <w:rFonts w:ascii="微软雅黑" w:hAnsi="微软雅黑" w:eastAsia="宋体"/>
                <w:b w:val="0"/>
                <w:sz w:val="21"/>
              </w:rPr>
              <w:t>遊客手機號快照</w:t>
            </w:r>
          </w:p>
        </w:tc>
      </w:tr>
      <w:tr w14:paraId="7ABA784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BF9B4BA">
            <w:pPr>
              <w:spacing w:before="0" w:after="0" w:line="276" w:lineRule="auto"/>
              <w:jc w:val="left"/>
            </w:pPr>
            <w:r>
              <w:rPr>
                <w:rFonts w:ascii="微软雅黑" w:hAnsi="微软雅黑" w:eastAsia="宋体"/>
                <w:b w:val="0"/>
                <w:sz w:val="21"/>
              </w:rPr>
              <w:t>usedMemberId</w:t>
            </w:r>
          </w:p>
        </w:tc>
        <w:tc>
          <w:tcPr>
            <w:tcW w:w="4680" w:type="dxa"/>
            <w:tcMar>
              <w:top w:w="80" w:type="dxa"/>
              <w:left w:w="120" w:type="dxa"/>
              <w:bottom w:w="80" w:type="dxa"/>
              <w:right w:w="120" w:type="dxa"/>
            </w:tcMar>
            <w:vAlign w:val="center"/>
          </w:tcPr>
          <w:p w14:paraId="3F1C61E5">
            <w:pPr>
              <w:spacing w:before="0" w:after="0" w:line="276" w:lineRule="auto"/>
              <w:jc w:val="left"/>
            </w:pPr>
            <w:r>
              <w:rPr>
                <w:rFonts w:ascii="微软雅黑" w:hAnsi="微软雅黑" w:eastAsia="宋体"/>
                <w:b w:val="0"/>
                <w:sz w:val="21"/>
              </w:rPr>
              <w:t>實際使用會員 ID</w:t>
            </w:r>
          </w:p>
        </w:tc>
      </w:tr>
      <w:tr w14:paraId="16E2433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B00DB4F">
            <w:pPr>
              <w:spacing w:before="0" w:after="0" w:line="276" w:lineRule="auto"/>
              <w:jc w:val="left"/>
            </w:pPr>
            <w:r>
              <w:rPr>
                <w:rFonts w:ascii="微软雅黑" w:hAnsi="微软雅黑" w:eastAsia="宋体"/>
                <w:b w:val="0"/>
                <w:sz w:val="21"/>
              </w:rPr>
              <w:t>vehicleType</w:t>
            </w:r>
          </w:p>
        </w:tc>
        <w:tc>
          <w:tcPr>
            <w:tcW w:w="4680" w:type="dxa"/>
            <w:tcMar>
              <w:top w:w="80" w:type="dxa"/>
              <w:left w:w="120" w:type="dxa"/>
              <w:bottom w:w="80" w:type="dxa"/>
              <w:right w:w="120" w:type="dxa"/>
            </w:tcMar>
            <w:vAlign w:val="center"/>
          </w:tcPr>
          <w:p w14:paraId="713E0E25">
            <w:pPr>
              <w:spacing w:before="0" w:after="0" w:line="276" w:lineRule="auto"/>
              <w:jc w:val="left"/>
            </w:pPr>
            <w:r>
              <w:rPr>
                <w:rFonts w:ascii="微软雅黑" w:hAnsi="微软雅黑" w:eastAsia="宋体"/>
                <w:b w:val="0"/>
                <w:sz w:val="21"/>
              </w:rPr>
              <w:t>所選車輛載具類型快照，枚舉為汽車、摩托車、微電車</w:t>
            </w:r>
          </w:p>
        </w:tc>
      </w:tr>
      <w:tr w14:paraId="714C998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57C177C">
            <w:pPr>
              <w:spacing w:before="0" w:after="0" w:line="276" w:lineRule="auto"/>
              <w:jc w:val="left"/>
            </w:pPr>
            <w:r>
              <w:rPr>
                <w:rFonts w:ascii="微软雅黑" w:hAnsi="微软雅黑" w:eastAsia="宋体"/>
                <w:b w:val="0"/>
                <w:sz w:val="21"/>
              </w:rPr>
              <w:t>memberAvailableVehicleTypesSnapshot</w:t>
            </w:r>
          </w:p>
        </w:tc>
        <w:tc>
          <w:tcPr>
            <w:tcW w:w="4680" w:type="dxa"/>
            <w:tcMar>
              <w:top w:w="80" w:type="dxa"/>
              <w:left w:w="120" w:type="dxa"/>
              <w:bottom w:w="80" w:type="dxa"/>
              <w:right w:w="120" w:type="dxa"/>
            </w:tcMar>
            <w:vAlign w:val="center"/>
          </w:tcPr>
          <w:p w14:paraId="5F641B27">
            <w:pPr>
              <w:spacing w:before="0" w:after="0" w:line="276" w:lineRule="auto"/>
              <w:jc w:val="left"/>
            </w:pPr>
            <w:r>
              <w:rPr>
                <w:rFonts w:ascii="微软雅黑" w:hAnsi="微软雅黑" w:eastAsia="宋体"/>
                <w:b w:val="0"/>
                <w:sz w:val="21"/>
              </w:rPr>
              <w:t>創建訂單時當前會員可用載具類型快照</w:t>
            </w:r>
          </w:p>
        </w:tc>
      </w:tr>
      <w:tr w14:paraId="2C996D7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CFC53E1">
            <w:pPr>
              <w:spacing w:before="0" w:after="0" w:line="276" w:lineRule="auto"/>
              <w:jc w:val="left"/>
            </w:pPr>
            <w:r>
              <w:rPr>
                <w:rFonts w:ascii="微软雅黑" w:hAnsi="微软雅黑" w:eastAsia="宋体"/>
                <w:b w:val="0"/>
                <w:sz w:val="21"/>
              </w:rPr>
              <w:t>vehicleLicenseRequired</w:t>
            </w:r>
          </w:p>
        </w:tc>
        <w:tc>
          <w:tcPr>
            <w:tcW w:w="4680" w:type="dxa"/>
            <w:tcMar>
              <w:top w:w="80" w:type="dxa"/>
              <w:left w:w="120" w:type="dxa"/>
              <w:bottom w:w="80" w:type="dxa"/>
              <w:right w:w="120" w:type="dxa"/>
            </w:tcMar>
            <w:vAlign w:val="center"/>
          </w:tcPr>
          <w:p w14:paraId="03264F13">
            <w:pPr>
              <w:spacing w:before="0" w:after="0" w:line="276" w:lineRule="auto"/>
              <w:jc w:val="left"/>
            </w:pPr>
            <w:r>
              <w:rPr>
                <w:rFonts w:ascii="微软雅黑" w:hAnsi="微软雅黑" w:eastAsia="宋体"/>
                <w:b w:val="0"/>
                <w:sz w:val="21"/>
              </w:rPr>
              <w:t>所選車輛是否要求駕照；微電車固定為否</w:t>
            </w:r>
          </w:p>
        </w:tc>
      </w:tr>
      <w:tr w14:paraId="5C91149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39CD8B5">
            <w:pPr>
              <w:spacing w:before="0" w:after="0" w:line="276" w:lineRule="auto"/>
              <w:jc w:val="left"/>
            </w:pPr>
            <w:r>
              <w:rPr>
                <w:rFonts w:ascii="微软雅黑" w:hAnsi="微软雅黑" w:eastAsia="宋体"/>
                <w:b w:val="0"/>
                <w:sz w:val="21"/>
              </w:rPr>
              <w:t>fixedPickupAt</w:t>
            </w:r>
          </w:p>
        </w:tc>
        <w:tc>
          <w:tcPr>
            <w:tcW w:w="4680" w:type="dxa"/>
            <w:tcMar>
              <w:top w:w="80" w:type="dxa"/>
              <w:left w:w="120" w:type="dxa"/>
              <w:bottom w:w="80" w:type="dxa"/>
              <w:right w:w="120" w:type="dxa"/>
            </w:tcMar>
            <w:vAlign w:val="center"/>
          </w:tcPr>
          <w:p w14:paraId="2CFF9045">
            <w:pPr>
              <w:spacing w:before="0" w:after="0" w:line="276" w:lineRule="auto"/>
              <w:jc w:val="left"/>
            </w:pPr>
            <w:r>
              <w:rPr>
                <w:rFonts w:ascii="微软雅黑" w:hAnsi="微软雅黑" w:eastAsia="宋体"/>
                <w:b w:val="0"/>
                <w:sz w:val="21"/>
              </w:rPr>
              <w:t>固定取車時間</w:t>
            </w:r>
          </w:p>
        </w:tc>
      </w:tr>
      <w:tr w14:paraId="7F80F4A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E6EBDAD">
            <w:pPr>
              <w:spacing w:before="0" w:after="0" w:line="276" w:lineRule="auto"/>
              <w:jc w:val="left"/>
            </w:pPr>
            <w:r>
              <w:rPr>
                <w:rFonts w:ascii="微软雅黑" w:hAnsi="微软雅黑" w:eastAsia="宋体"/>
                <w:b w:val="0"/>
                <w:sz w:val="21"/>
              </w:rPr>
              <w:t>fixedReturnAt</w:t>
            </w:r>
          </w:p>
        </w:tc>
        <w:tc>
          <w:tcPr>
            <w:tcW w:w="4680" w:type="dxa"/>
            <w:tcMar>
              <w:top w:w="80" w:type="dxa"/>
              <w:left w:w="120" w:type="dxa"/>
              <w:bottom w:w="80" w:type="dxa"/>
              <w:right w:w="120" w:type="dxa"/>
            </w:tcMar>
            <w:vAlign w:val="center"/>
          </w:tcPr>
          <w:p w14:paraId="4BE51819">
            <w:pPr>
              <w:spacing w:before="0" w:after="0" w:line="276" w:lineRule="auto"/>
              <w:jc w:val="left"/>
            </w:pPr>
            <w:r>
              <w:rPr>
                <w:rFonts w:ascii="微软雅黑" w:hAnsi="微软雅黑" w:eastAsia="宋体"/>
                <w:b w:val="0"/>
                <w:sz w:val="21"/>
              </w:rPr>
              <w:t>固定還車時間</w:t>
            </w:r>
          </w:p>
        </w:tc>
      </w:tr>
      <w:tr w14:paraId="097870E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1772AA4">
            <w:pPr>
              <w:spacing w:before="0" w:after="0" w:line="276" w:lineRule="auto"/>
              <w:jc w:val="left"/>
            </w:pPr>
            <w:r>
              <w:rPr>
                <w:rFonts w:ascii="微软雅黑" w:hAnsi="微软雅黑" w:eastAsia="宋体"/>
                <w:b w:val="0"/>
                <w:sz w:val="21"/>
              </w:rPr>
              <w:t>availableStartAt</w:t>
            </w:r>
          </w:p>
        </w:tc>
        <w:tc>
          <w:tcPr>
            <w:tcW w:w="4680" w:type="dxa"/>
            <w:tcMar>
              <w:top w:w="80" w:type="dxa"/>
              <w:left w:w="120" w:type="dxa"/>
              <w:bottom w:w="80" w:type="dxa"/>
              <w:right w:w="120" w:type="dxa"/>
            </w:tcMar>
            <w:vAlign w:val="center"/>
          </w:tcPr>
          <w:p w14:paraId="75230313">
            <w:pPr>
              <w:spacing w:before="0" w:after="0" w:line="276" w:lineRule="auto"/>
              <w:jc w:val="left"/>
            </w:pPr>
            <w:r>
              <w:rPr>
                <w:rFonts w:ascii="微软雅黑" w:hAnsi="微软雅黑" w:eastAsia="宋体"/>
                <w:b w:val="0"/>
                <w:sz w:val="21"/>
              </w:rPr>
              <w:t>票券可用開始時間</w:t>
            </w:r>
          </w:p>
        </w:tc>
      </w:tr>
      <w:tr w14:paraId="7BD43C8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52BFC2E">
            <w:pPr>
              <w:spacing w:before="0" w:after="0" w:line="276" w:lineRule="auto"/>
              <w:jc w:val="left"/>
            </w:pPr>
            <w:r>
              <w:rPr>
                <w:rFonts w:ascii="微软雅黑" w:hAnsi="微软雅黑" w:eastAsia="宋体"/>
                <w:b w:val="0"/>
                <w:sz w:val="21"/>
              </w:rPr>
              <w:t>availableEndAt</w:t>
            </w:r>
          </w:p>
        </w:tc>
        <w:tc>
          <w:tcPr>
            <w:tcW w:w="4680" w:type="dxa"/>
            <w:tcMar>
              <w:top w:w="80" w:type="dxa"/>
              <w:left w:w="120" w:type="dxa"/>
              <w:bottom w:w="80" w:type="dxa"/>
              <w:right w:w="120" w:type="dxa"/>
            </w:tcMar>
            <w:vAlign w:val="center"/>
          </w:tcPr>
          <w:p w14:paraId="38FA3633">
            <w:pPr>
              <w:spacing w:before="0" w:after="0" w:line="276" w:lineRule="auto"/>
              <w:jc w:val="left"/>
            </w:pPr>
            <w:r>
              <w:rPr>
                <w:rFonts w:ascii="微软雅黑" w:hAnsi="微软雅黑" w:eastAsia="宋体"/>
                <w:b w:val="0"/>
                <w:sz w:val="21"/>
              </w:rPr>
              <w:t>票券可用結束時間</w:t>
            </w:r>
          </w:p>
        </w:tc>
      </w:tr>
      <w:tr w14:paraId="7849F3B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1943932">
            <w:pPr>
              <w:spacing w:before="0" w:after="0" w:line="276" w:lineRule="auto"/>
              <w:jc w:val="left"/>
            </w:pPr>
            <w:r>
              <w:rPr>
                <w:rFonts w:ascii="微软雅黑" w:hAnsi="微软雅黑" w:eastAsia="宋体"/>
                <w:b w:val="0"/>
                <w:sz w:val="21"/>
              </w:rPr>
              <w:t>stationSnapshot</w:t>
            </w:r>
          </w:p>
        </w:tc>
        <w:tc>
          <w:tcPr>
            <w:tcW w:w="4680" w:type="dxa"/>
            <w:tcMar>
              <w:top w:w="80" w:type="dxa"/>
              <w:left w:w="120" w:type="dxa"/>
              <w:bottom w:w="80" w:type="dxa"/>
              <w:right w:w="120" w:type="dxa"/>
            </w:tcMar>
            <w:vAlign w:val="center"/>
          </w:tcPr>
          <w:p w14:paraId="2500D6EC">
            <w:pPr>
              <w:spacing w:before="0" w:after="0" w:line="276" w:lineRule="auto"/>
              <w:jc w:val="left"/>
            </w:pPr>
            <w:r>
              <w:rPr>
                <w:rFonts w:ascii="微软雅黑" w:hAnsi="微软雅黑" w:eastAsia="宋体"/>
                <w:b w:val="0"/>
                <w:sz w:val="21"/>
              </w:rPr>
              <w:t>固定取還車據點快照</w:t>
            </w:r>
          </w:p>
        </w:tc>
      </w:tr>
      <w:tr w14:paraId="1773EEF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9DF92C2">
            <w:pPr>
              <w:spacing w:before="0" w:after="0" w:line="276" w:lineRule="auto"/>
              <w:jc w:val="left"/>
            </w:pPr>
            <w:r>
              <w:rPr>
                <w:rFonts w:ascii="微软雅黑" w:hAnsi="微软雅黑" w:eastAsia="宋体"/>
                <w:b w:val="0"/>
                <w:sz w:val="21"/>
              </w:rPr>
              <w:t>ticketSnapshot</w:t>
            </w:r>
          </w:p>
        </w:tc>
        <w:tc>
          <w:tcPr>
            <w:tcW w:w="4680" w:type="dxa"/>
            <w:tcMar>
              <w:top w:w="80" w:type="dxa"/>
              <w:left w:w="120" w:type="dxa"/>
              <w:bottom w:w="80" w:type="dxa"/>
              <w:right w:w="120" w:type="dxa"/>
            </w:tcMar>
            <w:vAlign w:val="center"/>
          </w:tcPr>
          <w:p w14:paraId="1F0F6A7F">
            <w:pPr>
              <w:spacing w:before="0" w:after="0" w:line="276" w:lineRule="auto"/>
              <w:jc w:val="left"/>
            </w:pPr>
            <w:r>
              <w:rPr>
                <w:rFonts w:ascii="微软雅黑" w:hAnsi="微软雅黑" w:eastAsia="宋体"/>
                <w:b w:val="0"/>
                <w:sz w:val="21"/>
              </w:rPr>
              <w:t>下單時票券批次規則快照</w:t>
            </w:r>
          </w:p>
        </w:tc>
      </w:tr>
      <w:tr w14:paraId="1B9B21D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ABCDB5A">
            <w:pPr>
              <w:spacing w:before="0" w:after="0" w:line="276" w:lineRule="auto"/>
              <w:jc w:val="left"/>
            </w:pPr>
            <w:r>
              <w:rPr>
                <w:rFonts w:ascii="微软雅黑" w:hAnsi="微软雅黑" w:eastAsia="宋体"/>
                <w:b w:val="0"/>
                <w:sz w:val="21"/>
              </w:rPr>
              <w:t>userPayableAmount</w:t>
            </w:r>
          </w:p>
        </w:tc>
        <w:tc>
          <w:tcPr>
            <w:tcW w:w="4680" w:type="dxa"/>
            <w:tcMar>
              <w:top w:w="80" w:type="dxa"/>
              <w:left w:w="120" w:type="dxa"/>
              <w:bottom w:w="80" w:type="dxa"/>
              <w:right w:w="120" w:type="dxa"/>
            </w:tcMar>
            <w:vAlign w:val="center"/>
          </w:tcPr>
          <w:p w14:paraId="21304564">
            <w:pPr>
              <w:spacing w:before="0" w:after="0" w:line="276" w:lineRule="auto"/>
              <w:jc w:val="left"/>
            </w:pPr>
            <w:r>
              <w:rPr>
                <w:rFonts w:ascii="微软雅黑" w:hAnsi="微软雅黑" w:eastAsia="宋体"/>
                <w:b w:val="0"/>
                <w:sz w:val="21"/>
              </w:rPr>
              <w:t>遊客應付金額，固定為 0</w:t>
            </w:r>
          </w:p>
        </w:tc>
      </w:tr>
      <w:tr w14:paraId="78BF86F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3AF0798">
            <w:pPr>
              <w:spacing w:before="0" w:after="0" w:line="276" w:lineRule="auto"/>
              <w:jc w:val="left"/>
            </w:pPr>
            <w:r>
              <w:rPr>
                <w:rFonts w:ascii="微软雅黑" w:hAnsi="微软雅黑" w:eastAsia="宋体"/>
                <w:b w:val="0"/>
                <w:sz w:val="21"/>
              </w:rPr>
              <w:t>channelReceivableAmount</w:t>
            </w:r>
          </w:p>
        </w:tc>
        <w:tc>
          <w:tcPr>
            <w:tcW w:w="4680" w:type="dxa"/>
            <w:tcMar>
              <w:top w:w="80" w:type="dxa"/>
              <w:left w:w="120" w:type="dxa"/>
              <w:bottom w:w="80" w:type="dxa"/>
              <w:right w:w="120" w:type="dxa"/>
            </w:tcMar>
            <w:vAlign w:val="center"/>
          </w:tcPr>
          <w:p w14:paraId="59F3C6F8">
            <w:pPr>
              <w:spacing w:before="0" w:after="0" w:line="276" w:lineRule="auto"/>
              <w:jc w:val="left"/>
            </w:pPr>
            <w:r>
              <w:rPr>
                <w:rFonts w:ascii="微软雅黑" w:hAnsi="微软雅黑" w:eastAsia="宋体"/>
                <w:b w:val="0"/>
                <w:sz w:val="21"/>
              </w:rPr>
              <w:t>旅行社企業應承擔金額</w:t>
            </w:r>
          </w:p>
        </w:tc>
      </w:tr>
      <w:tr w14:paraId="1007F07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E3E1BFB">
            <w:pPr>
              <w:spacing w:before="0" w:after="0" w:line="276" w:lineRule="auto"/>
              <w:jc w:val="left"/>
            </w:pPr>
            <w:r>
              <w:rPr>
                <w:rFonts w:ascii="微软雅黑" w:hAnsi="微软雅黑" w:eastAsia="宋体"/>
                <w:b w:val="0"/>
                <w:sz w:val="21"/>
              </w:rPr>
              <w:t>monthlyBillEnterpriseId</w:t>
            </w:r>
          </w:p>
        </w:tc>
        <w:tc>
          <w:tcPr>
            <w:tcW w:w="4680" w:type="dxa"/>
            <w:tcMar>
              <w:top w:w="80" w:type="dxa"/>
              <w:left w:w="120" w:type="dxa"/>
              <w:bottom w:w="80" w:type="dxa"/>
              <w:right w:w="120" w:type="dxa"/>
            </w:tcMar>
            <w:vAlign w:val="center"/>
          </w:tcPr>
          <w:p w14:paraId="3BF15F97">
            <w:pPr>
              <w:spacing w:before="0" w:after="0" w:line="276" w:lineRule="auto"/>
              <w:jc w:val="left"/>
            </w:pPr>
            <w:r>
              <w:rPr>
                <w:rFonts w:ascii="微软雅黑" w:hAnsi="微软雅黑" w:eastAsia="宋体"/>
                <w:b w:val="0"/>
                <w:sz w:val="21"/>
              </w:rPr>
              <w:t>複用企業月結掛賬時的企業 ID</w:t>
            </w:r>
          </w:p>
        </w:tc>
      </w:tr>
      <w:tr w14:paraId="12FC49B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54DB060">
            <w:pPr>
              <w:spacing w:before="0" w:after="0" w:line="276" w:lineRule="auto"/>
              <w:jc w:val="left"/>
            </w:pPr>
            <w:r>
              <w:rPr>
                <w:rFonts w:ascii="微软雅黑" w:hAnsi="微软雅黑" w:eastAsia="宋体"/>
                <w:b w:val="0"/>
                <w:sz w:val="21"/>
              </w:rPr>
              <w:t>monthlyBillTransactionId</w:t>
            </w:r>
          </w:p>
        </w:tc>
        <w:tc>
          <w:tcPr>
            <w:tcW w:w="4680" w:type="dxa"/>
            <w:tcMar>
              <w:top w:w="80" w:type="dxa"/>
              <w:left w:w="120" w:type="dxa"/>
              <w:bottom w:w="80" w:type="dxa"/>
              <w:right w:w="120" w:type="dxa"/>
            </w:tcMar>
            <w:vAlign w:val="center"/>
          </w:tcPr>
          <w:p w14:paraId="75D45ABD">
            <w:pPr>
              <w:spacing w:before="0" w:after="0" w:line="276" w:lineRule="auto"/>
              <w:jc w:val="left"/>
            </w:pPr>
            <w:r>
              <w:rPr>
                <w:rFonts w:ascii="微软雅黑" w:hAnsi="微软雅黑" w:eastAsia="宋体"/>
                <w:b w:val="0"/>
                <w:sz w:val="21"/>
              </w:rPr>
              <w:t>企業掛賬交易記錄 ID</w:t>
            </w:r>
          </w:p>
        </w:tc>
      </w:tr>
    </w:tbl>
    <w:p w14:paraId="324340D8"/>
    <w:p w14:paraId="1AB22733">
      <w:pPr>
        <w:spacing w:before="0" w:after="120" w:line="300" w:lineRule="auto"/>
      </w:pPr>
      <w:r>
        <w:rPr>
          <w:rFonts w:ascii="微软雅黑" w:hAnsi="微软雅黑" w:eastAsia="宋体"/>
          <w:b w:val="0"/>
          <w:sz w:val="21"/>
        </w:rPr>
        <w:t>費用規則：</w:t>
      </w:r>
    </w:p>
    <w:p w14:paraId="09D66C4A">
      <w:pPr>
        <w:pStyle w:val="14"/>
        <w:spacing w:before="0" w:after="80" w:line="300" w:lineRule="auto"/>
      </w:pPr>
      <w:r>
        <w:rPr>
          <w:rFonts w:ascii="微软雅黑" w:hAnsi="微软雅黑" w:eastAsia="宋体"/>
          <w:b w:val="0"/>
          <w:sz w:val="21"/>
        </w:rPr>
        <w:t>訂單不發起個人預授權。</w:t>
      </w:r>
    </w:p>
    <w:p w14:paraId="67B36FDF">
      <w:pPr>
        <w:pStyle w:val="14"/>
        <w:spacing w:before="0" w:after="80" w:line="300" w:lineRule="auto"/>
      </w:pPr>
      <w:r>
        <w:rPr>
          <w:rFonts w:ascii="微软雅黑" w:hAnsi="微软雅黑" w:eastAsia="宋体"/>
          <w:b w:val="0"/>
          <w:sz w:val="21"/>
        </w:rPr>
        <w:t>訂單不發起個人支付。</w:t>
      </w:r>
    </w:p>
    <w:p w14:paraId="226B9DE0">
      <w:pPr>
        <w:pStyle w:val="14"/>
        <w:spacing w:before="0" w:after="80" w:line="300" w:lineRule="auto"/>
      </w:pPr>
      <w:r>
        <w:rPr>
          <w:rFonts w:ascii="微软雅黑" w:hAnsi="微软雅黑" w:eastAsia="宋体"/>
          <w:b w:val="0"/>
          <w:sz w:val="21"/>
        </w:rPr>
        <w:t>訂單不生成個人退款。</w:t>
      </w:r>
    </w:p>
    <w:p w14:paraId="0E1C2DB8">
      <w:pPr>
        <w:pStyle w:val="14"/>
        <w:spacing w:before="0" w:after="80" w:line="300" w:lineRule="auto"/>
      </w:pPr>
      <w:r>
        <w:rPr>
          <w:rFonts w:ascii="微软雅黑" w:hAnsi="微软雅黑" w:eastAsia="宋体"/>
          <w:b w:val="0"/>
          <w:sz w:val="21"/>
        </w:rPr>
        <w:t>還車後仍按分時租賃同站租還原有計費規則計算最終費用。</w:t>
      </w:r>
    </w:p>
    <w:p w14:paraId="1D0729A7">
      <w:pPr>
        <w:pStyle w:val="14"/>
        <w:spacing w:before="0" w:after="80" w:line="300" w:lineRule="auto"/>
      </w:pPr>
      <w:r>
        <w:rPr>
          <w:rFonts w:ascii="微软雅黑" w:hAnsi="微软雅黑" w:eastAsia="宋体"/>
          <w:b w:val="0"/>
          <w:sz w:val="21"/>
        </w:rPr>
        <w:t>票內覆蓋費用、逾時費用、事故、清潔、車損、違章、油電差額等額外費用，都記錄到旅行社企業客戶名下。</w:t>
      </w:r>
    </w:p>
    <w:p w14:paraId="2A35A806">
      <w:pPr>
        <w:pStyle w:val="14"/>
        <w:spacing w:before="0" w:after="80" w:line="300" w:lineRule="auto"/>
      </w:pPr>
      <w:r>
        <w:rPr>
          <w:rFonts w:ascii="微软雅黑" w:hAnsi="微软雅黑" w:eastAsia="宋体"/>
          <w:b w:val="0"/>
          <w:sz w:val="21"/>
        </w:rPr>
        <w:t>本期複用企業月結掛賬能力記錄費用歸屬，不做完整合作管道結算單、線上收款和發票閉環。</w:t>
      </w:r>
    </w:p>
    <w:p w14:paraId="71ADD7A8">
      <w:pPr>
        <w:pStyle w:val="14"/>
        <w:spacing w:before="0" w:after="80" w:line="300" w:lineRule="auto"/>
      </w:pPr>
      <w:r>
        <w:rPr>
          <w:rFonts w:ascii="微软雅黑" w:hAnsi="微软雅黑" w:eastAsia="宋体"/>
          <w:b w:val="0"/>
          <w:sz w:val="21"/>
        </w:rPr>
        <w:t>旅行社與遊客之間關於逾時費、事故、清潔、車損、違章、油電差額等費用如何分攤，由旅行社與遊客自行處理，平臺不做遊客側補收。</w:t>
      </w:r>
    </w:p>
    <w:p w14:paraId="6D0E9191">
      <w:pPr>
        <w:pStyle w:val="4"/>
        <w:spacing w:before="280" w:after="140" w:line="300" w:lineRule="auto"/>
      </w:pPr>
      <w:r>
        <w:rPr>
          <w:rFonts w:ascii="微软雅黑" w:hAnsi="微软雅黑" w:eastAsia="宋体"/>
          <w:b/>
          <w:color w:val="00689E"/>
          <w:sz w:val="26"/>
        </w:rPr>
        <w:t>11. 營運端頁面</w:t>
      </w:r>
    </w:p>
    <w:p w14:paraId="4C37740C">
      <w:pPr>
        <w:spacing w:before="0" w:after="120" w:line="300" w:lineRule="auto"/>
      </w:pPr>
      <w:r>
        <w:rPr>
          <w:rFonts w:ascii="微软雅黑" w:hAnsi="微软雅黑" w:eastAsia="宋体"/>
          <w:b w:val="0"/>
          <w:sz w:val="21"/>
        </w:rPr>
        <w:t>營運端新增“合作管道票券批次管理”頁面。</w:t>
      </w:r>
    </w:p>
    <w:p w14:paraId="00A8D6E1">
      <w:pPr>
        <w:spacing w:before="0" w:after="120" w:line="300" w:lineRule="auto"/>
      </w:pPr>
      <w:r>
        <w:rPr>
          <w:rFonts w:ascii="微软雅黑" w:hAnsi="微软雅黑" w:eastAsia="宋体"/>
          <w:b w:val="0"/>
          <w:sz w:val="21"/>
        </w:rPr>
        <w:t>批次列表展示：</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6209BA0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4D47E6F2">
            <w:pPr>
              <w:spacing w:before="0" w:after="0" w:line="276" w:lineRule="auto"/>
              <w:jc w:val="left"/>
            </w:pPr>
            <w:r>
              <w:rPr>
                <w:rFonts w:ascii="微软雅黑" w:hAnsi="微软雅黑" w:eastAsia="宋体"/>
                <w:b/>
                <w:sz w:val="21"/>
              </w:rPr>
              <w:t>字段</w:t>
            </w:r>
          </w:p>
        </w:tc>
        <w:tc>
          <w:tcPr>
            <w:tcW w:w="4680" w:type="dxa"/>
            <w:shd w:val="clear" w:color="auto" w:fill="E8EEF5"/>
            <w:tcMar>
              <w:top w:w="80" w:type="dxa"/>
              <w:left w:w="120" w:type="dxa"/>
              <w:bottom w:w="80" w:type="dxa"/>
              <w:right w:w="120" w:type="dxa"/>
            </w:tcMar>
            <w:vAlign w:val="center"/>
          </w:tcPr>
          <w:p w14:paraId="6D4C312D">
            <w:pPr>
              <w:spacing w:before="0" w:after="0" w:line="276" w:lineRule="auto"/>
              <w:jc w:val="left"/>
            </w:pPr>
            <w:r>
              <w:rPr>
                <w:rFonts w:ascii="微软雅黑" w:hAnsi="微软雅黑" w:eastAsia="宋体"/>
                <w:b/>
                <w:sz w:val="21"/>
              </w:rPr>
              <w:t>說明</w:t>
            </w:r>
          </w:p>
        </w:tc>
      </w:tr>
      <w:tr w14:paraId="7EB2EEE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DD3B3A2">
            <w:pPr>
              <w:spacing w:before="0" w:after="0" w:line="276" w:lineRule="auto"/>
              <w:jc w:val="left"/>
            </w:pPr>
            <w:r>
              <w:rPr>
                <w:rFonts w:ascii="微软雅黑" w:hAnsi="微软雅黑" w:eastAsia="宋体"/>
                <w:b w:val="0"/>
                <w:sz w:val="21"/>
              </w:rPr>
              <w:t>批次編號</w:t>
            </w:r>
          </w:p>
        </w:tc>
        <w:tc>
          <w:tcPr>
            <w:tcW w:w="4680" w:type="dxa"/>
            <w:tcMar>
              <w:top w:w="80" w:type="dxa"/>
              <w:left w:w="120" w:type="dxa"/>
              <w:bottom w:w="80" w:type="dxa"/>
              <w:right w:w="120" w:type="dxa"/>
            </w:tcMar>
            <w:vAlign w:val="center"/>
          </w:tcPr>
          <w:p w14:paraId="502D962C">
            <w:pPr>
              <w:spacing w:before="0" w:after="0" w:line="276" w:lineRule="auto"/>
              <w:jc w:val="left"/>
            </w:pPr>
            <w:r>
              <w:rPr>
                <w:rFonts w:ascii="微软雅黑" w:hAnsi="微软雅黑" w:eastAsia="宋体"/>
                <w:b w:val="0"/>
                <w:sz w:val="21"/>
              </w:rPr>
              <w:t>系統生成</w:t>
            </w:r>
          </w:p>
        </w:tc>
      </w:tr>
      <w:tr w14:paraId="69363C3C">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A21A2B3">
            <w:pPr>
              <w:spacing w:before="0" w:after="0" w:line="276" w:lineRule="auto"/>
              <w:jc w:val="left"/>
            </w:pPr>
            <w:r>
              <w:rPr>
                <w:rFonts w:ascii="微软雅黑" w:hAnsi="微软雅黑" w:eastAsia="宋体"/>
                <w:b w:val="0"/>
                <w:sz w:val="21"/>
              </w:rPr>
              <w:t>批次名稱</w:t>
            </w:r>
          </w:p>
        </w:tc>
        <w:tc>
          <w:tcPr>
            <w:tcW w:w="4680" w:type="dxa"/>
            <w:tcMar>
              <w:top w:w="80" w:type="dxa"/>
              <w:left w:w="120" w:type="dxa"/>
              <w:bottom w:w="80" w:type="dxa"/>
              <w:right w:w="120" w:type="dxa"/>
            </w:tcMar>
            <w:vAlign w:val="center"/>
          </w:tcPr>
          <w:p w14:paraId="12C5772D">
            <w:pPr>
              <w:spacing w:before="0" w:after="0" w:line="276" w:lineRule="auto"/>
              <w:jc w:val="left"/>
            </w:pPr>
            <w:r>
              <w:rPr>
                <w:rFonts w:ascii="微软雅黑" w:hAnsi="微软雅黑" w:eastAsia="宋体"/>
                <w:b w:val="0"/>
                <w:sz w:val="21"/>
              </w:rPr>
              <w:t>批次名稱</w:t>
            </w:r>
          </w:p>
        </w:tc>
      </w:tr>
      <w:tr w14:paraId="46E8D6E2">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CBEE51C">
            <w:pPr>
              <w:spacing w:before="0" w:after="0" w:line="276" w:lineRule="auto"/>
              <w:jc w:val="left"/>
            </w:pPr>
            <w:r>
              <w:rPr>
                <w:rFonts w:ascii="微软雅黑" w:hAnsi="微软雅黑" w:eastAsia="宋体"/>
                <w:b w:val="0"/>
                <w:sz w:val="21"/>
              </w:rPr>
              <w:t>所屬旅行社企業</w:t>
            </w:r>
          </w:p>
        </w:tc>
        <w:tc>
          <w:tcPr>
            <w:tcW w:w="4680" w:type="dxa"/>
            <w:tcMar>
              <w:top w:w="80" w:type="dxa"/>
              <w:left w:w="120" w:type="dxa"/>
              <w:bottom w:w="80" w:type="dxa"/>
              <w:right w:w="120" w:type="dxa"/>
            </w:tcMar>
            <w:vAlign w:val="center"/>
          </w:tcPr>
          <w:p w14:paraId="03A1EC01">
            <w:pPr>
              <w:spacing w:before="0" w:after="0" w:line="276" w:lineRule="auto"/>
              <w:jc w:val="left"/>
            </w:pPr>
            <w:r>
              <w:rPr>
                <w:rFonts w:ascii="微软雅黑" w:hAnsi="微软雅黑" w:eastAsia="宋体"/>
                <w:b w:val="0"/>
                <w:sz w:val="21"/>
              </w:rPr>
              <w:t>費用歸屬企業</w:t>
            </w:r>
          </w:p>
        </w:tc>
      </w:tr>
      <w:tr w14:paraId="5F44191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ECE9F50">
            <w:pPr>
              <w:spacing w:before="0" w:after="0" w:line="276" w:lineRule="auto"/>
              <w:jc w:val="left"/>
            </w:pPr>
            <w:r>
              <w:rPr>
                <w:rFonts w:ascii="微软雅黑" w:hAnsi="微软雅黑" w:eastAsia="宋体"/>
                <w:b w:val="0"/>
                <w:sz w:val="21"/>
              </w:rPr>
              <w:t>取還車據點</w:t>
            </w:r>
          </w:p>
        </w:tc>
        <w:tc>
          <w:tcPr>
            <w:tcW w:w="4680" w:type="dxa"/>
            <w:tcMar>
              <w:top w:w="80" w:type="dxa"/>
              <w:left w:w="120" w:type="dxa"/>
              <w:bottom w:w="80" w:type="dxa"/>
              <w:right w:w="120" w:type="dxa"/>
            </w:tcMar>
            <w:vAlign w:val="center"/>
          </w:tcPr>
          <w:p w14:paraId="7B3B60FB">
            <w:pPr>
              <w:spacing w:before="0" w:after="0" w:line="276" w:lineRule="auto"/>
              <w:jc w:val="left"/>
            </w:pPr>
            <w:r>
              <w:rPr>
                <w:rFonts w:ascii="微软雅黑" w:hAnsi="微软雅黑" w:eastAsia="宋体"/>
                <w:b w:val="0"/>
                <w:sz w:val="21"/>
              </w:rPr>
              <w:t>固定同站租還據點</w:t>
            </w:r>
          </w:p>
        </w:tc>
      </w:tr>
      <w:tr w14:paraId="3AF5A17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74EA580">
            <w:pPr>
              <w:spacing w:before="0" w:after="0" w:line="276" w:lineRule="auto"/>
              <w:jc w:val="left"/>
            </w:pPr>
            <w:r>
              <w:rPr>
                <w:rFonts w:ascii="微软雅黑" w:hAnsi="微软雅黑" w:eastAsia="宋体"/>
                <w:b w:val="0"/>
                <w:sz w:val="21"/>
              </w:rPr>
              <w:t>固定取車時間</w:t>
            </w:r>
          </w:p>
        </w:tc>
        <w:tc>
          <w:tcPr>
            <w:tcW w:w="4680" w:type="dxa"/>
            <w:tcMar>
              <w:top w:w="80" w:type="dxa"/>
              <w:left w:w="120" w:type="dxa"/>
              <w:bottom w:w="80" w:type="dxa"/>
              <w:right w:w="120" w:type="dxa"/>
            </w:tcMar>
            <w:vAlign w:val="center"/>
          </w:tcPr>
          <w:p w14:paraId="733C1F79">
            <w:pPr>
              <w:spacing w:before="0" w:after="0" w:line="276" w:lineRule="auto"/>
              <w:jc w:val="left"/>
            </w:pPr>
            <w:r>
              <w:rPr>
                <w:rFonts w:ascii="微软雅黑" w:hAnsi="微软雅黑" w:eastAsia="宋体"/>
                <w:b w:val="0"/>
                <w:sz w:val="21"/>
              </w:rPr>
              <w:t>批次固定取車時間</w:t>
            </w:r>
          </w:p>
        </w:tc>
      </w:tr>
      <w:tr w14:paraId="730302D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187ADB4">
            <w:pPr>
              <w:spacing w:before="0" w:after="0" w:line="276" w:lineRule="auto"/>
              <w:jc w:val="left"/>
            </w:pPr>
            <w:r>
              <w:rPr>
                <w:rFonts w:ascii="微软雅黑" w:hAnsi="微软雅黑" w:eastAsia="宋体"/>
                <w:b w:val="0"/>
                <w:sz w:val="21"/>
              </w:rPr>
              <w:t>固定還車時間</w:t>
            </w:r>
          </w:p>
        </w:tc>
        <w:tc>
          <w:tcPr>
            <w:tcW w:w="4680" w:type="dxa"/>
            <w:tcMar>
              <w:top w:w="80" w:type="dxa"/>
              <w:left w:w="120" w:type="dxa"/>
              <w:bottom w:w="80" w:type="dxa"/>
              <w:right w:w="120" w:type="dxa"/>
            </w:tcMar>
            <w:vAlign w:val="center"/>
          </w:tcPr>
          <w:p w14:paraId="63104B7E">
            <w:pPr>
              <w:spacing w:before="0" w:after="0" w:line="276" w:lineRule="auto"/>
              <w:jc w:val="left"/>
            </w:pPr>
            <w:r>
              <w:rPr>
                <w:rFonts w:ascii="微软雅黑" w:hAnsi="微软雅黑" w:eastAsia="宋体"/>
                <w:b w:val="0"/>
                <w:sz w:val="21"/>
              </w:rPr>
              <w:t>批次固定還車時間</w:t>
            </w:r>
          </w:p>
        </w:tc>
      </w:tr>
      <w:tr w14:paraId="2CA3333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5FFB11E">
            <w:pPr>
              <w:spacing w:before="0" w:after="0" w:line="276" w:lineRule="auto"/>
              <w:jc w:val="left"/>
            </w:pPr>
            <w:r>
              <w:rPr>
                <w:rFonts w:ascii="微软雅黑" w:hAnsi="微软雅黑" w:eastAsia="宋体"/>
                <w:b w:val="0"/>
                <w:sz w:val="21"/>
              </w:rPr>
              <w:t>可用時間段</w:t>
            </w:r>
          </w:p>
        </w:tc>
        <w:tc>
          <w:tcPr>
            <w:tcW w:w="4680" w:type="dxa"/>
            <w:tcMar>
              <w:top w:w="80" w:type="dxa"/>
              <w:left w:w="120" w:type="dxa"/>
              <w:bottom w:w="80" w:type="dxa"/>
              <w:right w:w="120" w:type="dxa"/>
            </w:tcMar>
            <w:vAlign w:val="center"/>
          </w:tcPr>
          <w:p w14:paraId="15DCCC5C">
            <w:pPr>
              <w:spacing w:before="0" w:after="0" w:line="276" w:lineRule="auto"/>
              <w:jc w:val="left"/>
            </w:pPr>
            <w:r>
              <w:rPr>
                <w:rFonts w:ascii="微软雅黑" w:hAnsi="微软雅黑" w:eastAsia="宋体"/>
                <w:b w:val="0"/>
                <w:sz w:val="21"/>
              </w:rPr>
              <w:t>票券可查詢和創建訂單的時間範圍</w:t>
            </w:r>
          </w:p>
        </w:tc>
      </w:tr>
      <w:tr w14:paraId="2C094FF7">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E3D6D92">
            <w:pPr>
              <w:spacing w:before="0" w:after="0" w:line="276" w:lineRule="auto"/>
              <w:jc w:val="left"/>
            </w:pPr>
            <w:r>
              <w:rPr>
                <w:rFonts w:ascii="微软雅黑" w:hAnsi="微软雅黑" w:eastAsia="宋体"/>
                <w:b w:val="0"/>
                <w:sz w:val="21"/>
              </w:rPr>
              <w:t>名單人數 / 票券數量</w:t>
            </w:r>
          </w:p>
        </w:tc>
        <w:tc>
          <w:tcPr>
            <w:tcW w:w="4680" w:type="dxa"/>
            <w:tcMar>
              <w:top w:w="80" w:type="dxa"/>
              <w:left w:w="120" w:type="dxa"/>
              <w:bottom w:w="80" w:type="dxa"/>
              <w:right w:w="120" w:type="dxa"/>
            </w:tcMar>
            <w:vAlign w:val="center"/>
          </w:tcPr>
          <w:p w14:paraId="347918AC">
            <w:pPr>
              <w:spacing w:before="0" w:after="0" w:line="276" w:lineRule="auto"/>
              <w:jc w:val="left"/>
            </w:pPr>
            <w:r>
              <w:rPr>
                <w:rFonts w:ascii="微软雅黑" w:hAnsi="微软雅黑" w:eastAsia="宋体"/>
                <w:b w:val="0"/>
                <w:sz w:val="21"/>
              </w:rPr>
              <w:t>有效遊客名單人數，也是本批次用車券總數</w:t>
            </w:r>
          </w:p>
        </w:tc>
      </w:tr>
      <w:tr w14:paraId="583A52A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84D93EB">
            <w:pPr>
              <w:spacing w:before="0" w:after="0" w:line="276" w:lineRule="auto"/>
              <w:jc w:val="left"/>
            </w:pPr>
            <w:r>
              <w:rPr>
                <w:rFonts w:ascii="微软雅黑" w:hAnsi="微软雅黑" w:eastAsia="宋体"/>
                <w:b w:val="0"/>
                <w:sz w:val="21"/>
              </w:rPr>
              <w:t>發放統計</w:t>
            </w:r>
          </w:p>
        </w:tc>
        <w:tc>
          <w:tcPr>
            <w:tcW w:w="4680" w:type="dxa"/>
            <w:tcMar>
              <w:top w:w="80" w:type="dxa"/>
              <w:left w:w="120" w:type="dxa"/>
              <w:bottom w:w="80" w:type="dxa"/>
              <w:right w:w="120" w:type="dxa"/>
            </w:tcMar>
            <w:vAlign w:val="center"/>
          </w:tcPr>
          <w:p w14:paraId="06F642CC">
            <w:pPr>
              <w:spacing w:before="0" w:after="0" w:line="276" w:lineRule="auto"/>
              <w:jc w:val="left"/>
            </w:pPr>
            <w:r>
              <w:rPr>
                <w:rFonts w:ascii="微软雅黑" w:hAnsi="微软雅黑" w:eastAsia="宋体"/>
                <w:b w:val="0"/>
                <w:sz w:val="21"/>
              </w:rPr>
              <w:t>已發放人數、待發放人數、發放失敗人數</w:t>
            </w:r>
          </w:p>
        </w:tc>
      </w:tr>
      <w:tr w14:paraId="4B376AE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85B74D4">
            <w:pPr>
              <w:spacing w:before="0" w:after="0" w:line="276" w:lineRule="auto"/>
              <w:jc w:val="left"/>
            </w:pPr>
            <w:r>
              <w:rPr>
                <w:rFonts w:ascii="微软雅黑" w:hAnsi="微软雅黑" w:eastAsia="宋体"/>
                <w:b w:val="0"/>
                <w:sz w:val="21"/>
              </w:rPr>
              <w:t>使用統計</w:t>
            </w:r>
          </w:p>
        </w:tc>
        <w:tc>
          <w:tcPr>
            <w:tcW w:w="4680" w:type="dxa"/>
            <w:tcMar>
              <w:top w:w="80" w:type="dxa"/>
              <w:left w:w="120" w:type="dxa"/>
              <w:bottom w:w="80" w:type="dxa"/>
              <w:right w:w="120" w:type="dxa"/>
            </w:tcMar>
            <w:vAlign w:val="center"/>
          </w:tcPr>
          <w:p w14:paraId="722100B6">
            <w:pPr>
              <w:spacing w:before="0" w:after="0" w:line="276" w:lineRule="auto"/>
              <w:jc w:val="left"/>
            </w:pPr>
            <w:r>
              <w:rPr>
                <w:rFonts w:ascii="微软雅黑" w:hAnsi="微软雅黑" w:eastAsia="宋体"/>
                <w:b w:val="0"/>
                <w:sz w:val="21"/>
              </w:rPr>
              <w:t>未使用、已使用、已過期數量</w:t>
            </w:r>
          </w:p>
        </w:tc>
      </w:tr>
      <w:tr w14:paraId="1D6DB1A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79B6084">
            <w:pPr>
              <w:spacing w:before="0" w:after="0" w:line="276" w:lineRule="auto"/>
              <w:jc w:val="left"/>
            </w:pPr>
            <w:r>
              <w:rPr>
                <w:rFonts w:ascii="微软雅黑" w:hAnsi="微软雅黑" w:eastAsia="宋体"/>
                <w:b w:val="0"/>
                <w:sz w:val="21"/>
              </w:rPr>
              <w:t>批次狀態</w:t>
            </w:r>
          </w:p>
        </w:tc>
        <w:tc>
          <w:tcPr>
            <w:tcW w:w="4680" w:type="dxa"/>
            <w:tcMar>
              <w:top w:w="80" w:type="dxa"/>
              <w:left w:w="120" w:type="dxa"/>
              <w:bottom w:w="80" w:type="dxa"/>
              <w:right w:w="120" w:type="dxa"/>
            </w:tcMar>
            <w:vAlign w:val="center"/>
          </w:tcPr>
          <w:p w14:paraId="15C4C4AB">
            <w:pPr>
              <w:spacing w:before="0" w:after="0" w:line="276" w:lineRule="auto"/>
              <w:jc w:val="left"/>
            </w:pPr>
            <w:r>
              <w:rPr>
                <w:rFonts w:ascii="微软雅黑" w:hAnsi="微软雅黑" w:eastAsia="宋体"/>
                <w:b w:val="0"/>
                <w:sz w:val="21"/>
              </w:rPr>
              <w:t>啟用、停用</w:t>
            </w:r>
          </w:p>
        </w:tc>
      </w:tr>
    </w:tbl>
    <w:p w14:paraId="4E2B1F32"/>
    <w:p w14:paraId="4D4F141F">
      <w:pPr>
        <w:spacing w:before="0" w:after="120" w:line="300" w:lineRule="auto"/>
      </w:pPr>
      <w:r>
        <w:rPr>
          <w:rFonts w:ascii="微软雅黑" w:hAnsi="微软雅黑" w:eastAsia="宋体"/>
          <w:b w:val="0"/>
          <w:sz w:val="21"/>
        </w:rPr>
        <w:t>批次詳情展示：</w:t>
      </w:r>
    </w:p>
    <w:p w14:paraId="18A6E6F0">
      <w:pPr>
        <w:pStyle w:val="14"/>
        <w:spacing w:before="0" w:after="80" w:line="300" w:lineRule="auto"/>
      </w:pPr>
      <w:r>
        <w:rPr>
          <w:rFonts w:ascii="微软雅黑" w:hAnsi="微软雅黑" w:eastAsia="宋体"/>
          <w:b w:val="0"/>
          <w:sz w:val="21"/>
        </w:rPr>
        <w:t>批次基本資訊。</w:t>
      </w:r>
    </w:p>
    <w:p w14:paraId="2BE1DEC1">
      <w:pPr>
        <w:pStyle w:val="14"/>
        <w:spacing w:before="0" w:after="80" w:line="300" w:lineRule="auto"/>
      </w:pPr>
      <w:r>
        <w:rPr>
          <w:rFonts w:ascii="微软雅黑" w:hAnsi="微软雅黑" w:eastAsia="宋体"/>
          <w:b w:val="0"/>
          <w:sz w:val="21"/>
        </w:rPr>
        <w:t>用車券列表。</w:t>
      </w:r>
    </w:p>
    <w:p w14:paraId="562986F7">
      <w:pPr>
        <w:pStyle w:val="14"/>
        <w:spacing w:before="0" w:after="80" w:line="300" w:lineRule="auto"/>
      </w:pPr>
      <w:r>
        <w:rPr>
          <w:rFonts w:ascii="微软雅黑" w:hAnsi="微软雅黑" w:eastAsia="宋体"/>
          <w:b w:val="0"/>
          <w:sz w:val="21"/>
        </w:rPr>
        <w:t>每個用車券的遊客資訊、發放狀態、使用狀態、關聯訂單號和查看訂單詳情按鈕。</w:t>
      </w:r>
    </w:p>
    <w:p w14:paraId="48D6E731">
      <w:pPr>
        <w:pStyle w:val="14"/>
        <w:spacing w:before="0" w:after="80" w:line="300" w:lineRule="auto"/>
      </w:pPr>
      <w:r>
        <w:rPr>
          <w:rFonts w:ascii="微软雅黑" w:hAnsi="微软雅黑" w:eastAsia="宋体"/>
          <w:b w:val="0"/>
          <w:sz w:val="21"/>
        </w:rPr>
        <w:t>用車券列表提供導出功能，用於營運端和企業端核對票券發放、使用和關聯訂單。</w:t>
      </w:r>
    </w:p>
    <w:p w14:paraId="18A887F2">
      <w:pPr>
        <w:spacing w:before="0" w:after="120" w:line="300" w:lineRule="auto"/>
      </w:pPr>
      <w:r>
        <w:rPr>
          <w:rFonts w:ascii="微软雅黑" w:hAnsi="微软雅黑" w:eastAsia="宋体"/>
          <w:b w:val="0"/>
          <w:sz w:val="21"/>
        </w:rPr>
        <w:t>用車券列表字段：</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4A7320AD">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563958DC">
            <w:pPr>
              <w:spacing w:before="0" w:after="0" w:line="276" w:lineRule="auto"/>
              <w:jc w:val="left"/>
            </w:pPr>
            <w:r>
              <w:rPr>
                <w:rFonts w:ascii="微软雅黑" w:hAnsi="微软雅黑" w:eastAsia="宋体"/>
                <w:b/>
                <w:sz w:val="21"/>
              </w:rPr>
              <w:t>字段</w:t>
            </w:r>
          </w:p>
        </w:tc>
        <w:tc>
          <w:tcPr>
            <w:tcW w:w="4680" w:type="dxa"/>
            <w:shd w:val="clear" w:color="auto" w:fill="E8EEF5"/>
            <w:tcMar>
              <w:top w:w="80" w:type="dxa"/>
              <w:left w:w="120" w:type="dxa"/>
              <w:bottom w:w="80" w:type="dxa"/>
              <w:right w:w="120" w:type="dxa"/>
            </w:tcMar>
            <w:vAlign w:val="center"/>
          </w:tcPr>
          <w:p w14:paraId="344E5D8E">
            <w:pPr>
              <w:spacing w:before="0" w:after="0" w:line="276" w:lineRule="auto"/>
              <w:jc w:val="left"/>
            </w:pPr>
            <w:r>
              <w:rPr>
                <w:rFonts w:ascii="微软雅黑" w:hAnsi="微软雅黑" w:eastAsia="宋体"/>
                <w:b/>
                <w:sz w:val="21"/>
              </w:rPr>
              <w:t>說明</w:t>
            </w:r>
          </w:p>
        </w:tc>
      </w:tr>
      <w:tr w14:paraId="5E2B101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278D573">
            <w:pPr>
              <w:spacing w:before="0" w:after="0" w:line="276" w:lineRule="auto"/>
              <w:jc w:val="left"/>
            </w:pPr>
            <w:r>
              <w:rPr>
                <w:rFonts w:ascii="微软雅黑" w:hAnsi="微软雅黑" w:eastAsia="宋体"/>
                <w:b w:val="0"/>
                <w:sz w:val="21"/>
              </w:rPr>
              <w:t>用車券編號</w:t>
            </w:r>
          </w:p>
        </w:tc>
        <w:tc>
          <w:tcPr>
            <w:tcW w:w="4680" w:type="dxa"/>
            <w:tcMar>
              <w:top w:w="80" w:type="dxa"/>
              <w:left w:w="120" w:type="dxa"/>
              <w:bottom w:w="80" w:type="dxa"/>
              <w:right w:w="120" w:type="dxa"/>
            </w:tcMar>
            <w:vAlign w:val="center"/>
          </w:tcPr>
          <w:p w14:paraId="458F2382">
            <w:pPr>
              <w:spacing w:before="0" w:after="0" w:line="276" w:lineRule="auto"/>
              <w:jc w:val="left"/>
            </w:pPr>
            <w:r>
              <w:rPr>
                <w:rFonts w:ascii="微软雅黑" w:hAnsi="微软雅黑" w:eastAsia="宋体"/>
                <w:b w:val="0"/>
                <w:sz w:val="21"/>
              </w:rPr>
              <w:t>系統生成併發放到會員帳戶的券編號</w:t>
            </w:r>
          </w:p>
        </w:tc>
      </w:tr>
      <w:tr w14:paraId="0562D53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A45D016">
            <w:pPr>
              <w:spacing w:before="0" w:after="0" w:line="276" w:lineRule="auto"/>
              <w:jc w:val="left"/>
            </w:pPr>
            <w:r>
              <w:rPr>
                <w:rFonts w:ascii="微软雅黑" w:hAnsi="微软雅黑" w:eastAsia="宋体"/>
                <w:b w:val="0"/>
                <w:sz w:val="21"/>
              </w:rPr>
              <w:t>遊客資訊</w:t>
            </w:r>
          </w:p>
        </w:tc>
        <w:tc>
          <w:tcPr>
            <w:tcW w:w="4680" w:type="dxa"/>
            <w:tcMar>
              <w:top w:w="80" w:type="dxa"/>
              <w:left w:w="120" w:type="dxa"/>
              <w:bottom w:w="80" w:type="dxa"/>
              <w:right w:w="120" w:type="dxa"/>
            </w:tcMar>
            <w:vAlign w:val="center"/>
          </w:tcPr>
          <w:p w14:paraId="7A26A7AB">
            <w:pPr>
              <w:spacing w:before="0" w:after="0" w:line="276" w:lineRule="auto"/>
              <w:jc w:val="left"/>
            </w:pPr>
            <w:r>
              <w:rPr>
                <w:rFonts w:ascii="微软雅黑" w:hAnsi="微软雅黑" w:eastAsia="宋体"/>
                <w:b w:val="0"/>
                <w:sz w:val="21"/>
              </w:rPr>
              <w:t>名單遊客姓名 + 完整手機號</w:t>
            </w:r>
          </w:p>
        </w:tc>
      </w:tr>
      <w:tr w14:paraId="1B877880">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47E7269">
            <w:pPr>
              <w:spacing w:before="0" w:after="0" w:line="276" w:lineRule="auto"/>
              <w:jc w:val="left"/>
            </w:pPr>
            <w:r>
              <w:rPr>
                <w:rFonts w:ascii="微软雅黑" w:hAnsi="微软雅黑" w:eastAsia="宋体"/>
                <w:b w:val="0"/>
                <w:sz w:val="21"/>
              </w:rPr>
              <w:t>發放狀態</w:t>
            </w:r>
          </w:p>
        </w:tc>
        <w:tc>
          <w:tcPr>
            <w:tcW w:w="4680" w:type="dxa"/>
            <w:tcMar>
              <w:top w:w="80" w:type="dxa"/>
              <w:left w:w="120" w:type="dxa"/>
              <w:bottom w:w="80" w:type="dxa"/>
              <w:right w:w="120" w:type="dxa"/>
            </w:tcMar>
            <w:vAlign w:val="center"/>
          </w:tcPr>
          <w:p w14:paraId="393C7229">
            <w:pPr>
              <w:spacing w:before="0" w:after="0" w:line="276" w:lineRule="auto"/>
              <w:jc w:val="left"/>
            </w:pPr>
            <w:r>
              <w:rPr>
                <w:rFonts w:ascii="微软雅黑" w:hAnsi="微软雅黑" w:eastAsia="宋体"/>
                <w:b w:val="0"/>
                <w:sz w:val="21"/>
              </w:rPr>
              <w:t>待發放、已發放、發放失敗</w:t>
            </w:r>
          </w:p>
        </w:tc>
      </w:tr>
      <w:tr w14:paraId="356E42A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DCF0DA3">
            <w:pPr>
              <w:spacing w:before="0" w:after="0" w:line="276" w:lineRule="auto"/>
              <w:jc w:val="left"/>
            </w:pPr>
            <w:r>
              <w:rPr>
                <w:rFonts w:ascii="微软雅黑" w:hAnsi="微软雅黑" w:eastAsia="宋体"/>
                <w:b w:val="0"/>
                <w:sz w:val="21"/>
              </w:rPr>
              <w:t>使用狀態</w:t>
            </w:r>
          </w:p>
        </w:tc>
        <w:tc>
          <w:tcPr>
            <w:tcW w:w="4680" w:type="dxa"/>
            <w:tcMar>
              <w:top w:w="80" w:type="dxa"/>
              <w:left w:w="120" w:type="dxa"/>
              <w:bottom w:w="80" w:type="dxa"/>
              <w:right w:w="120" w:type="dxa"/>
            </w:tcMar>
            <w:vAlign w:val="center"/>
          </w:tcPr>
          <w:p w14:paraId="688538F4">
            <w:pPr>
              <w:spacing w:before="0" w:after="0" w:line="276" w:lineRule="auto"/>
              <w:jc w:val="left"/>
            </w:pPr>
            <w:r>
              <w:rPr>
                <w:rFonts w:ascii="微软雅黑" w:hAnsi="微软雅黑" w:eastAsia="宋体"/>
                <w:b w:val="0"/>
                <w:sz w:val="21"/>
              </w:rPr>
              <w:t>未使用、已使用、已過期</w:t>
            </w:r>
          </w:p>
        </w:tc>
      </w:tr>
      <w:tr w14:paraId="4E4883B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A7FE93A">
            <w:pPr>
              <w:spacing w:before="0" w:after="0" w:line="276" w:lineRule="auto"/>
              <w:jc w:val="left"/>
            </w:pPr>
            <w:r>
              <w:rPr>
                <w:rFonts w:ascii="微软雅黑" w:hAnsi="微软雅黑" w:eastAsia="宋体"/>
                <w:b w:val="0"/>
                <w:sz w:val="21"/>
              </w:rPr>
              <w:t>使用會員</w:t>
            </w:r>
          </w:p>
        </w:tc>
        <w:tc>
          <w:tcPr>
            <w:tcW w:w="4680" w:type="dxa"/>
            <w:tcMar>
              <w:top w:w="80" w:type="dxa"/>
              <w:left w:w="120" w:type="dxa"/>
              <w:bottom w:w="80" w:type="dxa"/>
              <w:right w:w="120" w:type="dxa"/>
            </w:tcMar>
            <w:vAlign w:val="center"/>
          </w:tcPr>
          <w:p w14:paraId="1A26B275">
            <w:pPr>
              <w:spacing w:before="0" w:after="0" w:line="276" w:lineRule="auto"/>
              <w:jc w:val="left"/>
            </w:pPr>
            <w:r>
              <w:rPr>
                <w:rFonts w:ascii="微软雅黑" w:hAnsi="微软雅黑" w:eastAsia="宋体"/>
                <w:b w:val="0"/>
                <w:sz w:val="21"/>
              </w:rPr>
              <w:t>已發放或已使用時展示對應會員；待發放時展示“-”</w:t>
            </w:r>
          </w:p>
        </w:tc>
      </w:tr>
      <w:tr w14:paraId="329C6A2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B8B8E20">
            <w:pPr>
              <w:spacing w:before="0" w:after="0" w:line="276" w:lineRule="auto"/>
              <w:jc w:val="left"/>
            </w:pPr>
            <w:r>
              <w:rPr>
                <w:rFonts w:ascii="微软雅黑" w:hAnsi="微软雅黑" w:eastAsia="宋体"/>
                <w:b w:val="0"/>
                <w:sz w:val="21"/>
              </w:rPr>
              <w:t>訂單號</w:t>
            </w:r>
          </w:p>
        </w:tc>
        <w:tc>
          <w:tcPr>
            <w:tcW w:w="4680" w:type="dxa"/>
            <w:tcMar>
              <w:top w:w="80" w:type="dxa"/>
              <w:left w:w="120" w:type="dxa"/>
              <w:bottom w:w="80" w:type="dxa"/>
              <w:right w:w="120" w:type="dxa"/>
            </w:tcMar>
            <w:vAlign w:val="center"/>
          </w:tcPr>
          <w:p w14:paraId="178B0EA8">
            <w:pPr>
              <w:spacing w:before="0" w:after="0" w:line="276" w:lineRule="auto"/>
              <w:jc w:val="left"/>
            </w:pPr>
            <w:r>
              <w:rPr>
                <w:rFonts w:ascii="微软雅黑" w:hAnsi="微软雅黑" w:eastAsia="宋体"/>
                <w:b w:val="0"/>
                <w:sz w:val="21"/>
              </w:rPr>
              <w:t>已使用時展示關聯訂單號</w:t>
            </w:r>
          </w:p>
        </w:tc>
      </w:tr>
      <w:tr w14:paraId="61C05FAA">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ADBEBF0">
            <w:pPr>
              <w:spacing w:before="0" w:after="0" w:line="276" w:lineRule="auto"/>
              <w:jc w:val="left"/>
            </w:pPr>
            <w:r>
              <w:rPr>
                <w:rFonts w:ascii="微软雅黑" w:hAnsi="微软雅黑" w:eastAsia="宋体"/>
                <w:b w:val="0"/>
                <w:sz w:val="21"/>
              </w:rPr>
              <w:t>使用時間</w:t>
            </w:r>
          </w:p>
        </w:tc>
        <w:tc>
          <w:tcPr>
            <w:tcW w:w="4680" w:type="dxa"/>
            <w:tcMar>
              <w:top w:w="80" w:type="dxa"/>
              <w:left w:w="120" w:type="dxa"/>
              <w:bottom w:w="80" w:type="dxa"/>
              <w:right w:w="120" w:type="dxa"/>
            </w:tcMar>
            <w:vAlign w:val="center"/>
          </w:tcPr>
          <w:p w14:paraId="2248C349">
            <w:pPr>
              <w:spacing w:before="0" w:after="0" w:line="276" w:lineRule="auto"/>
              <w:jc w:val="left"/>
            </w:pPr>
            <w:r>
              <w:rPr>
                <w:rFonts w:ascii="微软雅黑" w:hAnsi="微软雅黑" w:eastAsia="宋体"/>
                <w:b w:val="0"/>
                <w:sz w:val="21"/>
              </w:rPr>
              <w:t>創建訂單成功時間</w:t>
            </w:r>
          </w:p>
        </w:tc>
      </w:tr>
      <w:tr w14:paraId="0925B40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89E45D6">
            <w:pPr>
              <w:spacing w:before="0" w:after="0" w:line="276" w:lineRule="auto"/>
              <w:jc w:val="left"/>
            </w:pPr>
            <w:r>
              <w:rPr>
                <w:rFonts w:ascii="微软雅黑" w:hAnsi="微软雅黑" w:eastAsia="宋体"/>
                <w:b w:val="0"/>
                <w:sz w:val="21"/>
              </w:rPr>
              <w:t>操作</w:t>
            </w:r>
          </w:p>
        </w:tc>
        <w:tc>
          <w:tcPr>
            <w:tcW w:w="4680" w:type="dxa"/>
            <w:tcMar>
              <w:top w:w="80" w:type="dxa"/>
              <w:left w:w="120" w:type="dxa"/>
              <w:bottom w:w="80" w:type="dxa"/>
              <w:right w:w="120" w:type="dxa"/>
            </w:tcMar>
            <w:vAlign w:val="center"/>
          </w:tcPr>
          <w:p w14:paraId="7B711482">
            <w:pPr>
              <w:spacing w:before="0" w:after="0" w:line="276" w:lineRule="auto"/>
              <w:jc w:val="left"/>
            </w:pPr>
            <w:r>
              <w:rPr>
                <w:rFonts w:ascii="微软雅黑" w:hAnsi="微软雅黑" w:eastAsia="宋体"/>
                <w:b w:val="0"/>
                <w:sz w:val="21"/>
              </w:rPr>
              <w:t>查看訂單詳情</w:t>
            </w:r>
          </w:p>
        </w:tc>
      </w:tr>
    </w:tbl>
    <w:p w14:paraId="317188D4"/>
    <w:p w14:paraId="464C2F27">
      <w:pPr>
        <w:spacing w:before="0" w:after="120" w:line="300" w:lineRule="auto"/>
      </w:pPr>
      <w:r>
        <w:rPr>
          <w:rFonts w:ascii="微软雅黑" w:hAnsi="微软雅黑" w:eastAsia="宋体"/>
          <w:b w:val="0"/>
          <w:sz w:val="21"/>
        </w:rPr>
        <w:t>用車券列表導出規則：</w:t>
      </w:r>
    </w:p>
    <w:p w14:paraId="707BB8A0">
      <w:pPr>
        <w:pStyle w:val="14"/>
        <w:spacing w:before="0" w:after="80" w:line="300" w:lineRule="auto"/>
      </w:pPr>
      <w:r>
        <w:rPr>
          <w:rFonts w:ascii="微软雅黑" w:hAnsi="微软雅黑" w:eastAsia="宋体"/>
          <w:b w:val="0"/>
          <w:sz w:val="21"/>
        </w:rPr>
        <w:t>導出入口放在批次詳情的用車券列表右上角。</w:t>
      </w:r>
    </w:p>
    <w:p w14:paraId="76816721">
      <w:pPr>
        <w:pStyle w:val="14"/>
        <w:spacing w:before="0" w:after="80" w:line="300" w:lineRule="auto"/>
      </w:pPr>
      <w:r>
        <w:rPr>
          <w:rFonts w:ascii="微软雅黑" w:hAnsi="微软雅黑" w:eastAsia="宋体"/>
          <w:b w:val="0"/>
          <w:sz w:val="21"/>
        </w:rPr>
        <w:t>導出字段與用車券列表展示字段保持一致，至少包含用車券編號、遊客姓名、遊客手機號、發放狀態、使用狀態、使用會員、訂單號和使用時間。</w:t>
      </w:r>
    </w:p>
    <w:p w14:paraId="612F3B98">
      <w:pPr>
        <w:pStyle w:val="14"/>
        <w:spacing w:before="0" w:after="80" w:line="300" w:lineRule="auto"/>
      </w:pPr>
      <w:r>
        <w:rPr>
          <w:rFonts w:ascii="微软雅黑" w:hAnsi="微软雅黑" w:eastAsia="宋体"/>
          <w:b w:val="0"/>
          <w:sz w:val="21"/>
        </w:rPr>
        <w:t>遊客手機號按完整手機號導出，不做脫敏；不額外導出遊客證件、駕駛證、支付記錄等敏感資訊。</w:t>
      </w:r>
    </w:p>
    <w:p w14:paraId="3A3FB0DD">
      <w:pPr>
        <w:pStyle w:val="14"/>
        <w:spacing w:before="0" w:after="80" w:line="300" w:lineRule="auto"/>
      </w:pPr>
      <w:r>
        <w:rPr>
          <w:rFonts w:ascii="微软雅黑" w:hAnsi="微软雅黑" w:eastAsia="宋体"/>
          <w:b w:val="0"/>
          <w:sz w:val="21"/>
        </w:rPr>
        <w:t>營運端按當前帳號的數據許可權導出；企業端只能導出當前企業名下批次的用車券列表。</w:t>
      </w:r>
    </w:p>
    <w:p w14:paraId="684246C3">
      <w:pPr>
        <w:pStyle w:val="14"/>
        <w:spacing w:before="0" w:after="80" w:line="300" w:lineRule="auto"/>
      </w:pPr>
      <w:r>
        <w:rPr>
          <w:rFonts w:ascii="微软雅黑" w:hAnsi="微软雅黑" w:eastAsia="宋体"/>
          <w:b w:val="0"/>
          <w:sz w:val="21"/>
        </w:rPr>
        <w:t>導出操作需要寫入操作記錄，記錄批次、導出人、導出時間和導出範圍。</w:t>
      </w:r>
    </w:p>
    <w:p w14:paraId="2A5B8D65">
      <w:pPr>
        <w:spacing w:before="0" w:after="120" w:line="300" w:lineRule="auto"/>
      </w:pPr>
      <w:r>
        <w:rPr>
          <w:rFonts w:ascii="微软雅黑" w:hAnsi="微软雅黑" w:eastAsia="宋体"/>
          <w:b w:val="0"/>
          <w:sz w:val="21"/>
        </w:rPr>
        <w:t>會員資質認證審核頁採用統一提交審核方式：</w:t>
      </w:r>
    </w:p>
    <w:p w14:paraId="70BC0E46">
      <w:pPr>
        <w:pStyle w:val="14"/>
        <w:spacing w:before="0" w:after="80" w:line="300" w:lineRule="auto"/>
      </w:pPr>
      <w:r>
        <w:rPr>
          <w:rFonts w:ascii="微软雅黑" w:hAnsi="微软雅黑" w:eastAsia="宋体"/>
          <w:b w:val="0"/>
          <w:sz w:val="21"/>
        </w:rPr>
        <w:t>審核詳情頁只展示會員提交的資料，不在每個資料區單獨提交通過或不通過。</w:t>
      </w:r>
    </w:p>
    <w:p w14:paraId="370983CE">
      <w:pPr>
        <w:pStyle w:val="14"/>
        <w:spacing w:before="0" w:after="80" w:line="300" w:lineRule="auto"/>
      </w:pPr>
      <w:r>
        <w:rPr>
          <w:rFonts w:ascii="微软雅黑" w:hAnsi="微软雅黑" w:eastAsia="宋体"/>
          <w:b w:val="0"/>
          <w:sz w:val="21"/>
        </w:rPr>
        <w:t>管理員點擊“提交審核”後打開提交審核彈窗。</w:t>
      </w:r>
    </w:p>
    <w:p w14:paraId="1E30ABA7">
      <w:pPr>
        <w:pStyle w:val="14"/>
        <w:spacing w:before="0" w:after="80" w:line="300" w:lineRule="auto"/>
      </w:pPr>
      <w:r>
        <w:rPr>
          <w:rFonts w:ascii="微软雅黑" w:hAnsi="微软雅黑" w:eastAsia="宋体"/>
          <w:b w:val="0"/>
          <w:sz w:val="21"/>
        </w:rPr>
        <w:t>提交審核彈窗列出四項資料：基本資料、身份證、駕駛執照、手持證件自拍。</w:t>
      </w:r>
    </w:p>
    <w:p w14:paraId="02D3AA6E">
      <w:pPr>
        <w:pStyle w:val="14"/>
        <w:spacing w:before="0" w:after="80" w:line="300" w:lineRule="auto"/>
      </w:pPr>
      <w:r>
        <w:rPr>
          <w:rFonts w:ascii="微软雅黑" w:hAnsi="微软雅黑" w:eastAsia="宋体"/>
          <w:b w:val="0"/>
          <w:sz w:val="21"/>
        </w:rPr>
        <w:t>每項資料可選擇“通過”或“不通過”；選擇“不通過”時必須選擇駁回原因，系統自動匯總為本次審核駁回內容。</w:t>
      </w:r>
    </w:p>
    <w:p w14:paraId="07807B83">
      <w:pPr>
        <w:pStyle w:val="14"/>
        <w:spacing w:before="0" w:after="80" w:line="300" w:lineRule="auto"/>
      </w:pPr>
      <w:r>
        <w:rPr>
          <w:rFonts w:ascii="微软雅黑" w:hAnsi="微软雅黑" w:eastAsia="宋体"/>
          <w:b w:val="0"/>
          <w:sz w:val="21"/>
        </w:rPr>
        <w:t>提交審核彈窗內選擇用戶可用載具類型，支持多選：汽車、摩托車、微電車。</w:t>
      </w:r>
    </w:p>
    <w:p w14:paraId="241488A7">
      <w:pPr>
        <w:pStyle w:val="14"/>
        <w:spacing w:before="0" w:after="80" w:line="300" w:lineRule="auto"/>
      </w:pPr>
      <w:r>
        <w:rPr>
          <w:rFonts w:ascii="微软雅黑" w:hAnsi="微软雅黑" w:eastAsia="宋体"/>
          <w:b w:val="0"/>
          <w:sz w:val="21"/>
        </w:rPr>
        <w:t>審核頁面可根據駕照資料預設勾選值，但最終以管理員提交審核通過時選擇的結果為准。</w:t>
      </w:r>
    </w:p>
    <w:p w14:paraId="78032A4A">
      <w:pPr>
        <w:pStyle w:val="14"/>
        <w:spacing w:before="0" w:after="80" w:line="300" w:lineRule="auto"/>
      </w:pPr>
      <w:r>
        <w:rPr>
          <w:rFonts w:ascii="微软雅黑" w:hAnsi="微软雅黑" w:eastAsia="宋体"/>
          <w:b w:val="0"/>
          <w:sz w:val="21"/>
        </w:rPr>
        <w:t>全部資料通過時，管理員未選擇任何可用載具類型，不允許完成審核通過。</w:t>
      </w:r>
    </w:p>
    <w:p w14:paraId="269AEF80">
      <w:pPr>
        <w:pStyle w:val="14"/>
        <w:spacing w:before="0" w:after="80" w:line="300" w:lineRule="auto"/>
      </w:pPr>
      <w:r>
        <w:rPr>
          <w:rFonts w:ascii="微软雅黑" w:hAnsi="微软雅黑" w:eastAsia="宋体"/>
          <w:b w:val="0"/>
          <w:sz w:val="21"/>
        </w:rPr>
        <w:t>審核通過後，所選可用載具類型寫入會員資料詳情，並作為後續 APP 預約載具資格校驗依據。</w:t>
      </w:r>
    </w:p>
    <w:p w14:paraId="0050D0E9">
      <w:pPr>
        <w:pStyle w:val="14"/>
        <w:spacing w:before="0" w:after="80" w:line="300" w:lineRule="auto"/>
      </w:pPr>
      <w:r>
        <w:rPr>
          <w:rFonts w:ascii="微软雅黑" w:hAnsi="微软雅黑" w:eastAsia="宋体"/>
          <w:b w:val="0"/>
          <w:sz w:val="21"/>
        </w:rPr>
        <w:t>任一資料不通過時，本次審核結果為駁回，不更新會員可用載具類型。</w:t>
      </w:r>
    </w:p>
    <w:p w14:paraId="4D6C3B5E">
      <w:pPr>
        <w:pStyle w:val="14"/>
        <w:spacing w:before="0" w:after="80" w:line="300" w:lineRule="auto"/>
      </w:pPr>
      <w:r>
        <w:rPr>
          <w:rFonts w:ascii="微软雅黑" w:hAnsi="微软雅黑" w:eastAsia="宋体"/>
          <w:b w:val="0"/>
          <w:sz w:val="21"/>
        </w:rPr>
        <w:t>批量審核使用同一套提交審核彈窗，管理員一次性選擇四項資料審核結果、駁回原因和可用載具類型，並套用到本次選中的會員；批量通過不得繞過可用載具類型選擇。</w:t>
      </w:r>
    </w:p>
    <w:p w14:paraId="5FE40C22">
      <w:pPr>
        <w:pStyle w:val="14"/>
        <w:spacing w:before="0" w:after="80" w:line="300" w:lineRule="auto"/>
      </w:pPr>
      <w:r>
        <w:rPr>
          <w:rFonts w:ascii="微软雅黑" w:hAnsi="微软雅黑" w:eastAsia="宋体"/>
          <w:b w:val="0"/>
          <w:sz w:val="21"/>
        </w:rPr>
        <w:t>當會員審核功能關閉時，不進入該審核選擇流程，系統默認正常會員可預約全部載具類型。</w:t>
      </w:r>
    </w:p>
    <w:p w14:paraId="445AF525">
      <w:pPr>
        <w:spacing w:before="0" w:after="120" w:line="300" w:lineRule="auto"/>
      </w:pPr>
      <w:r>
        <w:rPr>
          <w:rFonts w:ascii="微软雅黑" w:hAnsi="微软雅黑" w:eastAsia="宋体"/>
          <w:b w:val="0"/>
          <w:sz w:val="21"/>
        </w:rPr>
        <w:t>新增 / 編輯批次彈窗的名單匯入規則：</w:t>
      </w:r>
    </w:p>
    <w:p w14:paraId="090F26EA">
      <w:pPr>
        <w:pStyle w:val="14"/>
        <w:spacing w:before="0" w:after="80" w:line="300" w:lineRule="auto"/>
      </w:pPr>
      <w:r>
        <w:rPr>
          <w:rFonts w:ascii="微软雅黑" w:hAnsi="微软雅黑" w:eastAsia="宋体"/>
          <w:b w:val="0"/>
          <w:sz w:val="21"/>
        </w:rPr>
        <w:t>新增批次必須匯入遊客名單，否則不允許保存。</w:t>
      </w:r>
    </w:p>
    <w:p w14:paraId="41B301BE">
      <w:pPr>
        <w:pStyle w:val="14"/>
        <w:spacing w:before="0" w:after="80" w:line="300" w:lineRule="auto"/>
      </w:pPr>
      <w:r>
        <w:rPr>
          <w:rFonts w:ascii="微软雅黑" w:hAnsi="微软雅黑" w:eastAsia="宋体"/>
          <w:b w:val="0"/>
          <w:sz w:val="21"/>
        </w:rPr>
        <w:t>匯入彈窗提供“下載範本”入口。</w:t>
      </w:r>
    </w:p>
    <w:p w14:paraId="4ABA572C">
      <w:pPr>
        <w:pStyle w:val="14"/>
        <w:spacing w:before="0" w:after="80" w:line="300" w:lineRule="auto"/>
      </w:pPr>
      <w:r>
        <w:rPr>
          <w:rFonts w:ascii="微软雅黑" w:hAnsi="微软雅黑" w:eastAsia="宋体"/>
          <w:b w:val="0"/>
          <w:sz w:val="21"/>
        </w:rPr>
        <w:t>導入後必須顯示導入結果，結果分為“導入成功”和“導入異常”。</w:t>
      </w:r>
    </w:p>
    <w:p w14:paraId="56F014C1">
      <w:pPr>
        <w:pStyle w:val="14"/>
        <w:spacing w:before="0" w:after="80" w:line="300" w:lineRule="auto"/>
      </w:pPr>
      <w:r>
        <w:rPr>
          <w:rFonts w:ascii="微软雅黑" w:hAnsi="微软雅黑" w:eastAsia="宋体"/>
          <w:b w:val="0"/>
          <w:sz w:val="21"/>
        </w:rPr>
        <w:t>導入成功時展示名單人數、已註冊人數、待註冊人數，並允許確認導入。</w:t>
      </w:r>
    </w:p>
    <w:p w14:paraId="40593710">
      <w:pPr>
        <w:pStyle w:val="14"/>
        <w:spacing w:before="0" w:after="80" w:line="300" w:lineRule="auto"/>
      </w:pPr>
      <w:r>
        <w:rPr>
          <w:rFonts w:ascii="微软雅黑" w:hAnsi="微软雅黑" w:eastAsia="宋体"/>
          <w:b w:val="0"/>
          <w:sz w:val="21"/>
        </w:rPr>
        <w:t>導入異常時展示異常原因；重複手機號屬於阻斷異常，不允許確認導入。</w:t>
      </w:r>
    </w:p>
    <w:p w14:paraId="05E4B65B">
      <w:pPr>
        <w:pStyle w:val="14"/>
        <w:spacing w:before="0" w:after="80" w:line="300" w:lineRule="auto"/>
      </w:pPr>
      <w:r>
        <w:rPr>
          <w:rFonts w:ascii="微软雅黑" w:hAnsi="微软雅黑" w:eastAsia="宋体"/>
          <w:b w:val="0"/>
          <w:sz w:val="21"/>
        </w:rPr>
        <w:t>確認導入後關閉匯入彈窗，返回新增批次彈窗，並自動把名單人數 / 用車券數量帶入為有效名單人數。</w:t>
      </w:r>
    </w:p>
    <w:p w14:paraId="388A4035">
      <w:pPr>
        <w:pStyle w:val="14"/>
        <w:spacing w:before="0" w:after="80" w:line="300" w:lineRule="auto"/>
      </w:pPr>
      <w:r>
        <w:rPr>
          <w:rFonts w:ascii="微软雅黑" w:hAnsi="微软雅黑" w:eastAsia="宋体"/>
          <w:b w:val="0"/>
          <w:sz w:val="21"/>
        </w:rPr>
        <w:t>名單人數 / 用車券數量只讀，不允許營運人員手動調整。</w:t>
      </w:r>
    </w:p>
    <w:p w14:paraId="2CDB86A0">
      <w:pPr>
        <w:pStyle w:val="14"/>
        <w:spacing w:before="0" w:after="80" w:line="300" w:lineRule="auto"/>
      </w:pPr>
      <w:r>
        <w:rPr>
          <w:rFonts w:ascii="微软雅黑" w:hAnsi="微软雅黑" w:eastAsia="宋体"/>
          <w:b w:val="0"/>
          <w:sz w:val="21"/>
        </w:rPr>
        <w:t>新增批次彈窗不展示遊客名單明細；只展示導入成功後的名單人數、已註冊人數、待註冊人數。</w:t>
      </w:r>
    </w:p>
    <w:p w14:paraId="0FCF8DB7">
      <w:pPr>
        <w:spacing w:before="0" w:after="120" w:line="300" w:lineRule="auto"/>
      </w:pPr>
      <w:r>
        <w:rPr>
          <w:rFonts w:ascii="微软雅黑" w:hAnsi="微软雅黑" w:eastAsia="宋体"/>
          <w:b w:val="0"/>
          <w:sz w:val="21"/>
        </w:rPr>
        <w:t>新增 / 編輯批次彈窗的車輛庫存提醒規則：</w:t>
      </w:r>
    </w:p>
    <w:p w14:paraId="5BF81E94">
      <w:pPr>
        <w:pStyle w:val="14"/>
        <w:spacing w:before="0" w:after="80" w:line="300" w:lineRule="auto"/>
      </w:pPr>
      <w:r>
        <w:rPr>
          <w:rFonts w:ascii="微软雅黑" w:hAnsi="微软雅黑" w:eastAsia="宋体"/>
          <w:b w:val="0"/>
          <w:sz w:val="21"/>
        </w:rPr>
        <w:t>取還車據點、固定取車時間、固定還車時間三項都已填寫時，彈窗內立即顯示“車輛庫存提醒”模組。</w:t>
      </w:r>
    </w:p>
    <w:p w14:paraId="3571FD42">
      <w:pPr>
        <w:pStyle w:val="14"/>
        <w:spacing w:before="0" w:after="80" w:line="300" w:lineRule="auto"/>
      </w:pPr>
      <w:r>
        <w:rPr>
          <w:rFonts w:ascii="微软雅黑" w:hAnsi="微软雅黑" w:eastAsia="宋体"/>
          <w:b w:val="0"/>
          <w:sz w:val="21"/>
        </w:rPr>
        <w:t>車輛庫存提醒模組展示：據點車輛總數、重疊批次數、重疊批次已佔用名額、當前批次名單人數、當前批次加入後的總名額、庫存判斷結果。</w:t>
      </w:r>
    </w:p>
    <w:p w14:paraId="75F5B762">
      <w:pPr>
        <w:pStyle w:val="14"/>
        <w:spacing w:before="0" w:after="80" w:line="300" w:lineRule="auto"/>
      </w:pPr>
      <w:r>
        <w:rPr>
          <w:rFonts w:ascii="微软雅黑" w:hAnsi="微软雅黑" w:eastAsia="宋体"/>
          <w:b w:val="0"/>
          <w:sz w:val="21"/>
        </w:rPr>
        <w:t>車輛庫存提醒模組需列出每個重疊批次的批次編號 / 名稱、固定取還車時間、名單人數，便於營運人員人工判斷是否需要改時間或改據點。</w:t>
      </w:r>
    </w:p>
    <w:p w14:paraId="4D02BF4A">
      <w:pPr>
        <w:pStyle w:val="14"/>
        <w:spacing w:before="0" w:after="80" w:line="300" w:lineRule="auto"/>
      </w:pPr>
      <w:r>
        <w:rPr>
          <w:rFonts w:ascii="微软雅黑" w:hAnsi="微软雅黑" w:eastAsia="宋体"/>
          <w:b w:val="0"/>
          <w:sz w:val="21"/>
        </w:rPr>
        <w:t>尚未匯入名單時，當前批次名單人數顯示“待匯入”，並提示“匯入名單後判斷當前批次加入後的容量是否足夠”。</w:t>
      </w:r>
    </w:p>
    <w:p w14:paraId="64C9CFC1">
      <w:pPr>
        <w:pStyle w:val="14"/>
        <w:spacing w:before="0" w:after="80" w:line="300" w:lineRule="auto"/>
      </w:pPr>
      <w:r>
        <w:rPr>
          <w:rFonts w:ascii="微软雅黑" w:hAnsi="微软雅黑" w:eastAsia="宋体"/>
          <w:b w:val="0"/>
          <w:sz w:val="21"/>
        </w:rPr>
        <w:t>當總名額超過據點車輛總數時，使用警示樣式提示“車輛可能不足”；當總名額未超過時，使用正常提示樣式展示“當前容量足夠”。</w:t>
      </w:r>
    </w:p>
    <w:p w14:paraId="6612D53F">
      <w:pPr>
        <w:pStyle w:val="14"/>
        <w:spacing w:before="0" w:after="80" w:line="300" w:lineRule="auto"/>
      </w:pPr>
      <w:r>
        <w:rPr>
          <w:rFonts w:ascii="微软雅黑" w:hAnsi="微软雅黑" w:eastAsia="宋体"/>
          <w:b w:val="0"/>
          <w:sz w:val="21"/>
        </w:rPr>
        <w:t>車輛庫存提醒只做提示，不阻斷保存；即使車輛可能不足，營運人員仍可繼續保存批次。</w:t>
      </w:r>
    </w:p>
    <w:p w14:paraId="41ED8527">
      <w:pPr>
        <w:pStyle w:val="4"/>
        <w:spacing w:before="280" w:after="140" w:line="300" w:lineRule="auto"/>
      </w:pPr>
      <w:r>
        <w:rPr>
          <w:rFonts w:ascii="微软雅黑" w:hAnsi="微软雅黑" w:eastAsia="宋体"/>
          <w:b/>
          <w:color w:val="00689E"/>
          <w:sz w:val="26"/>
        </w:rPr>
        <w:t>12. 企業端頁面</w:t>
      </w:r>
    </w:p>
    <w:p w14:paraId="25F32492">
      <w:pPr>
        <w:spacing w:before="0" w:after="120" w:line="300" w:lineRule="auto"/>
      </w:pPr>
      <w:r>
        <w:rPr>
          <w:rFonts w:ascii="微软雅黑" w:hAnsi="微软雅黑" w:eastAsia="宋体"/>
          <w:b w:val="0"/>
          <w:sz w:val="21"/>
        </w:rPr>
        <w:t>企業端複用營運端團體票券批次頁面結構，但只讀展示當前企業自己的數據。</w:t>
      </w:r>
    </w:p>
    <w:p w14:paraId="72586E37">
      <w:pPr>
        <w:spacing w:before="0" w:after="120" w:line="300" w:lineRule="auto"/>
      </w:pPr>
      <w:r>
        <w:rPr>
          <w:rFonts w:ascii="微软雅黑" w:hAnsi="微软雅黑" w:eastAsia="宋体"/>
          <w:b w:val="0"/>
          <w:sz w:val="21"/>
        </w:rPr>
        <w:t>企業端規則：</w:t>
      </w:r>
    </w:p>
    <w:p w14:paraId="7B575600">
      <w:pPr>
        <w:pStyle w:val="14"/>
        <w:spacing w:before="0" w:after="80" w:line="300" w:lineRule="auto"/>
      </w:pPr>
      <w:r>
        <w:rPr>
          <w:rFonts w:ascii="微软雅黑" w:hAnsi="微软雅黑" w:eastAsia="宋体"/>
          <w:b w:val="0"/>
          <w:sz w:val="21"/>
        </w:rPr>
        <w:t>只展示當前旅行社企業名下的批次。</w:t>
      </w:r>
    </w:p>
    <w:p w14:paraId="4B697E96">
      <w:pPr>
        <w:pStyle w:val="14"/>
        <w:spacing w:before="0" w:after="80" w:line="300" w:lineRule="auto"/>
      </w:pPr>
      <w:r>
        <w:rPr>
          <w:rFonts w:ascii="微软雅黑" w:hAnsi="微软雅黑" w:eastAsia="宋体"/>
          <w:b w:val="0"/>
          <w:sz w:val="21"/>
        </w:rPr>
        <w:t>不提供新增批次按鈕。</w:t>
      </w:r>
    </w:p>
    <w:p w14:paraId="18B087B2">
      <w:pPr>
        <w:pStyle w:val="14"/>
        <w:spacing w:before="0" w:after="80" w:line="300" w:lineRule="auto"/>
      </w:pPr>
      <w:r>
        <w:rPr>
          <w:rFonts w:ascii="微软雅黑" w:hAnsi="微软雅黑" w:eastAsia="宋体"/>
          <w:b w:val="0"/>
          <w:sz w:val="21"/>
        </w:rPr>
        <w:t>不提供編輯、停用、作廢等操作。</w:t>
      </w:r>
    </w:p>
    <w:p w14:paraId="60FBAC9F">
      <w:pPr>
        <w:pStyle w:val="14"/>
        <w:spacing w:before="0" w:after="80" w:line="300" w:lineRule="auto"/>
      </w:pPr>
      <w:r>
        <w:rPr>
          <w:rFonts w:ascii="微软雅黑" w:hAnsi="微软雅黑" w:eastAsia="宋体"/>
          <w:b w:val="0"/>
          <w:sz w:val="21"/>
        </w:rPr>
        <w:t>可以查看批次詳情、用車券狀態、關聯訂單號和訂單詳情。</w:t>
      </w:r>
    </w:p>
    <w:p w14:paraId="0DE7267A">
      <w:pPr>
        <w:pStyle w:val="14"/>
        <w:spacing w:before="0" w:after="80" w:line="300" w:lineRule="auto"/>
      </w:pPr>
      <w:r>
        <w:rPr>
          <w:rFonts w:ascii="微软雅黑" w:hAnsi="微软雅黑" w:eastAsia="宋体"/>
          <w:b w:val="0"/>
          <w:sz w:val="21"/>
        </w:rPr>
        <w:t>可以導出本企業名下批次的用車券列表。</w:t>
      </w:r>
    </w:p>
    <w:p w14:paraId="6A8F72FD">
      <w:pPr>
        <w:pStyle w:val="14"/>
        <w:spacing w:before="0" w:after="80" w:line="300" w:lineRule="auto"/>
      </w:pPr>
      <w:r>
        <w:rPr>
          <w:rFonts w:ascii="微软雅黑" w:hAnsi="微软雅黑" w:eastAsia="宋体"/>
          <w:b w:val="0"/>
          <w:sz w:val="21"/>
        </w:rPr>
        <w:t>用車券列表展示和導出完整手機號，不展示遊客證件、駕駛證、支付記錄等敏感資訊。</w:t>
      </w:r>
    </w:p>
    <w:p w14:paraId="434375CE">
      <w:pPr>
        <w:pStyle w:val="4"/>
        <w:spacing w:before="280" w:after="140" w:line="300" w:lineRule="auto"/>
      </w:pPr>
      <w:r>
        <w:rPr>
          <w:rFonts w:ascii="微软雅黑" w:hAnsi="微软雅黑" w:eastAsia="宋体"/>
          <w:b/>
          <w:color w:val="00689E"/>
          <w:sz w:val="26"/>
        </w:rPr>
        <w:t>13. 後端介面</w:t>
      </w:r>
    </w:p>
    <w:p w14:paraId="73FC0079">
      <w:pPr>
        <w:spacing w:before="0" w:after="120" w:line="300" w:lineRule="auto"/>
      </w:pPr>
      <w:r>
        <w:rPr>
          <w:rFonts w:ascii="微软雅黑" w:hAnsi="微软雅黑" w:eastAsia="宋体"/>
          <w:b w:val="0"/>
          <w:sz w:val="21"/>
        </w:rPr>
        <w:t>本期需要以下介面能力：</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06BAEB6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7DAC1499">
            <w:pPr>
              <w:spacing w:before="0" w:after="0" w:line="276" w:lineRule="auto"/>
              <w:jc w:val="left"/>
            </w:pPr>
            <w:r>
              <w:rPr>
                <w:rFonts w:ascii="微软雅黑" w:hAnsi="微软雅黑" w:eastAsia="宋体"/>
                <w:b/>
                <w:sz w:val="21"/>
              </w:rPr>
              <w:t>介面</w:t>
            </w:r>
          </w:p>
        </w:tc>
        <w:tc>
          <w:tcPr>
            <w:tcW w:w="4680" w:type="dxa"/>
            <w:shd w:val="clear" w:color="auto" w:fill="E8EEF5"/>
            <w:tcMar>
              <w:top w:w="80" w:type="dxa"/>
              <w:left w:w="120" w:type="dxa"/>
              <w:bottom w:w="80" w:type="dxa"/>
              <w:right w:w="120" w:type="dxa"/>
            </w:tcMar>
            <w:vAlign w:val="center"/>
          </w:tcPr>
          <w:p w14:paraId="1B15A9EE">
            <w:pPr>
              <w:spacing w:before="0" w:after="0" w:line="276" w:lineRule="auto"/>
              <w:jc w:val="left"/>
            </w:pPr>
            <w:r>
              <w:rPr>
                <w:rFonts w:ascii="微软雅黑" w:hAnsi="微软雅黑" w:eastAsia="宋体"/>
                <w:b/>
                <w:sz w:val="21"/>
              </w:rPr>
              <w:t>說明</w:t>
            </w:r>
          </w:p>
        </w:tc>
      </w:tr>
      <w:tr w14:paraId="245BE84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AFDAC9B">
            <w:pPr>
              <w:spacing w:before="0" w:after="0" w:line="276" w:lineRule="auto"/>
              <w:jc w:val="left"/>
            </w:pPr>
            <w:r>
              <w:rPr>
                <w:rFonts w:ascii="微软雅黑" w:hAnsi="微软雅黑" w:eastAsia="宋体"/>
                <w:b w:val="0"/>
                <w:sz w:val="21"/>
              </w:rPr>
              <w:t>批次創建 / 編輯</w:t>
            </w:r>
          </w:p>
        </w:tc>
        <w:tc>
          <w:tcPr>
            <w:tcW w:w="4680" w:type="dxa"/>
            <w:tcMar>
              <w:top w:w="80" w:type="dxa"/>
              <w:left w:w="120" w:type="dxa"/>
              <w:bottom w:w="80" w:type="dxa"/>
              <w:right w:w="120" w:type="dxa"/>
            </w:tcMar>
            <w:vAlign w:val="center"/>
          </w:tcPr>
          <w:p w14:paraId="607DE305">
            <w:pPr>
              <w:spacing w:before="0" w:after="0" w:line="276" w:lineRule="auto"/>
              <w:jc w:val="left"/>
            </w:pPr>
            <w:r>
              <w:rPr>
                <w:rFonts w:ascii="微软雅黑" w:hAnsi="微软雅黑" w:eastAsia="宋体"/>
                <w:b w:val="0"/>
                <w:sz w:val="21"/>
              </w:rPr>
              <w:t>創建批次時校驗旅行社企業掛賬能力、固定時間、可用時間段、遊客名單和據點用途；未匯入有效名單不得創建，非團體票券專用據點不得創建團體票券批次</w:t>
            </w:r>
          </w:p>
        </w:tc>
      </w:tr>
      <w:tr w14:paraId="67A3AC4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CB563D3">
            <w:pPr>
              <w:spacing w:before="0" w:after="0" w:line="276" w:lineRule="auto"/>
              <w:jc w:val="left"/>
            </w:pPr>
            <w:r>
              <w:rPr>
                <w:rFonts w:ascii="微软雅黑" w:hAnsi="微软雅黑" w:eastAsia="宋体"/>
                <w:b w:val="0"/>
                <w:sz w:val="21"/>
              </w:rPr>
              <w:t>遊客名單導入</w:t>
            </w:r>
          </w:p>
        </w:tc>
        <w:tc>
          <w:tcPr>
            <w:tcW w:w="4680" w:type="dxa"/>
            <w:tcMar>
              <w:top w:w="80" w:type="dxa"/>
              <w:left w:w="120" w:type="dxa"/>
              <w:bottom w:w="80" w:type="dxa"/>
              <w:right w:w="120" w:type="dxa"/>
            </w:tcMar>
            <w:vAlign w:val="center"/>
          </w:tcPr>
          <w:p w14:paraId="7467AB17">
            <w:pPr>
              <w:spacing w:before="0" w:after="0" w:line="276" w:lineRule="auto"/>
              <w:jc w:val="left"/>
            </w:pPr>
            <w:r>
              <w:rPr>
                <w:rFonts w:ascii="微软雅黑" w:hAnsi="微软雅黑" w:eastAsia="宋体"/>
                <w:b w:val="0"/>
                <w:sz w:val="21"/>
              </w:rPr>
              <w:t>導入遊客姓名和手機號，校驗姓名、手機號格式、重複手機號和會員匹配結果；返回導入狀態、名單人數、已註冊人數、待註冊人數和異常原因</w:t>
            </w:r>
          </w:p>
        </w:tc>
      </w:tr>
      <w:tr w14:paraId="6FDADDA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AA4E306">
            <w:pPr>
              <w:spacing w:before="0" w:after="0" w:line="276" w:lineRule="auto"/>
              <w:jc w:val="left"/>
            </w:pPr>
            <w:r>
              <w:rPr>
                <w:rFonts w:ascii="微软雅黑" w:hAnsi="微软雅黑" w:eastAsia="宋体"/>
                <w:b w:val="0"/>
                <w:sz w:val="21"/>
              </w:rPr>
              <w:t>車輛庫存提醒查詢</w:t>
            </w:r>
          </w:p>
        </w:tc>
        <w:tc>
          <w:tcPr>
            <w:tcW w:w="4680" w:type="dxa"/>
            <w:tcMar>
              <w:top w:w="80" w:type="dxa"/>
              <w:left w:w="120" w:type="dxa"/>
              <w:bottom w:w="80" w:type="dxa"/>
              <w:right w:w="120" w:type="dxa"/>
            </w:tcMar>
            <w:vAlign w:val="center"/>
          </w:tcPr>
          <w:p w14:paraId="063DF628">
            <w:pPr>
              <w:spacing w:before="0" w:after="0" w:line="276" w:lineRule="auto"/>
              <w:jc w:val="left"/>
            </w:pPr>
            <w:r>
              <w:rPr>
                <w:rFonts w:ascii="微软雅黑" w:hAnsi="微软雅黑" w:eastAsia="宋体"/>
                <w:b w:val="0"/>
                <w:sz w:val="21"/>
              </w:rPr>
              <w:t>根據取還車據點、固定取車時間、固定還車時間和當前批次名單人數，返回重疊批次列表、重疊批次佔用名額合計、據點車輛總數、當前批次加入後的總名額和車輛庫存是否足夠</w:t>
            </w:r>
          </w:p>
        </w:tc>
      </w:tr>
      <w:tr w14:paraId="5DA9412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BEB74E6">
            <w:pPr>
              <w:spacing w:before="0" w:after="0" w:line="276" w:lineRule="auto"/>
              <w:jc w:val="left"/>
            </w:pPr>
            <w:r>
              <w:rPr>
                <w:rFonts w:ascii="微软雅黑" w:hAnsi="微软雅黑" w:eastAsia="宋体"/>
                <w:b w:val="0"/>
                <w:sz w:val="21"/>
              </w:rPr>
              <w:t>用車券生成與發放</w:t>
            </w:r>
          </w:p>
        </w:tc>
        <w:tc>
          <w:tcPr>
            <w:tcW w:w="4680" w:type="dxa"/>
            <w:tcMar>
              <w:top w:w="80" w:type="dxa"/>
              <w:left w:w="120" w:type="dxa"/>
              <w:bottom w:w="80" w:type="dxa"/>
              <w:right w:w="120" w:type="dxa"/>
            </w:tcMar>
            <w:vAlign w:val="center"/>
          </w:tcPr>
          <w:p w14:paraId="63325D3F">
            <w:pPr>
              <w:spacing w:before="0" w:after="0" w:line="276" w:lineRule="auto"/>
              <w:jc w:val="left"/>
            </w:pPr>
            <w:r>
              <w:rPr>
                <w:rFonts w:ascii="微软雅黑" w:hAnsi="微软雅黑" w:eastAsia="宋体"/>
                <w:b w:val="0"/>
                <w:sz w:val="21"/>
              </w:rPr>
              <w:t>按有效名單逐人生成用車券；已註冊手機號發放到會員帳戶，未註冊手機號保留為待發放</w:t>
            </w:r>
          </w:p>
        </w:tc>
      </w:tr>
      <w:tr w14:paraId="2E4AC68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0B3A73C">
            <w:pPr>
              <w:spacing w:before="0" w:after="0" w:line="276" w:lineRule="auto"/>
              <w:jc w:val="left"/>
            </w:pPr>
            <w:r>
              <w:rPr>
                <w:rFonts w:ascii="微软雅黑" w:hAnsi="微软雅黑" w:eastAsia="宋体"/>
                <w:b w:val="0"/>
                <w:sz w:val="21"/>
              </w:rPr>
              <w:t>註冊後自動發放</w:t>
            </w:r>
          </w:p>
        </w:tc>
        <w:tc>
          <w:tcPr>
            <w:tcW w:w="4680" w:type="dxa"/>
            <w:tcMar>
              <w:top w:w="80" w:type="dxa"/>
              <w:left w:w="120" w:type="dxa"/>
              <w:bottom w:w="80" w:type="dxa"/>
              <w:right w:w="120" w:type="dxa"/>
            </w:tcMar>
            <w:vAlign w:val="center"/>
          </w:tcPr>
          <w:p w14:paraId="0C3D5490">
            <w:pPr>
              <w:spacing w:before="0" w:after="0" w:line="276" w:lineRule="auto"/>
              <w:jc w:val="left"/>
            </w:pPr>
            <w:r>
              <w:rPr>
                <w:rFonts w:ascii="微软雅黑" w:hAnsi="微软雅黑" w:eastAsia="宋体"/>
                <w:b w:val="0"/>
                <w:sz w:val="21"/>
              </w:rPr>
              <w:t>手機號註冊成功後，自動匹配未過期、未使用、待發放且帶該手機號名單資訊的用車券併發放到帳戶</w:t>
            </w:r>
          </w:p>
        </w:tc>
      </w:tr>
      <w:tr w14:paraId="0E47A15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E625B14">
            <w:pPr>
              <w:spacing w:before="0" w:after="0" w:line="276" w:lineRule="auto"/>
              <w:jc w:val="left"/>
            </w:pPr>
            <w:r>
              <w:rPr>
                <w:rFonts w:ascii="微软雅黑" w:hAnsi="微软雅黑" w:eastAsia="宋体"/>
                <w:b w:val="0"/>
                <w:sz w:val="21"/>
              </w:rPr>
              <w:t>帳戶用車券列表 / 詳情查詢</w:t>
            </w:r>
          </w:p>
        </w:tc>
        <w:tc>
          <w:tcPr>
            <w:tcW w:w="4680" w:type="dxa"/>
            <w:tcMar>
              <w:top w:w="80" w:type="dxa"/>
              <w:left w:w="120" w:type="dxa"/>
              <w:bottom w:w="80" w:type="dxa"/>
              <w:right w:w="120" w:type="dxa"/>
            </w:tcMar>
            <w:vAlign w:val="center"/>
          </w:tcPr>
          <w:p w14:paraId="1D10F202">
            <w:pPr>
              <w:spacing w:before="0" w:after="0" w:line="276" w:lineRule="auto"/>
              <w:jc w:val="left"/>
            </w:pPr>
            <w:r>
              <w:rPr>
                <w:rFonts w:ascii="微软雅黑" w:hAnsi="微软雅黑" w:eastAsia="宋体"/>
                <w:b w:val="0"/>
                <w:sz w:val="21"/>
              </w:rPr>
              <w:t>APP 讀取當前會員帳號下已發放、未使用、未過期的團體票券，並返回批次固定時間、據點、據點用途、旅行社企業和狀態</w:t>
            </w:r>
          </w:p>
        </w:tc>
      </w:tr>
      <w:tr w14:paraId="2A993E4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344301A">
            <w:pPr>
              <w:spacing w:before="0" w:after="0" w:line="276" w:lineRule="auto"/>
              <w:jc w:val="left"/>
            </w:pPr>
            <w:r>
              <w:rPr>
                <w:rFonts w:ascii="微软雅黑" w:hAnsi="微软雅黑" w:eastAsia="宋体"/>
                <w:b w:val="0"/>
                <w:sz w:val="21"/>
              </w:rPr>
              <w:t>可用車輛查詢</w:t>
            </w:r>
          </w:p>
        </w:tc>
        <w:tc>
          <w:tcPr>
            <w:tcW w:w="4680" w:type="dxa"/>
            <w:tcMar>
              <w:top w:w="80" w:type="dxa"/>
              <w:left w:w="120" w:type="dxa"/>
              <w:bottom w:w="80" w:type="dxa"/>
              <w:right w:w="120" w:type="dxa"/>
            </w:tcMar>
            <w:vAlign w:val="center"/>
          </w:tcPr>
          <w:p w14:paraId="70AEA27B">
            <w:pPr>
              <w:spacing w:before="0" w:after="0" w:line="276" w:lineRule="auto"/>
              <w:jc w:val="left"/>
            </w:pPr>
            <w:r>
              <w:rPr>
                <w:rFonts w:ascii="微软雅黑" w:hAnsi="微软雅黑" w:eastAsia="宋体"/>
                <w:b w:val="0"/>
                <w:sz w:val="21"/>
              </w:rPr>
              <w:t>複用同站租還車輛查詢能力，使用所選用車券返回的固定時間和團體票券專用據點查詢</w:t>
            </w:r>
          </w:p>
        </w:tc>
      </w:tr>
      <w:tr w14:paraId="3942F23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90EBF1B">
            <w:pPr>
              <w:spacing w:before="0" w:after="0" w:line="276" w:lineRule="auto"/>
              <w:jc w:val="left"/>
            </w:pPr>
            <w:r>
              <w:rPr>
                <w:rFonts w:ascii="微软雅黑" w:hAnsi="微软雅黑" w:eastAsia="宋体"/>
                <w:b w:val="0"/>
                <w:sz w:val="21"/>
              </w:rPr>
              <w:t>票券訂單創建</w:t>
            </w:r>
          </w:p>
        </w:tc>
        <w:tc>
          <w:tcPr>
            <w:tcW w:w="4680" w:type="dxa"/>
            <w:tcMar>
              <w:top w:w="80" w:type="dxa"/>
              <w:left w:w="120" w:type="dxa"/>
              <w:bottom w:w="80" w:type="dxa"/>
              <w:right w:w="120" w:type="dxa"/>
            </w:tcMar>
            <w:vAlign w:val="center"/>
          </w:tcPr>
          <w:p w14:paraId="1ED7813C">
            <w:pPr>
              <w:spacing w:before="0" w:after="0" w:line="276" w:lineRule="auto"/>
              <w:jc w:val="left"/>
            </w:pPr>
            <w:r>
              <w:rPr>
                <w:rFonts w:ascii="微软雅黑" w:hAnsi="微软雅黑" w:eastAsia="宋体"/>
                <w:b w:val="0"/>
                <w:sz w:val="21"/>
              </w:rPr>
              <w:t>創建同站租還訂單，綁定用車券和批次，跳過個人支付和預授權</w:t>
            </w:r>
          </w:p>
        </w:tc>
      </w:tr>
      <w:tr w14:paraId="0CB7FEE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E8EC24C">
            <w:pPr>
              <w:spacing w:before="0" w:after="0" w:line="276" w:lineRule="auto"/>
              <w:jc w:val="left"/>
            </w:pPr>
            <w:r>
              <w:rPr>
                <w:rFonts w:ascii="微软雅黑" w:hAnsi="微软雅黑" w:eastAsia="宋体"/>
                <w:b w:val="0"/>
                <w:sz w:val="21"/>
              </w:rPr>
              <w:t>訂單取消恢復用車券</w:t>
            </w:r>
          </w:p>
        </w:tc>
        <w:tc>
          <w:tcPr>
            <w:tcW w:w="4680" w:type="dxa"/>
            <w:tcMar>
              <w:top w:w="80" w:type="dxa"/>
              <w:left w:w="120" w:type="dxa"/>
              <w:bottom w:w="80" w:type="dxa"/>
              <w:right w:w="120" w:type="dxa"/>
            </w:tcMar>
            <w:vAlign w:val="center"/>
          </w:tcPr>
          <w:p w14:paraId="3D48DE3A">
            <w:pPr>
              <w:spacing w:before="0" w:after="0" w:line="276" w:lineRule="auto"/>
              <w:jc w:val="left"/>
            </w:pPr>
            <w:r>
              <w:rPr>
                <w:rFonts w:ascii="微软雅黑" w:hAnsi="微软雅黑" w:eastAsia="宋体"/>
                <w:b w:val="0"/>
                <w:sz w:val="21"/>
              </w:rPr>
              <w:t>票券訂單取消後，將用車券恢復為未使用</w:t>
            </w:r>
          </w:p>
        </w:tc>
      </w:tr>
      <w:tr w14:paraId="19B951B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03F1F5B">
            <w:pPr>
              <w:spacing w:before="0" w:after="0" w:line="276" w:lineRule="auto"/>
              <w:jc w:val="left"/>
            </w:pPr>
            <w:r>
              <w:rPr>
                <w:rFonts w:ascii="微软雅黑" w:hAnsi="微软雅黑" w:eastAsia="宋体"/>
                <w:b w:val="0"/>
                <w:sz w:val="21"/>
              </w:rPr>
              <w:t>票券費用掛賬</w:t>
            </w:r>
          </w:p>
        </w:tc>
        <w:tc>
          <w:tcPr>
            <w:tcW w:w="4680" w:type="dxa"/>
            <w:tcMar>
              <w:top w:w="80" w:type="dxa"/>
              <w:left w:w="120" w:type="dxa"/>
              <w:bottom w:w="80" w:type="dxa"/>
              <w:right w:w="120" w:type="dxa"/>
            </w:tcMar>
            <w:vAlign w:val="center"/>
          </w:tcPr>
          <w:p w14:paraId="639F7FBB">
            <w:pPr>
              <w:spacing w:before="0" w:after="0" w:line="276" w:lineRule="auto"/>
              <w:jc w:val="left"/>
            </w:pPr>
            <w:r>
              <w:rPr>
                <w:rFonts w:ascii="微软雅黑" w:hAnsi="微软雅黑" w:eastAsia="宋体"/>
                <w:b w:val="0"/>
                <w:sz w:val="21"/>
              </w:rPr>
              <w:t>還車結算後，把費用寫入旅行社企業掛賬記錄</w:t>
            </w:r>
          </w:p>
        </w:tc>
      </w:tr>
      <w:tr w14:paraId="776BE34B">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341D4C6">
            <w:pPr>
              <w:spacing w:before="0" w:after="0" w:line="276" w:lineRule="auto"/>
              <w:jc w:val="left"/>
            </w:pPr>
            <w:r>
              <w:rPr>
                <w:rFonts w:ascii="微软雅黑" w:hAnsi="微软雅黑" w:eastAsia="宋体"/>
                <w:b w:val="0"/>
                <w:sz w:val="21"/>
              </w:rPr>
              <w:t>批次列表與詳情</w:t>
            </w:r>
          </w:p>
        </w:tc>
        <w:tc>
          <w:tcPr>
            <w:tcW w:w="4680" w:type="dxa"/>
            <w:tcMar>
              <w:top w:w="80" w:type="dxa"/>
              <w:left w:w="120" w:type="dxa"/>
              <w:bottom w:w="80" w:type="dxa"/>
              <w:right w:w="120" w:type="dxa"/>
            </w:tcMar>
            <w:vAlign w:val="center"/>
          </w:tcPr>
          <w:p w14:paraId="0D0378AE">
            <w:pPr>
              <w:spacing w:before="0" w:after="0" w:line="276" w:lineRule="auto"/>
              <w:jc w:val="left"/>
            </w:pPr>
            <w:r>
              <w:rPr>
                <w:rFonts w:ascii="微软雅黑" w:hAnsi="微软雅黑" w:eastAsia="宋体"/>
                <w:b w:val="0"/>
                <w:sz w:val="21"/>
              </w:rPr>
              <w:t>營運端和企業端查看批次、用車券和關聯訂單</w:t>
            </w:r>
          </w:p>
        </w:tc>
      </w:tr>
      <w:tr w14:paraId="678E188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C0A9AF2">
            <w:pPr>
              <w:spacing w:before="0" w:after="0" w:line="276" w:lineRule="auto"/>
              <w:jc w:val="left"/>
            </w:pPr>
            <w:r>
              <w:rPr>
                <w:rFonts w:ascii="微软雅黑" w:hAnsi="微软雅黑" w:eastAsia="宋体"/>
                <w:b w:val="0"/>
                <w:sz w:val="21"/>
              </w:rPr>
              <w:t>用車券列表導出</w:t>
            </w:r>
          </w:p>
        </w:tc>
        <w:tc>
          <w:tcPr>
            <w:tcW w:w="4680" w:type="dxa"/>
            <w:tcMar>
              <w:top w:w="80" w:type="dxa"/>
              <w:left w:w="120" w:type="dxa"/>
              <w:bottom w:w="80" w:type="dxa"/>
              <w:right w:w="120" w:type="dxa"/>
            </w:tcMar>
            <w:vAlign w:val="center"/>
          </w:tcPr>
          <w:p w14:paraId="02B35655">
            <w:pPr>
              <w:spacing w:before="0" w:after="0" w:line="276" w:lineRule="auto"/>
              <w:jc w:val="left"/>
            </w:pPr>
            <w:r>
              <w:rPr>
                <w:rFonts w:ascii="微软雅黑" w:hAnsi="微软雅黑" w:eastAsia="宋体"/>
                <w:b w:val="0"/>
                <w:sz w:val="21"/>
              </w:rPr>
              <w:t>按帳號數據許可權導出用車券列表；企業端只允許導出當前企業批次；手機號完整導出；導出操作寫入操作記錄</w:t>
            </w:r>
          </w:p>
        </w:tc>
      </w:tr>
    </w:tbl>
    <w:p w14:paraId="2D39B253"/>
    <w:p w14:paraId="3F4B2390">
      <w:pPr>
        <w:spacing w:before="0" w:after="120" w:line="300" w:lineRule="auto"/>
      </w:pPr>
      <w:r>
        <w:rPr>
          <w:rFonts w:ascii="微软雅黑" w:hAnsi="微软雅黑" w:eastAsia="宋体"/>
          <w:b w:val="0"/>
          <w:sz w:val="21"/>
        </w:rPr>
        <w:t>帳戶用車券詳情介面返回字段：</w:t>
      </w:r>
    </w:p>
    <w:tbl>
      <w:tblPr>
        <w:tblStyle w:val="33"/>
        <w:tblW w:w="0" w:type="auto"/>
        <w:jc w:val="center"/>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Layout w:type="fixed"/>
        <w:tblCellMar>
          <w:top w:w="0" w:type="dxa"/>
          <w:left w:w="108" w:type="dxa"/>
          <w:bottom w:w="0" w:type="dxa"/>
          <w:right w:w="108" w:type="dxa"/>
        </w:tblCellMar>
      </w:tblPr>
      <w:tblGrid>
        <w:gridCol w:w="4680"/>
        <w:gridCol w:w="4680"/>
      </w:tblGrid>
      <w:tr w14:paraId="31FB727F">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shd w:val="clear" w:color="auto" w:fill="E8EEF5"/>
            <w:tcMar>
              <w:top w:w="80" w:type="dxa"/>
              <w:left w:w="120" w:type="dxa"/>
              <w:bottom w:w="80" w:type="dxa"/>
              <w:right w:w="120" w:type="dxa"/>
            </w:tcMar>
            <w:vAlign w:val="center"/>
          </w:tcPr>
          <w:p w14:paraId="26375946">
            <w:pPr>
              <w:spacing w:before="0" w:after="0" w:line="276" w:lineRule="auto"/>
              <w:jc w:val="left"/>
            </w:pPr>
            <w:r>
              <w:rPr>
                <w:rFonts w:ascii="微软雅黑" w:hAnsi="微软雅黑" w:eastAsia="宋体"/>
                <w:b/>
                <w:sz w:val="21"/>
              </w:rPr>
              <w:t>字段</w:t>
            </w:r>
          </w:p>
        </w:tc>
        <w:tc>
          <w:tcPr>
            <w:tcW w:w="4680" w:type="dxa"/>
            <w:shd w:val="clear" w:color="auto" w:fill="E8EEF5"/>
            <w:tcMar>
              <w:top w:w="80" w:type="dxa"/>
              <w:left w:w="120" w:type="dxa"/>
              <w:bottom w:w="80" w:type="dxa"/>
              <w:right w:w="120" w:type="dxa"/>
            </w:tcMar>
            <w:vAlign w:val="center"/>
          </w:tcPr>
          <w:p w14:paraId="78808A9D">
            <w:pPr>
              <w:spacing w:before="0" w:after="0" w:line="276" w:lineRule="auto"/>
              <w:jc w:val="left"/>
            </w:pPr>
            <w:r>
              <w:rPr>
                <w:rFonts w:ascii="微软雅黑" w:hAnsi="微软雅黑" w:eastAsia="宋体"/>
                <w:b/>
                <w:sz w:val="21"/>
              </w:rPr>
              <w:t>說明</w:t>
            </w:r>
          </w:p>
        </w:tc>
      </w:tr>
      <w:tr w14:paraId="0CE42E6D">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F51562D">
            <w:pPr>
              <w:spacing w:before="0" w:after="0" w:line="276" w:lineRule="auto"/>
              <w:jc w:val="left"/>
            </w:pPr>
            <w:r>
              <w:rPr>
                <w:rFonts w:ascii="微软雅黑" w:hAnsi="微软雅黑" w:eastAsia="宋体"/>
                <w:b w:val="0"/>
                <w:sz w:val="21"/>
              </w:rPr>
              <w:t>ticketCodeId</w:t>
            </w:r>
          </w:p>
        </w:tc>
        <w:tc>
          <w:tcPr>
            <w:tcW w:w="4680" w:type="dxa"/>
            <w:tcMar>
              <w:top w:w="80" w:type="dxa"/>
              <w:left w:w="120" w:type="dxa"/>
              <w:bottom w:w="80" w:type="dxa"/>
              <w:right w:w="120" w:type="dxa"/>
            </w:tcMar>
            <w:vAlign w:val="center"/>
          </w:tcPr>
          <w:p w14:paraId="6B5E5AFD">
            <w:pPr>
              <w:spacing w:before="0" w:after="0" w:line="276" w:lineRule="auto"/>
              <w:jc w:val="left"/>
            </w:pPr>
            <w:r>
              <w:rPr>
                <w:rFonts w:ascii="微软雅黑" w:hAnsi="微软雅黑" w:eastAsia="宋体"/>
                <w:b w:val="0"/>
                <w:sz w:val="21"/>
              </w:rPr>
              <w:t>用車券 ID</w:t>
            </w:r>
          </w:p>
        </w:tc>
      </w:tr>
      <w:tr w14:paraId="355A07ED">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13365FA">
            <w:pPr>
              <w:spacing w:before="0" w:after="0" w:line="276" w:lineRule="auto"/>
              <w:jc w:val="left"/>
            </w:pPr>
            <w:r>
              <w:rPr>
                <w:rFonts w:ascii="微软雅黑" w:hAnsi="微软雅黑" w:eastAsia="宋体"/>
                <w:b w:val="0"/>
                <w:sz w:val="21"/>
              </w:rPr>
              <w:t>ticketBatchId</w:t>
            </w:r>
          </w:p>
        </w:tc>
        <w:tc>
          <w:tcPr>
            <w:tcW w:w="4680" w:type="dxa"/>
            <w:tcMar>
              <w:top w:w="80" w:type="dxa"/>
              <w:left w:w="120" w:type="dxa"/>
              <w:bottom w:w="80" w:type="dxa"/>
              <w:right w:w="120" w:type="dxa"/>
            </w:tcMar>
            <w:vAlign w:val="center"/>
          </w:tcPr>
          <w:p w14:paraId="3C5B3C6E">
            <w:pPr>
              <w:spacing w:before="0" w:after="0" w:line="276" w:lineRule="auto"/>
              <w:jc w:val="left"/>
            </w:pPr>
            <w:r>
              <w:rPr>
                <w:rFonts w:ascii="微软雅黑" w:hAnsi="微软雅黑" w:eastAsia="宋体"/>
                <w:b w:val="0"/>
                <w:sz w:val="21"/>
              </w:rPr>
              <w:t>批次 ID</w:t>
            </w:r>
          </w:p>
        </w:tc>
      </w:tr>
      <w:tr w14:paraId="510B6E3E">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6E6BFB18">
            <w:pPr>
              <w:spacing w:before="0" w:after="0" w:line="276" w:lineRule="auto"/>
              <w:jc w:val="left"/>
            </w:pPr>
            <w:r>
              <w:rPr>
                <w:rFonts w:ascii="微软雅黑" w:hAnsi="微软雅黑" w:eastAsia="宋体"/>
                <w:b w:val="0"/>
                <w:sz w:val="21"/>
              </w:rPr>
              <w:t>channelEnterpriseId</w:t>
            </w:r>
          </w:p>
        </w:tc>
        <w:tc>
          <w:tcPr>
            <w:tcW w:w="4680" w:type="dxa"/>
            <w:tcMar>
              <w:top w:w="80" w:type="dxa"/>
              <w:left w:w="120" w:type="dxa"/>
              <w:bottom w:w="80" w:type="dxa"/>
              <w:right w:w="120" w:type="dxa"/>
            </w:tcMar>
            <w:vAlign w:val="center"/>
          </w:tcPr>
          <w:p w14:paraId="153EF02B">
            <w:pPr>
              <w:spacing w:before="0" w:after="0" w:line="276" w:lineRule="auto"/>
              <w:jc w:val="left"/>
            </w:pPr>
            <w:r>
              <w:rPr>
                <w:rFonts w:ascii="微软雅黑" w:hAnsi="微软雅黑" w:eastAsia="宋体"/>
                <w:b w:val="0"/>
                <w:sz w:val="21"/>
              </w:rPr>
              <w:t>旅行社企業 ID</w:t>
            </w:r>
          </w:p>
        </w:tc>
      </w:tr>
      <w:tr w14:paraId="12EF10B1">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E29FD4F">
            <w:pPr>
              <w:spacing w:before="0" w:after="0" w:line="276" w:lineRule="auto"/>
              <w:jc w:val="left"/>
            </w:pPr>
            <w:r>
              <w:rPr>
                <w:rFonts w:ascii="微软雅黑" w:hAnsi="微软雅黑" w:eastAsia="宋体"/>
                <w:b w:val="0"/>
                <w:sz w:val="21"/>
              </w:rPr>
              <w:t>enterpriseName</w:t>
            </w:r>
          </w:p>
        </w:tc>
        <w:tc>
          <w:tcPr>
            <w:tcW w:w="4680" w:type="dxa"/>
            <w:tcMar>
              <w:top w:w="80" w:type="dxa"/>
              <w:left w:w="120" w:type="dxa"/>
              <w:bottom w:w="80" w:type="dxa"/>
              <w:right w:w="120" w:type="dxa"/>
            </w:tcMar>
            <w:vAlign w:val="center"/>
          </w:tcPr>
          <w:p w14:paraId="02082DDF">
            <w:pPr>
              <w:spacing w:before="0" w:after="0" w:line="276" w:lineRule="auto"/>
              <w:jc w:val="left"/>
            </w:pPr>
            <w:r>
              <w:rPr>
                <w:rFonts w:ascii="微软雅黑" w:hAnsi="微软雅黑" w:eastAsia="宋体"/>
                <w:b w:val="0"/>
                <w:sz w:val="21"/>
              </w:rPr>
              <w:t>旅行社企業名稱</w:t>
            </w:r>
          </w:p>
        </w:tc>
      </w:tr>
      <w:tr w14:paraId="1CB64899">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4ECE9B9">
            <w:pPr>
              <w:spacing w:before="0" w:after="0" w:line="276" w:lineRule="auto"/>
              <w:jc w:val="left"/>
            </w:pPr>
            <w:r>
              <w:rPr>
                <w:rFonts w:ascii="微软雅黑" w:hAnsi="微软雅黑" w:eastAsia="宋体"/>
                <w:b w:val="0"/>
                <w:sz w:val="21"/>
              </w:rPr>
              <w:t>serviceMode</w:t>
            </w:r>
          </w:p>
        </w:tc>
        <w:tc>
          <w:tcPr>
            <w:tcW w:w="4680" w:type="dxa"/>
            <w:tcMar>
              <w:top w:w="80" w:type="dxa"/>
              <w:left w:w="120" w:type="dxa"/>
              <w:bottom w:w="80" w:type="dxa"/>
              <w:right w:w="120" w:type="dxa"/>
            </w:tcMar>
            <w:vAlign w:val="center"/>
          </w:tcPr>
          <w:p w14:paraId="52D0C2AB">
            <w:pPr>
              <w:spacing w:before="0" w:after="0" w:line="276" w:lineRule="auto"/>
              <w:jc w:val="left"/>
            </w:pPr>
            <w:r>
              <w:rPr>
                <w:rFonts w:ascii="微软雅黑" w:hAnsi="微软雅黑" w:eastAsia="宋体"/>
                <w:b w:val="0"/>
                <w:sz w:val="21"/>
              </w:rPr>
              <w:t>固定為同站租還</w:t>
            </w:r>
          </w:p>
        </w:tc>
      </w:tr>
      <w:tr w14:paraId="215B04D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4E526AB">
            <w:pPr>
              <w:spacing w:before="0" w:after="0" w:line="276" w:lineRule="auto"/>
              <w:jc w:val="left"/>
            </w:pPr>
            <w:r>
              <w:rPr>
                <w:rFonts w:ascii="微软雅黑" w:hAnsi="微软雅黑" w:eastAsia="宋体"/>
                <w:b w:val="0"/>
                <w:sz w:val="21"/>
              </w:rPr>
              <w:t>stationId</w:t>
            </w:r>
          </w:p>
        </w:tc>
        <w:tc>
          <w:tcPr>
            <w:tcW w:w="4680" w:type="dxa"/>
            <w:tcMar>
              <w:top w:w="80" w:type="dxa"/>
              <w:left w:w="120" w:type="dxa"/>
              <w:bottom w:w="80" w:type="dxa"/>
              <w:right w:w="120" w:type="dxa"/>
            </w:tcMar>
            <w:vAlign w:val="center"/>
          </w:tcPr>
          <w:p w14:paraId="40E7805E">
            <w:pPr>
              <w:spacing w:before="0" w:after="0" w:line="276" w:lineRule="auto"/>
              <w:jc w:val="left"/>
            </w:pPr>
            <w:r>
              <w:rPr>
                <w:rFonts w:ascii="微软雅黑" w:hAnsi="微软雅黑" w:eastAsia="宋体"/>
                <w:b w:val="0"/>
                <w:sz w:val="21"/>
              </w:rPr>
              <w:t>固定取還車據點 ID</w:t>
            </w:r>
          </w:p>
        </w:tc>
      </w:tr>
      <w:tr w14:paraId="0A5ACB4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311AEFCF">
            <w:pPr>
              <w:spacing w:before="0" w:after="0" w:line="276" w:lineRule="auto"/>
              <w:jc w:val="left"/>
            </w:pPr>
            <w:r>
              <w:rPr>
                <w:rFonts w:ascii="微软雅黑" w:hAnsi="微软雅黑" w:eastAsia="宋体"/>
                <w:b w:val="0"/>
                <w:sz w:val="21"/>
              </w:rPr>
              <w:t>stationName</w:t>
            </w:r>
          </w:p>
        </w:tc>
        <w:tc>
          <w:tcPr>
            <w:tcW w:w="4680" w:type="dxa"/>
            <w:tcMar>
              <w:top w:w="80" w:type="dxa"/>
              <w:left w:w="120" w:type="dxa"/>
              <w:bottom w:w="80" w:type="dxa"/>
              <w:right w:w="120" w:type="dxa"/>
            </w:tcMar>
            <w:vAlign w:val="center"/>
          </w:tcPr>
          <w:p w14:paraId="38297232">
            <w:pPr>
              <w:spacing w:before="0" w:after="0" w:line="276" w:lineRule="auto"/>
              <w:jc w:val="left"/>
            </w:pPr>
            <w:r>
              <w:rPr>
                <w:rFonts w:ascii="微软雅黑" w:hAnsi="微软雅黑" w:eastAsia="宋体"/>
                <w:b w:val="0"/>
                <w:sz w:val="21"/>
              </w:rPr>
              <w:t>固定取還車據點名稱</w:t>
            </w:r>
          </w:p>
        </w:tc>
      </w:tr>
      <w:tr w14:paraId="1378D985">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7C2A389">
            <w:pPr>
              <w:spacing w:before="0" w:after="0" w:line="276" w:lineRule="auto"/>
              <w:jc w:val="left"/>
            </w:pPr>
            <w:r>
              <w:rPr>
                <w:rFonts w:ascii="微软雅黑" w:hAnsi="微软雅黑" w:eastAsia="宋体"/>
                <w:b w:val="0"/>
                <w:sz w:val="21"/>
              </w:rPr>
              <w:t>pickupAt</w:t>
            </w:r>
          </w:p>
        </w:tc>
        <w:tc>
          <w:tcPr>
            <w:tcW w:w="4680" w:type="dxa"/>
            <w:tcMar>
              <w:top w:w="80" w:type="dxa"/>
              <w:left w:w="120" w:type="dxa"/>
              <w:bottom w:w="80" w:type="dxa"/>
              <w:right w:w="120" w:type="dxa"/>
            </w:tcMar>
            <w:vAlign w:val="center"/>
          </w:tcPr>
          <w:p w14:paraId="4231A45B">
            <w:pPr>
              <w:spacing w:before="0" w:after="0" w:line="276" w:lineRule="auto"/>
              <w:jc w:val="left"/>
            </w:pPr>
            <w:r>
              <w:rPr>
                <w:rFonts w:ascii="微软雅黑" w:hAnsi="微软雅黑" w:eastAsia="宋体"/>
                <w:b w:val="0"/>
                <w:sz w:val="21"/>
              </w:rPr>
              <w:t>固定取車時間</w:t>
            </w:r>
          </w:p>
        </w:tc>
      </w:tr>
      <w:tr w14:paraId="52B9E107">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15179563">
            <w:pPr>
              <w:spacing w:before="0" w:after="0" w:line="276" w:lineRule="auto"/>
              <w:jc w:val="left"/>
            </w:pPr>
            <w:r>
              <w:rPr>
                <w:rFonts w:ascii="微软雅黑" w:hAnsi="微软雅黑" w:eastAsia="宋体"/>
                <w:b w:val="0"/>
                <w:sz w:val="21"/>
              </w:rPr>
              <w:t>returnAt</w:t>
            </w:r>
          </w:p>
        </w:tc>
        <w:tc>
          <w:tcPr>
            <w:tcW w:w="4680" w:type="dxa"/>
            <w:tcMar>
              <w:top w:w="80" w:type="dxa"/>
              <w:left w:w="120" w:type="dxa"/>
              <w:bottom w:w="80" w:type="dxa"/>
              <w:right w:w="120" w:type="dxa"/>
            </w:tcMar>
            <w:vAlign w:val="center"/>
          </w:tcPr>
          <w:p w14:paraId="7EE5E36F">
            <w:pPr>
              <w:spacing w:before="0" w:after="0" w:line="276" w:lineRule="auto"/>
              <w:jc w:val="left"/>
            </w:pPr>
            <w:r>
              <w:rPr>
                <w:rFonts w:ascii="微软雅黑" w:hAnsi="微软雅黑" w:eastAsia="宋体"/>
                <w:b w:val="0"/>
                <w:sz w:val="21"/>
              </w:rPr>
              <w:t>固定還車時間</w:t>
            </w:r>
          </w:p>
        </w:tc>
      </w:tr>
      <w:tr w14:paraId="64786728">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42B77285">
            <w:pPr>
              <w:spacing w:before="0" w:after="0" w:line="276" w:lineRule="auto"/>
              <w:jc w:val="left"/>
            </w:pPr>
            <w:r>
              <w:rPr>
                <w:rFonts w:ascii="微软雅黑" w:hAnsi="微软雅黑" w:eastAsia="宋体"/>
                <w:b w:val="0"/>
                <w:sz w:val="21"/>
              </w:rPr>
              <w:t>availableStartAt</w:t>
            </w:r>
          </w:p>
        </w:tc>
        <w:tc>
          <w:tcPr>
            <w:tcW w:w="4680" w:type="dxa"/>
            <w:tcMar>
              <w:top w:w="80" w:type="dxa"/>
              <w:left w:w="120" w:type="dxa"/>
              <w:bottom w:w="80" w:type="dxa"/>
              <w:right w:w="120" w:type="dxa"/>
            </w:tcMar>
            <w:vAlign w:val="center"/>
          </w:tcPr>
          <w:p w14:paraId="447B5B1F">
            <w:pPr>
              <w:spacing w:before="0" w:after="0" w:line="276" w:lineRule="auto"/>
              <w:jc w:val="left"/>
            </w:pPr>
            <w:r>
              <w:rPr>
                <w:rFonts w:ascii="微软雅黑" w:hAnsi="微软雅黑" w:eastAsia="宋体"/>
                <w:b w:val="0"/>
                <w:sz w:val="21"/>
              </w:rPr>
              <w:t>票券可用開始時間</w:t>
            </w:r>
          </w:p>
        </w:tc>
      </w:tr>
      <w:tr w14:paraId="5C08108D">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0CF6867D">
            <w:pPr>
              <w:spacing w:before="0" w:after="0" w:line="276" w:lineRule="auto"/>
              <w:jc w:val="left"/>
            </w:pPr>
            <w:r>
              <w:rPr>
                <w:rFonts w:ascii="微软雅黑" w:hAnsi="微软雅黑" w:eastAsia="宋体"/>
                <w:b w:val="0"/>
                <w:sz w:val="21"/>
              </w:rPr>
              <w:t>availableEndAt</w:t>
            </w:r>
          </w:p>
        </w:tc>
        <w:tc>
          <w:tcPr>
            <w:tcW w:w="4680" w:type="dxa"/>
            <w:tcMar>
              <w:top w:w="80" w:type="dxa"/>
              <w:left w:w="120" w:type="dxa"/>
              <w:bottom w:w="80" w:type="dxa"/>
              <w:right w:w="120" w:type="dxa"/>
            </w:tcMar>
            <w:vAlign w:val="center"/>
          </w:tcPr>
          <w:p w14:paraId="459ED76F">
            <w:pPr>
              <w:spacing w:before="0" w:after="0" w:line="276" w:lineRule="auto"/>
              <w:jc w:val="left"/>
            </w:pPr>
            <w:r>
              <w:rPr>
                <w:rFonts w:ascii="微软雅黑" w:hAnsi="微软雅黑" w:eastAsia="宋体"/>
                <w:b w:val="0"/>
                <w:sz w:val="21"/>
              </w:rPr>
              <w:t>票券可用結束時間</w:t>
            </w:r>
          </w:p>
        </w:tc>
      </w:tr>
      <w:tr w14:paraId="182EBEB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5B90903">
            <w:pPr>
              <w:spacing w:before="0" w:after="0" w:line="276" w:lineRule="auto"/>
              <w:jc w:val="left"/>
            </w:pPr>
            <w:r>
              <w:rPr>
                <w:rFonts w:ascii="微软雅黑" w:hAnsi="微软雅黑" w:eastAsia="宋体"/>
                <w:b w:val="0"/>
                <w:sz w:val="21"/>
              </w:rPr>
              <w:t>settlementMode</w:t>
            </w:r>
          </w:p>
        </w:tc>
        <w:tc>
          <w:tcPr>
            <w:tcW w:w="4680" w:type="dxa"/>
            <w:tcMar>
              <w:top w:w="80" w:type="dxa"/>
              <w:left w:w="120" w:type="dxa"/>
              <w:bottom w:w="80" w:type="dxa"/>
              <w:right w:w="120" w:type="dxa"/>
            </w:tcMar>
            <w:vAlign w:val="center"/>
          </w:tcPr>
          <w:p w14:paraId="5113D6BA">
            <w:pPr>
              <w:spacing w:before="0" w:after="0" w:line="276" w:lineRule="auto"/>
              <w:jc w:val="left"/>
            </w:pPr>
            <w:r>
              <w:rPr>
                <w:rFonts w:ascii="微软雅黑" w:hAnsi="微软雅黑" w:eastAsia="宋体"/>
                <w:b w:val="0"/>
                <w:sz w:val="21"/>
              </w:rPr>
              <w:t>固定為合作管道企業掛賬</w:t>
            </w:r>
          </w:p>
        </w:tc>
      </w:tr>
      <w:tr w14:paraId="2AA1D64D">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7C6457A6">
            <w:pPr>
              <w:spacing w:before="0" w:after="0" w:line="276" w:lineRule="auto"/>
              <w:jc w:val="left"/>
            </w:pPr>
            <w:r>
              <w:rPr>
                <w:rFonts w:ascii="微软雅黑" w:hAnsi="微软雅黑" w:eastAsia="宋体"/>
                <w:b w:val="0"/>
                <w:sz w:val="21"/>
              </w:rPr>
              <w:t>issueStatus</w:t>
            </w:r>
          </w:p>
        </w:tc>
        <w:tc>
          <w:tcPr>
            <w:tcW w:w="4680" w:type="dxa"/>
            <w:tcMar>
              <w:top w:w="80" w:type="dxa"/>
              <w:left w:w="120" w:type="dxa"/>
              <w:bottom w:w="80" w:type="dxa"/>
              <w:right w:w="120" w:type="dxa"/>
            </w:tcMar>
            <w:vAlign w:val="center"/>
          </w:tcPr>
          <w:p w14:paraId="19BAE93C">
            <w:pPr>
              <w:spacing w:before="0" w:after="0" w:line="276" w:lineRule="auto"/>
              <w:jc w:val="left"/>
            </w:pPr>
            <w:r>
              <w:rPr>
                <w:rFonts w:ascii="微软雅黑" w:hAnsi="微软雅黑" w:eastAsia="宋体"/>
                <w:b w:val="0"/>
                <w:sz w:val="21"/>
              </w:rPr>
              <w:t>待發放、已發放、發放失敗</w:t>
            </w:r>
          </w:p>
        </w:tc>
      </w:tr>
      <w:tr w14:paraId="443B84F6">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21DA80EF">
            <w:pPr>
              <w:spacing w:before="0" w:after="0" w:line="276" w:lineRule="auto"/>
              <w:jc w:val="left"/>
            </w:pPr>
            <w:r>
              <w:rPr>
                <w:rFonts w:ascii="微软雅黑" w:hAnsi="微软雅黑" w:eastAsia="宋体"/>
                <w:b w:val="0"/>
                <w:sz w:val="21"/>
              </w:rPr>
              <w:t>ticketStatus</w:t>
            </w:r>
          </w:p>
        </w:tc>
        <w:tc>
          <w:tcPr>
            <w:tcW w:w="4680" w:type="dxa"/>
            <w:tcMar>
              <w:top w:w="80" w:type="dxa"/>
              <w:left w:w="120" w:type="dxa"/>
              <w:bottom w:w="80" w:type="dxa"/>
              <w:right w:w="120" w:type="dxa"/>
            </w:tcMar>
            <w:vAlign w:val="center"/>
          </w:tcPr>
          <w:p w14:paraId="3A4F3A6D">
            <w:pPr>
              <w:spacing w:before="0" w:after="0" w:line="276" w:lineRule="auto"/>
              <w:jc w:val="left"/>
            </w:pPr>
            <w:r>
              <w:rPr>
                <w:rFonts w:ascii="微软雅黑" w:hAnsi="微软雅黑" w:eastAsia="宋体"/>
                <w:b w:val="0"/>
                <w:sz w:val="21"/>
              </w:rPr>
              <w:t>未使用、已使用、已過期</w:t>
            </w:r>
          </w:p>
        </w:tc>
      </w:tr>
      <w:tr w14:paraId="07751D04">
        <w:tblPrEx>
          <w:tblBorders>
            <w:top w:val="single" w:color="B8C7D9" w:sz="4" w:space="0"/>
            <w:left w:val="single" w:color="B8C7D9" w:sz="4" w:space="0"/>
            <w:bottom w:val="single" w:color="B8C7D9" w:sz="4" w:space="0"/>
            <w:right w:val="single" w:color="B8C7D9" w:sz="4" w:space="0"/>
            <w:insideH w:val="single" w:color="B8C7D9" w:sz="4" w:space="0"/>
            <w:insideV w:val="single" w:color="B8C7D9" w:sz="4" w:space="0"/>
          </w:tblBorders>
          <w:tblCellMar>
            <w:top w:w="0" w:type="dxa"/>
            <w:left w:w="108" w:type="dxa"/>
            <w:bottom w:w="0" w:type="dxa"/>
            <w:right w:w="108" w:type="dxa"/>
          </w:tblCellMar>
        </w:tblPrEx>
        <w:trPr>
          <w:jc w:val="center"/>
        </w:trPr>
        <w:tc>
          <w:tcPr>
            <w:tcW w:w="4680" w:type="dxa"/>
            <w:tcMar>
              <w:top w:w="80" w:type="dxa"/>
              <w:left w:w="120" w:type="dxa"/>
              <w:bottom w:w="80" w:type="dxa"/>
              <w:right w:w="120" w:type="dxa"/>
            </w:tcMar>
            <w:vAlign w:val="center"/>
          </w:tcPr>
          <w:p w14:paraId="5679CA54">
            <w:pPr>
              <w:spacing w:before="0" w:after="0" w:line="276" w:lineRule="auto"/>
              <w:jc w:val="left"/>
            </w:pPr>
            <w:r>
              <w:rPr>
                <w:rFonts w:ascii="微软雅黑" w:hAnsi="微软雅黑" w:eastAsia="宋体"/>
                <w:b w:val="0"/>
                <w:sz w:val="21"/>
              </w:rPr>
              <w:t>issuedMemberMatched</w:t>
            </w:r>
          </w:p>
        </w:tc>
        <w:tc>
          <w:tcPr>
            <w:tcW w:w="4680" w:type="dxa"/>
            <w:tcMar>
              <w:top w:w="80" w:type="dxa"/>
              <w:left w:w="120" w:type="dxa"/>
              <w:bottom w:w="80" w:type="dxa"/>
              <w:right w:w="120" w:type="dxa"/>
            </w:tcMar>
            <w:vAlign w:val="center"/>
          </w:tcPr>
          <w:p w14:paraId="751A3566">
            <w:pPr>
              <w:spacing w:before="0" w:after="0" w:line="276" w:lineRule="auto"/>
              <w:jc w:val="left"/>
            </w:pPr>
            <w:r>
              <w:rPr>
                <w:rFonts w:ascii="微软雅黑" w:hAnsi="微软雅黑" w:eastAsia="宋体"/>
                <w:b w:val="0"/>
                <w:sz w:val="21"/>
              </w:rPr>
              <w:t>已發放用車券下，當前登錄帳號是否為發放會員</w:t>
            </w:r>
          </w:p>
        </w:tc>
      </w:tr>
    </w:tbl>
    <w:p w14:paraId="21839ED3"/>
    <w:p w14:paraId="52548012">
      <w:pPr>
        <w:pStyle w:val="4"/>
        <w:spacing w:before="280" w:after="140" w:line="300" w:lineRule="auto"/>
      </w:pPr>
      <w:r>
        <w:rPr>
          <w:rFonts w:ascii="微软雅黑" w:hAnsi="微软雅黑" w:eastAsia="宋体"/>
          <w:b/>
          <w:color w:val="00689E"/>
          <w:sz w:val="26"/>
        </w:rPr>
        <w:t>14. 本期不做</w:t>
      </w:r>
    </w:p>
    <w:p w14:paraId="708CD347">
      <w:pPr>
        <w:pStyle w:val="14"/>
        <w:spacing w:before="0" w:after="80" w:line="300" w:lineRule="auto"/>
      </w:pPr>
      <w:r>
        <w:rPr>
          <w:rFonts w:ascii="微软雅黑" w:hAnsi="微软雅黑" w:eastAsia="宋体"/>
          <w:b w:val="0"/>
          <w:sz w:val="21"/>
        </w:rPr>
        <w:t>不新增旅遊團獨立業務線。</w:t>
      </w:r>
    </w:p>
    <w:p w14:paraId="4028478E">
      <w:pPr>
        <w:pStyle w:val="14"/>
        <w:spacing w:before="0" w:after="80" w:line="300" w:lineRule="auto"/>
      </w:pPr>
      <w:r>
        <w:rPr>
          <w:rFonts w:ascii="微软雅黑" w:hAnsi="微软雅黑" w:eastAsia="宋体"/>
          <w:b w:val="0"/>
          <w:sz w:val="21"/>
        </w:rPr>
        <w:t>不支持甲租乙還團體票券。</w:t>
      </w:r>
    </w:p>
    <w:p w14:paraId="0032C83C">
      <w:pPr>
        <w:pStyle w:val="14"/>
        <w:spacing w:before="0" w:after="80" w:line="300" w:lineRule="auto"/>
      </w:pPr>
      <w:r>
        <w:rPr>
          <w:rFonts w:ascii="微软雅黑" w:hAnsi="微软雅黑" w:eastAsia="宋体"/>
          <w:b w:val="0"/>
          <w:sz w:val="21"/>
        </w:rPr>
        <w:t>不支持門市租賃團體票券。</w:t>
      </w:r>
    </w:p>
    <w:p w14:paraId="0653EF9B">
      <w:pPr>
        <w:pStyle w:val="14"/>
        <w:spacing w:before="0" w:after="80" w:line="300" w:lineRule="auto"/>
      </w:pPr>
      <w:r>
        <w:rPr>
          <w:rFonts w:ascii="微软雅黑" w:hAnsi="微软雅黑" w:eastAsia="宋体"/>
          <w:b w:val="0"/>
          <w:sz w:val="21"/>
        </w:rPr>
        <w:t>本期不做保留車輛池，不做車輛預留。</w:t>
      </w:r>
    </w:p>
    <w:p w14:paraId="32B0129B">
      <w:pPr>
        <w:pStyle w:val="14"/>
        <w:spacing w:before="0" w:after="80" w:line="300" w:lineRule="auto"/>
      </w:pPr>
      <w:r>
        <w:rPr>
          <w:rFonts w:ascii="微软雅黑" w:hAnsi="微软雅黑" w:eastAsia="宋体"/>
          <w:b w:val="0"/>
          <w:sz w:val="21"/>
        </w:rPr>
        <w:t>本期不在車輛排程中寫入團體票券佔用。</w:t>
      </w:r>
    </w:p>
    <w:p w14:paraId="4A4D6C0D">
      <w:pPr>
        <w:pStyle w:val="14"/>
        <w:spacing w:before="0" w:after="80" w:line="300" w:lineRule="auto"/>
      </w:pPr>
      <w:r>
        <w:rPr>
          <w:rFonts w:ascii="微软雅黑" w:hAnsi="微软雅黑" w:eastAsia="宋体"/>
          <w:b w:val="0"/>
          <w:sz w:val="21"/>
        </w:rPr>
        <w:t>不保證每張未使用票券查詢時一定有可預約車輛。</w:t>
      </w:r>
    </w:p>
    <w:p w14:paraId="5930D784">
      <w:pPr>
        <w:pStyle w:val="14"/>
        <w:spacing w:before="0" w:after="80" w:line="300" w:lineRule="auto"/>
      </w:pPr>
      <w:r>
        <w:rPr>
          <w:rFonts w:ascii="微软雅黑" w:hAnsi="微软雅黑" w:eastAsia="宋体"/>
          <w:b w:val="0"/>
          <w:sz w:val="21"/>
        </w:rPr>
        <w:t>不支持企業端創建、編輯、停用票券批次。</w:t>
      </w:r>
    </w:p>
    <w:p w14:paraId="7DBB3A42">
      <w:pPr>
        <w:pStyle w:val="14"/>
        <w:spacing w:before="0" w:after="80" w:line="300" w:lineRule="auto"/>
      </w:pPr>
      <w:r>
        <w:rPr>
          <w:rFonts w:ascii="微软雅黑" w:hAnsi="微软雅黑" w:eastAsia="宋体"/>
          <w:b w:val="0"/>
          <w:sz w:val="21"/>
        </w:rPr>
        <w:t>不支持遊客線上支付逾時費或額外費用。</w:t>
      </w:r>
    </w:p>
    <w:p w14:paraId="0B6FF45C">
      <w:pPr>
        <w:pStyle w:val="14"/>
        <w:spacing w:before="0" w:after="80" w:line="300" w:lineRule="auto"/>
      </w:pPr>
      <w:r>
        <w:rPr>
          <w:rFonts w:ascii="微软雅黑" w:hAnsi="微软雅黑" w:eastAsia="宋体"/>
          <w:b w:val="0"/>
          <w:sz w:val="21"/>
        </w:rPr>
        <w:t>不支持票券退款、轉讓、拆分、合併。</w:t>
      </w:r>
    </w:p>
    <w:p w14:paraId="0E7C4BF7">
      <w:pPr>
        <w:pStyle w:val="14"/>
        <w:spacing w:before="0" w:after="80" w:line="300" w:lineRule="auto"/>
      </w:pPr>
      <w:r>
        <w:rPr>
          <w:rFonts w:ascii="微软雅黑" w:hAnsi="微软雅黑" w:eastAsia="宋体"/>
          <w:b w:val="0"/>
          <w:sz w:val="21"/>
        </w:rPr>
        <w:t>不做完整合作管道結算單、線上收款和發票閉環。</w:t>
      </w:r>
    </w:p>
    <w:p w14:paraId="68D7BB82">
      <w:pPr>
        <w:pStyle w:val="4"/>
        <w:spacing w:before="280" w:after="140" w:line="300" w:lineRule="auto"/>
      </w:pPr>
      <w:r>
        <w:rPr>
          <w:rFonts w:ascii="微软雅黑" w:hAnsi="微软雅黑" w:eastAsia="宋体"/>
          <w:b/>
          <w:color w:val="00689E"/>
          <w:sz w:val="26"/>
        </w:rPr>
        <w:t>15. 驗收標準</w:t>
      </w:r>
    </w:p>
    <w:p w14:paraId="397B97F8">
      <w:pPr>
        <w:pStyle w:val="14"/>
        <w:spacing w:before="0" w:after="80" w:line="300" w:lineRule="auto"/>
      </w:pPr>
      <w:r>
        <w:rPr>
          <w:rFonts w:ascii="微软雅黑" w:hAnsi="微软雅黑" w:eastAsia="宋体"/>
          <w:b w:val="0"/>
          <w:sz w:val="21"/>
        </w:rPr>
        <w:t>營運端可以為旅行社企業創建團體票券批次。</w:t>
      </w:r>
    </w:p>
    <w:p w14:paraId="7ED752E0">
      <w:pPr>
        <w:pStyle w:val="14"/>
        <w:spacing w:before="0" w:after="80" w:line="300" w:lineRule="auto"/>
      </w:pPr>
      <w:r>
        <w:rPr>
          <w:rFonts w:ascii="微软雅黑" w:hAnsi="微软雅黑" w:eastAsia="宋体"/>
          <w:b w:val="0"/>
          <w:sz w:val="21"/>
        </w:rPr>
        <w:t>創建批次時必須校驗所屬旅行社企業具備合作管道掛賬 / 企業月結費用歸屬能力。</w:t>
      </w:r>
    </w:p>
    <w:p w14:paraId="7243A989">
      <w:pPr>
        <w:pStyle w:val="14"/>
        <w:spacing w:before="0" w:after="80" w:line="300" w:lineRule="auto"/>
      </w:pPr>
      <w:r>
        <w:rPr>
          <w:rFonts w:ascii="微软雅黑" w:hAnsi="微软雅黑" w:eastAsia="宋体"/>
          <w:b w:val="0"/>
          <w:sz w:val="21"/>
        </w:rPr>
        <w:t>創建批次時只能選擇據點用途為“團體票券專用”的同站租還據點。</w:t>
      </w:r>
    </w:p>
    <w:p w14:paraId="257EE049">
      <w:pPr>
        <w:pStyle w:val="14"/>
        <w:spacing w:before="0" w:after="80" w:line="300" w:lineRule="auto"/>
      </w:pPr>
      <w:r>
        <w:rPr>
          <w:rFonts w:ascii="微软雅黑" w:hAnsi="微软雅黑" w:eastAsia="宋体"/>
          <w:b w:val="0"/>
          <w:sz w:val="21"/>
        </w:rPr>
        <w:t>創建批次時必須匯入遊客名單，名單至少包含遊客姓名和手機號。</w:t>
      </w:r>
    </w:p>
    <w:p w14:paraId="6E58C280">
      <w:pPr>
        <w:pStyle w:val="14"/>
        <w:spacing w:before="0" w:after="80" w:line="300" w:lineRule="auto"/>
      </w:pPr>
      <w:r>
        <w:rPr>
          <w:rFonts w:ascii="微软雅黑" w:hAnsi="微软雅黑" w:eastAsia="宋体"/>
          <w:b w:val="0"/>
          <w:sz w:val="21"/>
        </w:rPr>
        <w:t>系統按有效名單逐人生成用車券，用車券數量等於有效名單人數。</w:t>
      </w:r>
    </w:p>
    <w:p w14:paraId="2D5BABBD">
      <w:pPr>
        <w:pStyle w:val="14"/>
        <w:spacing w:before="0" w:after="80" w:line="300" w:lineRule="auto"/>
      </w:pPr>
      <w:r>
        <w:rPr>
          <w:rFonts w:ascii="微软雅黑" w:hAnsi="微软雅黑" w:eastAsia="宋体"/>
          <w:b w:val="0"/>
          <w:sz w:val="21"/>
        </w:rPr>
        <w:t>遊客名單導入存在重複手機號、手機號格式錯誤、缺少姓名或缺少手機號時，系統顯示導入異常並阻止確認導入。</w:t>
      </w:r>
    </w:p>
    <w:p w14:paraId="19BFD432">
      <w:pPr>
        <w:pStyle w:val="14"/>
        <w:spacing w:before="0" w:after="80" w:line="300" w:lineRule="auto"/>
      </w:pPr>
      <w:r>
        <w:rPr>
          <w:rFonts w:ascii="微软雅黑" w:hAnsi="微软雅黑" w:eastAsia="宋体"/>
          <w:b w:val="0"/>
          <w:sz w:val="21"/>
        </w:rPr>
        <w:t>遊客名單導入無異常時，系統顯示導入成功，並返回名單人數、已註冊人數和待註冊人數。</w:t>
      </w:r>
    </w:p>
    <w:p w14:paraId="5AAC5ABE">
      <w:pPr>
        <w:pStyle w:val="14"/>
        <w:spacing w:before="0" w:after="80" w:line="300" w:lineRule="auto"/>
      </w:pPr>
      <w:r>
        <w:rPr>
          <w:rFonts w:ascii="微软雅黑" w:hAnsi="微软雅黑" w:eastAsia="宋体"/>
          <w:b w:val="0"/>
          <w:sz w:val="21"/>
        </w:rPr>
        <w:t>名單中已註冊手機號對應的用車券直接發放到會員帳戶，只允許該會員使用。</w:t>
      </w:r>
    </w:p>
    <w:p w14:paraId="15BAEAD8">
      <w:pPr>
        <w:pStyle w:val="14"/>
        <w:spacing w:before="0" w:after="80" w:line="300" w:lineRule="auto"/>
      </w:pPr>
      <w:r>
        <w:rPr>
          <w:rFonts w:ascii="微软雅黑" w:hAnsi="微软雅黑" w:eastAsia="宋体"/>
          <w:b w:val="0"/>
          <w:sz w:val="21"/>
        </w:rPr>
        <w:t>名單中未註冊手機號對應的用車券保留為待發放；手機號註冊後自動發放到帳戶。</w:t>
      </w:r>
    </w:p>
    <w:p w14:paraId="587742E7">
      <w:pPr>
        <w:pStyle w:val="14"/>
        <w:spacing w:before="0" w:after="80" w:line="300" w:lineRule="auto"/>
      </w:pPr>
      <w:r>
        <w:rPr>
          <w:rFonts w:ascii="微软雅黑" w:hAnsi="微软雅黑" w:eastAsia="宋体"/>
          <w:b w:val="0"/>
          <w:sz w:val="21"/>
        </w:rPr>
        <w:t>待發放用車券不得被其他會員使用。</w:t>
      </w:r>
    </w:p>
    <w:p w14:paraId="0CDBA6AD">
      <w:pPr>
        <w:pStyle w:val="14"/>
        <w:spacing w:before="0" w:after="80" w:line="300" w:lineRule="auto"/>
      </w:pPr>
      <w:r>
        <w:rPr>
          <w:rFonts w:ascii="微软雅黑" w:hAnsi="微软雅黑" w:eastAsia="宋体"/>
          <w:b w:val="0"/>
          <w:sz w:val="21"/>
        </w:rPr>
        <w:t>批次可用結束時間不得晚於固定還車時間。</w:t>
      </w:r>
    </w:p>
    <w:p w14:paraId="346FD353">
      <w:pPr>
        <w:pStyle w:val="14"/>
        <w:spacing w:before="0" w:after="80" w:line="300" w:lineRule="auto"/>
      </w:pPr>
      <w:r>
        <w:rPr>
          <w:rFonts w:ascii="微软雅黑" w:hAnsi="微软雅黑" w:eastAsia="宋体"/>
          <w:b w:val="0"/>
          <w:sz w:val="21"/>
        </w:rPr>
        <w:t>當前時間超過票券可用結束時間後，未創建訂單的用車券不可再使用。</w:t>
      </w:r>
    </w:p>
    <w:p w14:paraId="6ECB1D56">
      <w:pPr>
        <w:pStyle w:val="14"/>
        <w:spacing w:before="0" w:after="80" w:line="300" w:lineRule="auto"/>
      </w:pPr>
      <w:r>
        <w:rPr>
          <w:rFonts w:ascii="微软雅黑" w:hAnsi="微软雅黑" w:eastAsia="宋体"/>
          <w:b w:val="0"/>
          <w:sz w:val="21"/>
        </w:rPr>
        <w:t>普通同站租還入口不展示團體票券專用據點，也不得查詢團體票券專用據點下的車輛。</w:t>
      </w:r>
    </w:p>
    <w:p w14:paraId="7DB7C1D1">
      <w:pPr>
        <w:pStyle w:val="14"/>
        <w:spacing w:before="0" w:after="80" w:line="300" w:lineRule="auto"/>
      </w:pPr>
      <w:r>
        <w:rPr>
          <w:rFonts w:ascii="微软雅黑" w:hAnsi="微软雅黑" w:eastAsia="宋体"/>
          <w:b w:val="0"/>
          <w:sz w:val="21"/>
        </w:rPr>
        <w:t>APP 首頁選擇當前帳號下已發放、未使用、未過期且批次啟用的團體票券後，系統返回固定取還車時間、取還車據點、據點用途和可用時間段。</w:t>
      </w:r>
    </w:p>
    <w:p w14:paraId="21DDF101">
      <w:pPr>
        <w:pStyle w:val="14"/>
        <w:spacing w:before="0" w:after="80" w:line="300" w:lineRule="auto"/>
      </w:pPr>
      <w:r>
        <w:rPr>
          <w:rFonts w:ascii="微软雅黑" w:hAnsi="微软雅黑" w:eastAsia="宋体"/>
          <w:b w:val="0"/>
          <w:sz w:val="21"/>
        </w:rPr>
        <w:t>APP 使用固定時間和團體票券專用據點查詢同站租還可用車輛。</w:t>
      </w:r>
    </w:p>
    <w:p w14:paraId="592FFF86">
      <w:pPr>
        <w:pStyle w:val="14"/>
        <w:spacing w:before="0" w:after="80" w:line="300" w:lineRule="auto"/>
      </w:pPr>
      <w:r>
        <w:rPr>
          <w:rFonts w:ascii="微软雅黑" w:hAnsi="微软雅黑" w:eastAsia="宋体"/>
          <w:b w:val="0"/>
          <w:sz w:val="21"/>
        </w:rPr>
        <w:t>預約頁不允許遊客修改取車時間、還車時間和取還車據點。</w:t>
      </w:r>
    </w:p>
    <w:p w14:paraId="77ADFFB5">
      <w:pPr>
        <w:pStyle w:val="14"/>
        <w:spacing w:before="0" w:after="80" w:line="300" w:lineRule="auto"/>
      </w:pPr>
      <w:r>
        <w:rPr>
          <w:rFonts w:ascii="微软雅黑" w:hAnsi="微软雅黑" w:eastAsia="宋体"/>
          <w:b w:val="0"/>
          <w:sz w:val="21"/>
        </w:rPr>
        <w:t>訂單創建成功後用車券變為已使用。</w:t>
      </w:r>
    </w:p>
    <w:p w14:paraId="200C8016">
      <w:pPr>
        <w:pStyle w:val="14"/>
        <w:spacing w:before="0" w:after="80" w:line="300" w:lineRule="auto"/>
      </w:pPr>
      <w:r>
        <w:rPr>
          <w:rFonts w:ascii="微软雅黑" w:hAnsi="微软雅黑" w:eastAsia="宋体"/>
          <w:b w:val="0"/>
          <w:sz w:val="21"/>
        </w:rPr>
        <w:t>票券訂單取消後用車券恢復為未使用；只要票券仍未過期，允許遊客重新預約。</w:t>
      </w:r>
    </w:p>
    <w:p w14:paraId="10A7838C">
      <w:pPr>
        <w:pStyle w:val="14"/>
        <w:spacing w:before="0" w:after="80" w:line="300" w:lineRule="auto"/>
      </w:pPr>
      <w:r>
        <w:rPr>
          <w:rFonts w:ascii="微软雅黑" w:hAnsi="微软雅黑" w:eastAsia="宋体"/>
          <w:b w:val="0"/>
          <w:sz w:val="21"/>
        </w:rPr>
        <w:t>票券訂單不發起個人預授權和個人支付。</w:t>
      </w:r>
    </w:p>
    <w:p w14:paraId="57C885B7">
      <w:pPr>
        <w:pStyle w:val="14"/>
        <w:spacing w:before="0" w:after="80" w:line="300" w:lineRule="auto"/>
      </w:pPr>
      <w:r>
        <w:rPr>
          <w:rFonts w:ascii="微软雅黑" w:hAnsi="微软雅黑" w:eastAsia="宋体"/>
          <w:b w:val="0"/>
          <w:sz w:val="21"/>
        </w:rPr>
        <w:t>還車結算後費用掛賬到票券所屬旅行社企業客戶名下。</w:t>
      </w:r>
    </w:p>
    <w:p w14:paraId="68D6682C">
      <w:pPr>
        <w:pStyle w:val="14"/>
        <w:spacing w:before="0" w:after="80" w:line="300" w:lineRule="auto"/>
      </w:pPr>
      <w:r>
        <w:rPr>
          <w:rFonts w:ascii="微软雅黑" w:hAnsi="微软雅黑" w:eastAsia="宋体"/>
          <w:b w:val="0"/>
          <w:sz w:val="21"/>
        </w:rPr>
        <w:t>營運端可以查看批次、用車券發放狀態、使用狀態、關聯訂單號和訂單詳情入口。</w:t>
      </w:r>
    </w:p>
    <w:p w14:paraId="2D84C0F6">
      <w:pPr>
        <w:pStyle w:val="14"/>
        <w:spacing w:before="0" w:after="80" w:line="300" w:lineRule="auto"/>
      </w:pPr>
      <w:r>
        <w:rPr>
          <w:rFonts w:ascii="微软雅黑" w:hAnsi="微软雅黑" w:eastAsia="宋体"/>
          <w:b w:val="0"/>
          <w:sz w:val="21"/>
        </w:rPr>
        <w:t>用車券列表支持導出，導出字段與列表一致，手機號不脫敏，並按帳號數據許可權控制導出範圍。</w:t>
      </w:r>
    </w:p>
    <w:p w14:paraId="4795F274">
      <w:pPr>
        <w:pStyle w:val="14"/>
        <w:spacing w:before="0" w:after="80" w:line="300" w:lineRule="auto"/>
      </w:pPr>
      <w:r>
        <w:rPr>
          <w:rFonts w:ascii="微软雅黑" w:hAnsi="微软雅黑" w:eastAsia="宋体"/>
          <w:b w:val="0"/>
          <w:sz w:val="21"/>
        </w:rPr>
        <w:t>企業端可以用同一頁面結構只讀查看本企業批次、用車券和關聯訂單，並導出本企業批次的用車券列表。</w:t>
      </w:r>
    </w:p>
    <w:p w14:paraId="4C255735">
      <w:pPr>
        <w:pStyle w:val="14"/>
        <w:spacing w:before="0" w:after="80" w:line="300" w:lineRule="auto"/>
      </w:pPr>
      <w:r>
        <w:rPr>
          <w:rFonts w:ascii="微软雅黑" w:hAnsi="微软雅黑" w:eastAsia="宋体"/>
          <w:b w:val="0"/>
          <w:sz w:val="21"/>
        </w:rPr>
        <w:t>新增 / 編輯批次時，選擇取還車據點、固定取車時間、固定還車時間後，系統可以提示同據點重疊批次、佔用名額和據點車輛總數。</w:t>
      </w:r>
    </w:p>
    <w:p w14:paraId="0460BD00">
      <w:pPr>
        <w:pStyle w:val="14"/>
        <w:spacing w:before="0" w:after="80" w:line="300" w:lineRule="auto"/>
      </w:pPr>
      <w:r>
        <w:rPr>
          <w:rFonts w:ascii="微软雅黑" w:hAnsi="微软雅黑" w:eastAsia="宋体"/>
          <w:b w:val="0"/>
          <w:sz w:val="21"/>
        </w:rPr>
        <w:t>匯入名單後，系統可以顯示“當前批次加入後的總名額”與“據點車輛總數”的對比結果，並提示車輛是否可能不足。</w:t>
      </w:r>
    </w:p>
    <w:p w14:paraId="3BAAC5F0">
      <w:pPr>
        <w:pStyle w:val="14"/>
        <w:spacing w:before="0" w:after="80" w:line="300" w:lineRule="auto"/>
      </w:pPr>
      <w:r>
        <w:rPr>
          <w:rFonts w:ascii="微软雅黑" w:hAnsi="微软雅黑" w:eastAsia="宋体"/>
          <w:b w:val="0"/>
          <w:sz w:val="21"/>
        </w:rPr>
        <w:t>車輛庫存提醒只做建批預警，不鎖定車輛，不阻止批次保存，也不替代用戶實際預約時的即時查車結果。</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523B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120" w:line="300" w:lineRule="auto"/>
      <w:contextualSpacing/>
    </w:pPr>
    <w:rPr>
      <w:rFonts w:ascii="微软雅黑" w:hAnsi="微软雅黑" w:eastAsia="微软雅黑"/>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120" w:line="300" w:lineRule="auto"/>
      <w:contextualSpacing/>
    </w:pPr>
    <w:rPr>
      <w:rFonts w:ascii="微软雅黑" w:hAnsi="微软雅黑" w:eastAsia="微软雅黑"/>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11605</Words>
  <Characters>12501</Characters>
  <Lines>0</Lines>
  <Paragraphs>0</Paragraphs>
  <TotalTime>0</TotalTime>
  <ScaleCrop>false</ScaleCrop>
  <LinksUpToDate>false</LinksUpToDate>
  <CharactersWithSpaces>12772</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肖金鹏</cp:lastModifiedBy>
  <dcterms:modified xsi:type="dcterms:W3CDTF">2026-05-29T10:34:01Z</dcterms:modified>
  <dc:subject>RIMO Rental PRD</dc:subject>
  <dc:title>合作渠道团体票券预约（同站租还）</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eyJoZGlkIjoiMWY3YzVmNjJiZWZiZTI2OTcxNGJhMmFlYjZjZWU5ZmMiLCJ1c2VySWQiOiIyMTU0MTI2NjIifQ==</vt:lpwstr>
  </property>
  <property fmtid="{D5CDD505-2E9C-101B-9397-08002B2CF9AE}" pid="3" name="KSOProductBuildVer">
    <vt:lpwstr>2052-12.1.0.26373</vt:lpwstr>
  </property>
  <property fmtid="{D5CDD505-2E9C-101B-9397-08002B2CF9AE}" pid="4" name="ICV">
    <vt:lpwstr>23D078115C17416F9774FC5DF4A6FE5B_12</vt:lpwstr>
  </property>
</Properties>
</file>