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食刻 (ShiKe) 后台运维与数据管理系统 — 全量设计与操作手册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文档版本</w:t>
      </w:r>
      <w:r>
        <w:rPr>
          <w:rFonts w:ascii="Microsoft YaHei" w:hAnsi="Microsoft YaHei"/>
        </w:rPr>
        <w:t>：V2.0 (全量增强版)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项目经理</w:t>
      </w:r>
      <w:r>
        <w:rPr>
          <w:rFonts w:ascii="Microsoft YaHei" w:hAnsi="Microsoft YaHei"/>
        </w:rPr>
        <w:t>：后台运维系统项目经理 (Antigravity AI PM)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更新日期</w:t>
      </w:r>
      <w:r>
        <w:rPr>
          <w:rFonts w:ascii="Microsoft YaHei" w:hAnsi="Microsoft YaHei"/>
        </w:rPr>
        <w:t>：2026年08月04日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适用对象</w:t>
      </w:r>
      <w:r>
        <w:rPr>
          <w:rFonts w:ascii="Microsoft YaHei" w:hAnsi="Microsoft YaHei"/>
        </w:rPr>
        <w:t>：运维人员、运营团队、系统架构师及后端开发工程师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📖 目录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系统概述与商业/运营定位 (#1-系统概述与商业运营定位)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整体技术架构选型 (#2-整体技术架构选型)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安全鉴权与访问控制 (Security &amp; Auth) (#3-安全鉴权与访问控制)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运维管理核心功能模块明细 (#4-运维管理核心功能模块明细)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后台 REST API 接口规范明细 (#5-后台-rest-api-接口规范明细)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数据库模型与表结构对照 (Database Schema) (#6-数据库模型与表结构对照)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运维操作 SOP 与常见场景处置 (#7-运维操作-sop-与常见场景处置)</w:t>
      </w:r>
      <w:r>
        <w:rPr>
          <w:rFonts w:ascii="Microsoft YaHei" w:hAnsi="Microsoft YaHei"/>
        </w:rPr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color w:val="003399"/>
          <w:u w:val="single"/>
        </w:rPr>
        <w:t>系统部署与运行构建指南 (#8-系统部署与运行构建指南)</w:t>
      </w:r>
      <w:r>
        <w:rPr>
          <w:rFonts w:ascii="Microsoft YaHei" w:hAnsi="Microsoft YaHei"/>
        </w:rPr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id="1-系统概述与商业运营定位"&gt;&lt;/a&gt;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1. 系统概述与商业/运营定位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1.1 项目背景</w:t>
      </w:r>
    </w:p>
    <w:p>
      <w:pPr>
        <w:spacing w:after="120" w:line="276" w:lineRule="auto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 (ShiKe)</w:t>
      </w:r>
      <w:r>
        <w:rPr>
          <w:rFonts w:ascii="Microsoft YaHei" w:hAnsi="Microsoft YaHei"/>
        </w:rPr>
        <w:t xml:space="preserve"> 是一款结合了 </w:t>
      </w:r>
      <w:r>
        <w:rPr>
          <w:rFonts w:ascii="Microsoft YaHei" w:hAnsi="Microsoft YaHei"/>
          <w:b/>
        </w:rPr>
        <w:t>“AI 视觉拍照识别”</w:t>
      </w:r>
      <w:r>
        <w:rPr>
          <w:rFonts w:ascii="Microsoft YaHei" w:hAnsi="Microsoft YaHei"/>
        </w:rPr>
        <w:t xml:space="preserve"> 的极简热量追踪工具与 </w:t>
      </w:r>
      <w:r>
        <w:rPr>
          <w:rFonts w:ascii="Microsoft YaHei" w:hAnsi="Microsoft YaHei"/>
          <w:b/>
        </w:rPr>
        <w:t>“熟人私密对赌”</w:t>
      </w:r>
      <w:r>
        <w:rPr>
          <w:rFonts w:ascii="Microsoft YaHei" w:hAnsi="Microsoft YaHei"/>
        </w:rPr>
        <w:t xml:space="preserve"> 社交契约机制的健康生活小程序。项目核心特色在于：</w:t>
      </w:r>
      <w:r>
        <w:rPr>
          <w:rFonts w:ascii="Microsoft YaHei" w:hAnsi="Microsoft YaHei"/>
          <w:b/>
        </w:rPr>
        <w:t>记录零摩擦、视觉极致美感、对赌真实刺激、烹饪油水可校准</w:t>
      </w:r>
      <w:r>
        <w:rPr>
          <w:rFonts w:ascii="Microsoft YaHei" w:hAnsi="Microsoft YaHei"/>
        </w:rPr>
        <w:t>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1.2 后台运维系统核心定位</w:t>
      </w:r>
    </w:p>
    <w:p>
      <w:pPr>
        <w:spacing w:after="120" w:line="276" w:lineRule="auto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食刻后台运维与数据管理系统 (ShiKe Admin Management System)</w:t>
      </w:r>
      <w:r>
        <w:rPr>
          <w:rFonts w:ascii="Microsoft YaHei" w:hAnsi="Microsoft YaHei"/>
        </w:rPr>
        <w:t xml:space="preserve"> 是保障食刻小程序稳定高效运行的“大脑神经中枢”。系统兼具</w:t>
      </w:r>
      <w:r>
        <w:rPr>
          <w:rFonts w:ascii="Microsoft YaHei" w:hAnsi="Microsoft YaHei"/>
          <w:b/>
        </w:rPr>
        <w:t>技术运维监控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</w:rPr>
        <w:t>业务运营管控</w:t>
      </w:r>
      <w:r>
        <w:rPr>
          <w:rFonts w:ascii="Microsoft YaHei" w:hAnsi="Microsoft YaHei"/>
        </w:rPr>
        <w:t>双重职责：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成本与配额审计</w:t>
      </w:r>
      <w:r>
        <w:rPr>
          <w:rFonts w:ascii="Microsoft YaHei" w:hAnsi="Microsoft YaHei"/>
        </w:rPr>
        <w:t>：实时监控多模态视觉大模型（GPT-4o-mini / 通义千问 Qwen-VL / 智谱 GLM-4V）的调用频次、每日每人 10 次的配额限制，以及 API 预估消耗费用。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用户全景履历档案</w:t>
      </w:r>
      <w:r>
        <w:rPr>
          <w:rFonts w:ascii="Microsoft YaHei" w:hAnsi="Microsoft YaHei"/>
        </w:rPr>
        <w:t>：穿透管理用户的生理指标（身高、体重、BMR、TDEE）、契约积分、每日膳食三大营养素及运动/饮水打卡。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社交对赌风控与干预</w:t>
      </w:r>
      <w:r>
        <w:rPr>
          <w:rFonts w:ascii="Microsoft YaHei" w:hAnsi="Microsoft YaHei"/>
        </w:rPr>
        <w:t>：实时监管各减脂战队的打卡进度与押金积分流转，支持运维一键解散作弊小队、强制结算或重新激活。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数据合规导出</w:t>
      </w:r>
      <w:r>
        <w:rPr>
          <w:rFonts w:ascii="Microsoft YaHei" w:hAnsi="Microsoft YaHei"/>
        </w:rPr>
        <w:t>：提供全量用户档案与膳食打卡记录的 UTF-8 BOM CSV 导出功能，服务于线下深度复盘与运营分析。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1.3 UI 设计哲学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界面采用 </w:t>
      </w:r>
      <w:r>
        <w:rPr>
          <w:rFonts w:ascii="Microsoft YaHei" w:hAnsi="Microsoft YaHei"/>
          <w:b/>
        </w:rPr>
        <w:t>Modern Dark Glassmorphism（深色高质感玻璃拟态）</w:t>
      </w:r>
      <w:r>
        <w:rPr>
          <w:rFonts w:ascii="Microsoft YaHei" w:hAnsi="Microsoft YaHei"/>
        </w:rPr>
        <w:t xml:space="preserve"> 风格：</w:t>
      </w:r>
    </w:p>
    <w:p>
      <w:pPr>
        <w:pStyle w:val="ListBullet"/>
        <w:spacing w:after="60"/>
      </w:pPr>
      <w:r>
        <w:rPr>
          <w:rFonts w:ascii="Microsoft YaHei" w:hAnsi="Microsoft YaHei"/>
        </w:rPr>
        <w:t>主色调以深空灰 (`#0F172A`, `#1E293B`) 搭配翡翠绿 (`#10B981`) 核心亮色。</w:t>
      </w:r>
    </w:p>
    <w:p>
      <w:pPr>
        <w:pStyle w:val="ListBullet"/>
        <w:spacing w:after="60"/>
      </w:pPr>
      <w:r>
        <w:rPr>
          <w:rFonts w:ascii="Microsoft YaHei" w:hAnsi="Microsoft YaHei"/>
        </w:rPr>
        <w:t>高保真响应式布局，整合数据卡片 (KPI Metrics Grid)、柱状趋势图 (Bar Chart)、抽屉弹窗 (Drawer Modal) 与高清 Lightbox 原图预览。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id="2-整体技术架构选型"&gt;&lt;/a&gt;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2. 整体技术架构选型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2.1 架构拓扑</w:t>
      </w:r>
    </w:p>
    <w:p>
      <w:pPr>
        <w:spacing w:after="120" w:line="276" w:lineRule="auto"/>
      </w:pPr>
      <w:r>
        <w:rPr>
          <w:rFonts w:ascii="Microsoft YaHei" w:hAnsi="Microsoft YaHei"/>
        </w:rPr>
        <w:t>系统采用前后台分离与模块化三层架构：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after="120" w:line="276" w:lineRule="auto"/>
      </w:pPr>
      <w:r>
        <w:rPr>
          <w:rFonts w:ascii="Microsoft YaHei" w:hAnsi="Microsoft YaHei"/>
        </w:rPr>
        <w:t>[前端浏览器/运维管理台]</w:t>
      </w:r>
    </w:p>
    <w:p>
      <w:pPr>
        <w:spacing w:after="120" w:line="276" w:lineRule="auto"/>
      </w:pPr>
      <w:r>
        <w:rPr>
          <w:rFonts w:ascii="Microsoft YaHei" w:hAnsi="Microsoft YaHei"/>
        </w:rPr>
        <w:t>└─ HTML5 / Vanilla JS / CSS Glassmorphism</w:t>
      </w:r>
    </w:p>
    <w:p>
      <w:pPr>
        <w:spacing w:after="120" w:line="276" w:lineRule="auto"/>
      </w:pPr>
      <w:r>
        <w:rPr>
          <w:rFonts w:ascii="Microsoft YaHei" w:hAnsi="Microsoft YaHei"/>
        </w:rPr>
        <w:t>└─ RESTful Fetch (带 Bearer Token 鉴权)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[后端 API 服务 (Spring Boot 3.2.5 / Java 17)]</w:t>
      </w:r>
    </w:p>
    <w:p>
      <w:pPr>
        <w:spacing w:after="120" w:line="276" w:lineRule="auto"/>
      </w:pPr>
      <w:r>
        <w:rPr>
          <w:rFonts w:ascii="Microsoft YaHei" w:hAnsi="Microsoft YaHei"/>
        </w:rPr>
        <w:t>├─ AdminController (REST Endpoints)</w:t>
      </w:r>
    </w:p>
    <w:p>
      <w:pPr>
        <w:spacing w:after="120" w:line="276" w:lineRule="auto"/>
      </w:pPr>
      <w:r>
        <w:rPr>
          <w:rFonts w:ascii="Microsoft YaHei" w:hAnsi="Microsoft YaHei"/>
        </w:rPr>
        <w:t>├─ AdminAuthInterceptor (Token 拦截防护)</w:t>
      </w:r>
    </w:p>
    <w:p>
      <w:pPr>
        <w:spacing w:after="120" w:line="276" w:lineRule="auto"/>
      </w:pPr>
      <w:r>
        <w:rPr>
          <w:rFonts w:ascii="Microsoft YaHei" w:hAnsi="Microsoft YaHei"/>
        </w:rPr>
        <w:t>└─ AdminServiceImpl (数据聚合逻辑)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┌───────┴────────┐</w:t>
      </w:r>
    </w:p>
    <w:p>
      <w:pPr>
        <w:spacing w:after="120" w:line="276" w:lineRule="auto"/>
      </w:pPr>
      <w:r>
        <w:rPr>
          <w:rFonts w:ascii="Microsoft YaHei" w:hAnsi="Microsoft YaHei"/>
        </w:rPr>
        <w:t>▼                ▼</w:t>
      </w:r>
    </w:p>
    <w:p>
      <w:pPr>
        <w:spacing w:after="120" w:line="276" w:lineRule="auto"/>
      </w:pPr>
      <w:r>
        <w:rPr>
          <w:rFonts w:ascii="Microsoft YaHei" w:hAnsi="Microsoft YaHei"/>
        </w:rPr>
        <w:t>[MySQL 8.0]     [Redis]</w:t>
      </w:r>
    </w:p>
    <w:p>
      <w:pPr>
        <w:spacing w:after="120" w:line="276" w:lineRule="auto"/>
      </w:pPr>
      <w:r>
        <w:rPr>
          <w:rFonts w:ascii="Microsoft YaHei" w:hAnsi="Microsoft YaHei"/>
        </w:rPr>
        <w:t>(持久化业务表)  (AI 频控/Token/DAU 缓存)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2.2 技术栈清单</w:t>
      </w:r>
    </w:p>
    <w:p>
      <w:pPr>
        <w:spacing w:after="120" w:line="276" w:lineRule="auto"/>
      </w:pPr>
      <w:r>
        <w:rPr>
          <w:rFonts w:ascii="Microsoft YaHei" w:hAnsi="Microsoft YaHei"/>
        </w:rPr>
        <w:t>| 架构层级 | 技术选型 | 版本/说明 |</w:t>
      </w:r>
    </w:p>
    <w:p>
      <w:pPr>
        <w:spacing w:after="120" w:line="276" w:lineRule="auto"/>
      </w:pPr>
      <w:r>
        <w:rPr>
          <w:rFonts w:ascii="Microsoft YaHei" w:hAnsi="Microsoft YaHei"/>
        </w:rPr>
        <w:t>| :--- | :--- | :---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基础语言与 JDK</w:t>
      </w:r>
      <w:r>
        <w:rPr>
          <w:rFonts w:ascii="Microsoft YaHei" w:hAnsi="Microsoft YaHei"/>
        </w:rPr>
        <w:t xml:space="preserve"> | Java | OpenJDK 17.0.18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后端框架</w:t>
      </w:r>
      <w:r>
        <w:rPr>
          <w:rFonts w:ascii="Microsoft YaHei" w:hAnsi="Microsoft YaHei"/>
        </w:rPr>
        <w:t xml:space="preserve"> | Spring Boot | 3.2.5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持久层框架</w:t>
      </w:r>
      <w:r>
        <w:rPr>
          <w:rFonts w:ascii="Microsoft YaHei" w:hAnsi="Microsoft YaHei"/>
        </w:rPr>
        <w:t xml:space="preserve"> | Spring Data JPA / Hibernate | 6.x (集成 JSON 列绑定)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缓存与分布式锁</w:t>
      </w:r>
      <w:r>
        <w:rPr>
          <w:rFonts w:ascii="Microsoft YaHei" w:hAnsi="Microsoft YaHei"/>
        </w:rPr>
        <w:t xml:space="preserve"> | Spring Data Redis | 搭配 StringRedisTemplate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数据库</w:t>
      </w:r>
      <w:r>
        <w:rPr>
          <w:rFonts w:ascii="Microsoft YaHei" w:hAnsi="Microsoft YaHei"/>
        </w:rPr>
        <w:t xml:space="preserve"> | MySQL | 8.0.x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前端架构</w:t>
      </w:r>
      <w:r>
        <w:rPr>
          <w:rFonts w:ascii="Microsoft YaHei" w:hAnsi="Microsoft YaHei"/>
        </w:rPr>
        <w:t xml:space="preserve"> | Native HTML5 / CSS3 / JavaScript | 无第三方框架依赖，零构建步聚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图标与字体库</w:t>
      </w:r>
      <w:r>
        <w:rPr>
          <w:rFonts w:ascii="Microsoft YaHei" w:hAnsi="Microsoft YaHei"/>
        </w:rPr>
        <w:t xml:space="preserve"> | FontAwesome 6 + Google Fonts Inter | CDN 实时在线注入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二维码生成</w:t>
      </w:r>
      <w:r>
        <w:rPr>
          <w:rFonts w:ascii="Microsoft YaHei" w:hAnsi="Microsoft YaHei"/>
        </w:rPr>
        <w:t xml:space="preserve"> | Google ZXing | 3.5.3 |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id="3-安全鉴权与访问控制"&gt;&lt;/a&gt;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3. 安全鉴权与访问控制 (Security &amp; Auth)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3.1 鉴权架构设计</w:t>
      </w:r>
    </w:p>
    <w:p>
      <w:pPr>
        <w:spacing w:after="120" w:line="276" w:lineRule="auto"/>
      </w:pPr>
      <w:r>
        <w:rPr>
          <w:rFonts w:ascii="Microsoft YaHei" w:hAnsi="Microsoft YaHei"/>
        </w:rPr>
        <w:t>为了防止未授权人员越权访问后台关键 API 与泄露用户个人健康隐私数据，系统实现了轻量级基于 Token 的安全拦截防护机制：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拦截器机制</w:t>
      </w:r>
      <w:r>
        <w:rPr>
          <w:rFonts w:ascii="Microsoft YaHei" w:hAnsi="Microsoft YaHei"/>
        </w:rPr>
        <w:t>：`AdminAuthInterceptor` 实现 `HandlerInterceptor` 接口。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拦截路径规则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拦截路径：`/api/v1/admin/**`</w:t>
      </w:r>
    </w:p>
    <w:p>
      <w:pPr>
        <w:pStyle w:val="ListBullet"/>
        <w:spacing w:after="60"/>
      </w:pPr>
      <w:r>
        <w:rPr>
          <w:rFonts w:ascii="Microsoft YaHei" w:hAnsi="Microsoft YaHei"/>
        </w:rPr>
        <w:t>放行路径：`/admin/index.html`（静态页面）、`/api/v1/admin/login`（登录接口）。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Token 校验机制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优先检查请求头 `Authorization: Bearer &lt;token&gt;`。</w:t>
      </w:r>
    </w:p>
    <w:p>
      <w:pPr>
        <w:pStyle w:val="ListBullet"/>
        <w:spacing w:after="60"/>
      </w:pPr>
      <w:r>
        <w:rPr>
          <w:rFonts w:ascii="Microsoft YaHei" w:hAnsi="Microsoft YaHei"/>
        </w:rPr>
        <w:t>备用检查 URL Query 参数 `?token=&lt;token&gt;`（专用于 CSV 导出下载场景）。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在 Redis 校验 Key `shike:admin:token:&lt;token&gt;` 是否有效；离线状态自动兜底校验 `shike-admin-*` 格式。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3.2 认证流转示意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after="120" w:line="276" w:lineRule="auto"/>
      </w:pPr>
      <w:r>
        <w:rPr>
          <w:rFonts w:ascii="Microsoft YaHei" w:hAnsi="Microsoft YaHei"/>
        </w:rPr>
        <w:t>[未登录用户] ── 访问 /api/v1/admin/stats ──► [AdminAuthInterceptor] ── 返回 401 ──► [前端弹出 Login Modal]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[输入 admin / shike123456] ◄── 提交表单 ◄────────────────────────────────────────────────────┘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▼</w:t>
      </w:r>
    </w:p>
    <w:p>
      <w:pPr>
        <w:spacing w:after="120" w:line="276" w:lineRule="auto"/>
      </w:pPr>
      <w:r>
        <w:rPr>
          <w:rFonts w:ascii="Microsoft YaHei" w:hAnsi="Microsoft YaHei"/>
        </w:rPr>
        <w:t>[POST /api/v1/admin/login] ── 校验成功 ──► [生成 UUID Token, 存入 Redis 24h] ──► [返回 Token 给前端]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[保存 Token 至 localStorage] ◄─────────────────────────────────────────────────────────────┘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▼</w:t>
      </w:r>
    </w:p>
    <w:p>
      <w:pPr>
        <w:spacing w:after="120" w:line="276" w:lineRule="auto"/>
      </w:pPr>
      <w:r>
        <w:rPr>
          <w:rFonts w:ascii="Microsoft YaHei" w:hAnsi="Microsoft YaHei"/>
        </w:rPr>
        <w:t>[以 Authorization: Bearer &lt;token&gt; 重新请求 API] ──► [验证通过, 正常加载大盘]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id="4-运维管理核心功能模块明细"&gt;&lt;/a&gt;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4. 运维管理核心功能模块明细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4.1 大盘 KPI 核心指标看板 (Metrics Board)</w:t>
      </w:r>
    </w:p>
    <w:p>
      <w:pPr>
        <w:spacing w:after="120" w:line="276" w:lineRule="auto"/>
      </w:pPr>
      <w:r>
        <w:rPr>
          <w:rFonts w:ascii="Microsoft YaHei" w:hAnsi="Microsoft YaHei"/>
        </w:rPr>
        <w:t>后端通过 `AdminServiceImpl.getDashboardStats()` 实时聚合以下 7 大核心 KPI：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注册用户总量 (`totalUsers`)</w:t>
      </w:r>
      <w:r>
        <w:rPr>
          <w:rFonts w:ascii="Microsoft YaHei" w:hAnsi="Microsoft YaHei"/>
        </w:rPr>
        <w:t>：调用 `userRepository.count()`，实时统计全量注册用户基数。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今日新增注册 (`todayNewUsers`)</w:t>
      </w:r>
      <w:r>
        <w:rPr>
          <w:rFonts w:ascii="Microsoft YaHei" w:hAnsi="Microsoft YaHei"/>
        </w:rPr>
        <w:t>：过滤当日 `createdAt` 匹配的用户数。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今日 AI 识别总次数 (`todayAiRecognitions`)</w:t>
      </w:r>
      <w:r>
        <w:rPr>
          <w:rFonts w:ascii="Microsoft YaHei" w:hAnsi="Microsoft YaHei"/>
        </w:rPr>
        <w:t>：扫描聚合 Redis `shike:ai:limit:*:{today}` 的所有用户使用量。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预估 AI API 消耗成本 (`estimatedAiCost`)</w:t>
      </w:r>
      <w:r>
        <w:rPr>
          <w:rFonts w:ascii="Microsoft YaHei" w:hAnsi="Microsoft YaHei"/>
        </w:rPr>
        <w:t>：基于近 7 天累计 AI 调用频次，按多模态 Vision 模型标准价格（预估 0.02 元/次）自动计算。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今日用户活跃度 (DAU - `todayActiveUsers`)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5 维触点交叉去重算法</w:t>
      </w:r>
      <w:r>
        <w:rPr>
          <w:rFonts w:ascii="Microsoft YaHei" w:hAnsi="Microsoft YaHei"/>
        </w:rPr>
        <w:t>：取“今日注册/更新用户”、“今日饮食打卡用户”、“今日运动打卡用户”、“今日饮水用户”、“今日小队打卡用户”及“今日 Redis AI 调用用户 OpenID”的 Set 合集，确保 DAU 极其精准。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活跃减脂小队 (`activeTeams`)</w:t>
      </w:r>
      <w:r>
        <w:rPr>
          <w:rFonts w:ascii="Microsoft YaHei" w:hAnsi="Microsoft YaHei"/>
        </w:rPr>
        <w:t>：统计 `status = 'ACTIVE'` 且成员数大于 0 的战队数。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总契约积分池 (`totalPoints`)</w:t>
      </w:r>
      <w:r>
        <w:rPr>
          <w:rFonts w:ascii="Microsoft YaHei" w:hAnsi="Microsoft YaHei"/>
        </w:rPr>
        <w:t>：全量用户当前持有的契约积分总和。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4.2 AI 7 天频次趋势与成本分析 (AI Analytics)</w:t>
      </w:r>
    </w:p>
    <w:p>
      <w:pPr>
        <w:spacing w:after="120" w:line="276" w:lineRule="auto"/>
      </w:pPr>
      <w:r>
        <w:rPr>
          <w:rFonts w:ascii="Microsoft YaHei" w:hAnsi="Microsoft YaHei"/>
        </w:rPr>
        <w:t>大盘中集成【近 7 天 AI 拍照识别频次趋势图】：</w:t>
      </w:r>
    </w:p>
    <w:p>
      <w:pPr>
        <w:pStyle w:val="ListBullet"/>
        <w:spacing w:after="60"/>
      </w:pPr>
      <w:r>
        <w:rPr>
          <w:rFonts w:ascii="Microsoft YaHei" w:hAnsi="Microsoft YaHei"/>
        </w:rPr>
        <w:t>动态获取过去 7 天每天的 AI 调用次数。</w:t>
      </w:r>
    </w:p>
    <w:p>
      <w:pPr>
        <w:pStyle w:val="ListBullet"/>
        <w:spacing w:after="60"/>
      </w:pPr>
      <w:r>
        <w:rPr>
          <w:rFonts w:ascii="Microsoft YaHei" w:hAnsi="Microsoft YaHei"/>
        </w:rPr>
        <w:t>前端自动计算 7 天最高值作为基准，渲染自适应柱状图 (Bar Chart)。</w:t>
      </w:r>
    </w:p>
    <w:p>
      <w:pPr>
        <w:pStyle w:val="ListBullet"/>
        <w:spacing w:after="60"/>
      </w:pPr>
      <w:r>
        <w:rPr>
          <w:rFonts w:ascii="Microsoft YaHei" w:hAnsi="Microsoft YaHei"/>
        </w:rPr>
        <w:t>当 Redis 缓存失效时，自动静默降级为统计当天的数据库饮食打卡记录数。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4.3 全量用户档案管理与三维履历穿透 (User Management)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实时搜索</w:t>
      </w:r>
      <w:r>
        <w:rPr>
          <w:rFonts w:ascii="Microsoft YaHei" w:hAnsi="Microsoft YaHei"/>
        </w:rPr>
        <w:t>：支持在 `searchInput` 中输入用户昵称、用户 ID 或微信 OpenID 进行秒级前端过滤。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用户基本信息</w:t>
      </w:r>
      <w:r>
        <w:rPr>
          <w:rFonts w:ascii="Microsoft YaHei" w:hAnsi="Microsoft YaHei"/>
        </w:rPr>
        <w:t>：展示头像、昵称、性别、年龄、身高、体重。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代谢卡路里模型</w:t>
      </w:r>
      <w:r>
        <w:rPr>
          <w:rFonts w:ascii="Microsoft YaHei" w:hAnsi="Microsoft YaHei"/>
        </w:rPr>
        <w:t>：展示 BMR 基础代谢率、TDEE 每日总能量消耗、目标减脂卡路里预算。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配额监控</w:t>
      </w:r>
      <w:r>
        <w:rPr>
          <w:rFonts w:ascii="Microsoft YaHei" w:hAnsi="Microsoft YaHei"/>
        </w:rPr>
        <w:t>：实时展示该用户今日 AI 已用次数（如 `3 / 10 次`）；达到 10 次上限自动标红警示 (`limit-reached`)。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三维履历 Modal 抽屉</w:t>
      </w:r>
      <w:r>
        <w:rPr>
          <w:rFonts w:ascii="Microsoft YaHei" w:hAnsi="Microsoft YaHei"/>
        </w:rPr>
        <w:t>：点击【使用明细】按钮展开抽屉：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🍽️ </w:t>
      </w:r>
      <w:r>
        <w:rPr>
          <w:rFonts w:ascii="Microsoft YaHei" w:hAnsi="Microsoft YaHei"/>
          <w:b/>
        </w:rPr>
        <w:t>饮食打卡 Tab</w:t>
      </w:r>
      <w:r>
        <w:rPr>
          <w:rFonts w:ascii="Microsoft YaHei" w:hAnsi="Microsoft YaHei"/>
        </w:rPr>
        <w:t>：查看历史餐别（早餐/午餐/晚餐/加餐）、卡路里、三大营养素（碳水/蛋白质/脂肪）、餐品拆解明细及 AI 拍照图片。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🏃 </w:t>
      </w:r>
      <w:r>
        <w:rPr>
          <w:rFonts w:ascii="Microsoft YaHei" w:hAnsi="Microsoft YaHei"/>
          <w:b/>
        </w:rPr>
        <w:t>运动与水份 Tab</w:t>
      </w:r>
      <w:r>
        <w:rPr>
          <w:rFonts w:ascii="Microsoft YaHei" w:hAnsi="Microsoft YaHei"/>
        </w:rPr>
        <w:t>：查看运动项目、消耗卡路里以及每日饮水量日志。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🏆 </w:t>
      </w:r>
      <w:r>
        <w:rPr>
          <w:rFonts w:ascii="Microsoft YaHei" w:hAnsi="Microsoft YaHei"/>
          <w:b/>
        </w:rPr>
        <w:t>小队契约打卡 Tab</w:t>
      </w:r>
      <w:r>
        <w:rPr>
          <w:rFonts w:ascii="Microsoft YaHei" w:hAnsi="Microsoft YaHei"/>
        </w:rPr>
        <w:t>：查看该用户参与的所有减脂战队的打卡成功/失败记录。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4.4 减脂对赌小队运维与硬核干预 (Team Operations)</w:t>
      </w:r>
    </w:p>
    <w:p>
      <w:pPr>
        <w:spacing w:after="120" w:line="276" w:lineRule="auto"/>
      </w:pPr>
      <w:r>
        <w:rPr>
          <w:rFonts w:ascii="Microsoft YaHei" w:hAnsi="Microsoft YaHei"/>
        </w:rPr>
        <w:t>运维人员可点击顶部【查看减脂小队与成员】或大盘【活跃减脂小队】卡片，弹窗管理小队：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小队看板筛选</w:t>
      </w:r>
      <w:r>
        <w:rPr>
          <w:rFonts w:ascii="Microsoft YaHei" w:hAnsi="Microsoft YaHei"/>
        </w:rPr>
        <w:t>：支持【全部小队】、【🔥 进行中】、【🏁 已结赛】三态切换与搜索。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战队全景元数据</w:t>
      </w:r>
      <w:r>
        <w:rPr>
          <w:rFonts w:ascii="Microsoft YaHei" w:hAnsi="Microsoft YaHei"/>
        </w:rPr>
        <w:t>：展示战队 ID、战队名称、邀请码、队长信息、目标打卡天数、已进行天数、个人保证金积分及创建时间。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战队成员穿透</w:t>
      </w:r>
      <w:r>
        <w:rPr>
          <w:rFonts w:ascii="Microsoft YaHei" w:hAnsi="Microsoft YaHei"/>
        </w:rPr>
        <w:t>：明细展示队长/队员标识、今日打卡状态（系统自动比对用户今日摄入热量与目标卡路里预算）、累计成功打卡天数、积分余额及加入时间。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硬核干预操作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`DISBANDED`（解散小队）：当战队涉嫌刷分或非法作弊时，运维人员可直接强制解散。</w:t>
      </w:r>
    </w:p>
    <w:p>
      <w:pPr>
        <w:pStyle w:val="ListBullet"/>
        <w:spacing w:after="60"/>
      </w:pPr>
      <w:r>
        <w:rPr>
          <w:rFonts w:ascii="Microsoft YaHei" w:hAnsi="Microsoft YaHei"/>
        </w:rPr>
        <w:t>`FAILED`（标记结算）：提前结束战队并触发结算流程。</w:t>
      </w:r>
    </w:p>
    <w:p>
      <w:pPr>
        <w:pStyle w:val="ListBullet"/>
        <w:spacing w:after="60"/>
      </w:pPr>
      <w:r>
        <w:rPr>
          <w:rFonts w:ascii="Microsoft YaHei" w:hAnsi="Microsoft YaHei"/>
        </w:rPr>
        <w:t>`ACTIVE`（重新激活）：误操作后的恢复机制。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4.5 智能图像防断链与 Lightbox 大图预览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多级 URL 解析器 (`resolveAvatarUrl`)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处理微信 `qlogo` 默认头像。</w:t>
      </w:r>
    </w:p>
    <w:p>
      <w:pPr>
        <w:pStyle w:val="ListBullet"/>
        <w:spacing w:after="60"/>
      </w:pPr>
      <w:r>
        <w:rPr>
          <w:rFonts w:ascii="Microsoft YaHei" w:hAnsi="Microsoft YaHei"/>
        </w:rPr>
        <w:t>自动修复本地临时文件 `tmp` 路径为默认优雅 fallback 图。</w:t>
      </w:r>
    </w:p>
    <w:p>
      <w:pPr>
        <w:pStyle w:val="ListBullet"/>
        <w:spacing w:after="60"/>
      </w:pPr>
      <w:r>
        <w:rPr>
          <w:rFonts w:ascii="Microsoft YaHei" w:hAnsi="Microsoft YaHei"/>
        </w:rPr>
        <w:t>自动为服务端 `/uploads/food_xxx.jpg` 补充完整 API 前缀 `/api/v1/uploads/`。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高清大图 Lightbox 模态框</w:t>
      </w:r>
      <w:r>
        <w:rPr>
          <w:rFonts w:ascii="Microsoft YaHei" w:hAnsi="Microsoft YaHei"/>
        </w:rPr>
        <w:t>：点击用户头像或餐品解析照片，可在暗色悬浮框中放大预览原图，并支持在新标签页独立打开。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4.6 运营数据一键 CSV 导出 (Data CSV Exporter)</w:t>
      </w:r>
    </w:p>
    <w:p>
      <w:pPr>
        <w:spacing w:after="120" w:line="276" w:lineRule="auto"/>
      </w:pPr>
      <w:r>
        <w:rPr>
          <w:rFonts w:ascii="Microsoft YaHei" w:hAnsi="Microsoft YaHei"/>
        </w:rPr>
        <w:t>页面顶部提供两个绿色与紫色一键导出按钮：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导出全量用户 CSV (`exportCsv('users')`)</w:t>
      </w:r>
      <w:r>
        <w:rPr>
          <w:rFonts w:ascii="Microsoft YaHei" w:hAnsi="Microsoft YaHei"/>
        </w:rPr>
        <w:t>：导出全量用户的 ID、OpenID、昵称、性别、年龄、身高、体重、BMR、TDEE、目标摄入、契约积分及注册时间。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导出饮食明细 CSV (`exportCsv('diets')`)</w:t>
      </w:r>
      <w:r>
        <w:rPr>
          <w:rFonts w:ascii="Microsoft YaHei" w:hAnsi="Microsoft YaHei"/>
        </w:rPr>
        <w:t>：导出全量饮食打卡记录 ID、打卡日期、用户 ID、餐别、总热量、三大营养素及餐品解析明细。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防乱码机制</w:t>
      </w:r>
      <w:r>
        <w:rPr>
          <w:rFonts w:ascii="Microsoft YaHei" w:hAnsi="Microsoft YaHei"/>
        </w:rPr>
        <w:t>：后端导出方法前置写入 `\uFEFF` (UTF-8 BOM)，使用 Excel 打开时中文绝不乱码。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id="5-后台-rest-api-接口规范明细"&gt;&lt;/a&gt;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5. 后台 REST API 接口规范明细</w:t>
      </w:r>
    </w:p>
    <w:p>
      <w:pPr>
        <w:spacing w:after="120" w:line="276" w:lineRule="auto"/>
      </w:pPr>
      <w:r>
        <w:rPr>
          <w:rFonts w:ascii="Microsoft YaHei" w:hAnsi="Microsoft YaHei"/>
        </w:rPr>
        <w:t>通用基础路径：`/api/v1/admin`</w:t>
      </w:r>
    </w:p>
    <w:p>
      <w:pPr>
        <w:spacing w:after="120" w:line="276" w:lineRule="auto"/>
      </w:pPr>
      <w:r>
        <w:rPr>
          <w:rFonts w:ascii="Microsoft YaHei" w:hAnsi="Microsoft YaHei"/>
        </w:rPr>
        <w:t>所有需鉴权接口需在 Header 附带：`Authorization: Bearer &lt;token&gt;`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5.1 管理员登录认证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：`POST /api/v1/admin/login`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请求体 (JSON)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```json</w:t>
      </w:r>
    </w:p>
    <w:p>
      <w:pPr>
        <w:spacing w:after="120" w:line="276" w:lineRule="auto"/>
      </w:pPr>
      <w:r>
        <w:rPr>
          <w:rFonts w:ascii="Microsoft YaHei" w:hAnsi="Microsoft YaHei"/>
        </w:rPr>
        <w:t>{</w:t>
      </w:r>
    </w:p>
    <w:p>
      <w:pPr>
        <w:spacing w:after="120" w:line="276" w:lineRule="auto"/>
      </w:pPr>
      <w:r>
        <w:rPr>
          <w:rFonts w:ascii="Microsoft YaHei" w:hAnsi="Microsoft YaHei"/>
        </w:rPr>
        <w:t>"username": "admin",</w:t>
      </w:r>
    </w:p>
    <w:p>
      <w:pPr>
        <w:spacing w:after="120" w:line="276" w:lineRule="auto"/>
      </w:pPr>
      <w:r>
        <w:rPr>
          <w:rFonts w:ascii="Microsoft YaHei" w:hAnsi="Microsoft YaHei"/>
        </w:rPr>
        <w:t>"password": "shike123456"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响应示例 (JSON)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```json</w:t>
      </w:r>
    </w:p>
    <w:p>
      <w:pPr>
        <w:spacing w:after="120" w:line="276" w:lineRule="auto"/>
      </w:pPr>
      <w:r>
        <w:rPr>
          <w:rFonts w:ascii="Microsoft YaHei" w:hAnsi="Microsoft YaHei"/>
        </w:rPr>
        <w:t>{</w:t>
      </w:r>
    </w:p>
    <w:p>
      <w:pPr>
        <w:spacing w:after="120" w:line="276" w:lineRule="auto"/>
      </w:pPr>
      <w:r>
        <w:rPr>
          <w:rFonts w:ascii="Microsoft YaHei" w:hAnsi="Microsoft YaHei"/>
        </w:rPr>
        <w:t>"code": 200,</w:t>
      </w:r>
    </w:p>
    <w:p>
      <w:pPr>
        <w:spacing w:after="120" w:line="276" w:lineRule="auto"/>
      </w:pPr>
      <w:r>
        <w:rPr>
          <w:rFonts w:ascii="Microsoft YaHei" w:hAnsi="Microsoft YaHei"/>
        </w:rPr>
        <w:t>"message": "success",</w:t>
      </w:r>
    </w:p>
    <w:p>
      <w:pPr>
        <w:spacing w:after="120" w:line="276" w:lineRule="auto"/>
      </w:pPr>
      <w:r>
        <w:rPr>
          <w:rFonts w:ascii="Microsoft YaHei" w:hAnsi="Microsoft YaHei"/>
        </w:rPr>
        <w:t>"data": {</w:t>
      </w:r>
    </w:p>
    <w:p>
      <w:pPr>
        <w:spacing w:after="120" w:line="276" w:lineRule="auto"/>
      </w:pPr>
      <w:r>
        <w:rPr>
          <w:rFonts w:ascii="Microsoft YaHei" w:hAnsi="Microsoft YaHei"/>
        </w:rPr>
        <w:t>"username": "admin",</w:t>
      </w:r>
    </w:p>
    <w:p>
      <w:pPr>
        <w:spacing w:after="120" w:line="276" w:lineRule="auto"/>
      </w:pPr>
      <w:r>
        <w:rPr>
          <w:rFonts w:ascii="Microsoft YaHei" w:hAnsi="Microsoft YaHei"/>
        </w:rPr>
        <w:t>"token": "shike-admin-a1b2c3d4e5f67890",</w:t>
      </w:r>
    </w:p>
    <w:p>
      <w:pPr>
        <w:spacing w:after="120" w:line="276" w:lineRule="auto"/>
      </w:pPr>
      <w:r>
        <w:rPr>
          <w:rFonts w:ascii="Microsoft YaHei" w:hAnsi="Microsoft YaHei"/>
        </w:rPr>
        <w:t>"adminName": "超级管理员"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5.2 检查鉴权状态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：`GET /api/v1/admin/check-auth`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响应示例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```json</w:t>
      </w:r>
    </w:p>
    <w:p>
      <w:pPr>
        <w:spacing w:after="120" w:line="276" w:lineRule="auto"/>
      </w:pPr>
      <w:r>
        <w:rPr>
          <w:rFonts w:ascii="Microsoft YaHei" w:hAnsi="Microsoft YaHei"/>
        </w:rPr>
        <w:t>{ "code": 200, "message": "success", "data": "Authenticated" }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5.3 获取大盘 KPI 统计与 7 天 AI 趋势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：`GET /api/v1/admin/stats`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响应示例 (JSON)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```json</w:t>
      </w:r>
    </w:p>
    <w:p>
      <w:pPr>
        <w:spacing w:after="120" w:line="276" w:lineRule="auto"/>
      </w:pPr>
      <w:r>
        <w:rPr>
          <w:rFonts w:ascii="Microsoft YaHei" w:hAnsi="Microsoft YaHei"/>
        </w:rPr>
        <w:t>{</w:t>
      </w:r>
    </w:p>
    <w:p>
      <w:pPr>
        <w:spacing w:after="120" w:line="276" w:lineRule="auto"/>
      </w:pPr>
      <w:r>
        <w:rPr>
          <w:rFonts w:ascii="Microsoft YaHei" w:hAnsi="Microsoft YaHei"/>
        </w:rPr>
        <w:t>"code": 200,</w:t>
      </w:r>
    </w:p>
    <w:p>
      <w:pPr>
        <w:spacing w:after="120" w:line="276" w:lineRule="auto"/>
      </w:pPr>
      <w:r>
        <w:rPr>
          <w:rFonts w:ascii="Microsoft YaHei" w:hAnsi="Microsoft YaHei"/>
        </w:rPr>
        <w:t>"message": "success",</w:t>
      </w:r>
    </w:p>
    <w:p>
      <w:pPr>
        <w:spacing w:after="120" w:line="276" w:lineRule="auto"/>
      </w:pPr>
      <w:r>
        <w:rPr>
          <w:rFonts w:ascii="Microsoft YaHei" w:hAnsi="Microsoft YaHei"/>
        </w:rPr>
        <w:t>"data": {</w:t>
      </w:r>
    </w:p>
    <w:p>
      <w:pPr>
        <w:spacing w:after="120" w:line="276" w:lineRule="auto"/>
      </w:pPr>
      <w:r>
        <w:rPr>
          <w:rFonts w:ascii="Microsoft YaHei" w:hAnsi="Microsoft YaHei"/>
        </w:rPr>
        <w:t>"totalUsers": 158,</w:t>
      </w:r>
    </w:p>
    <w:p>
      <w:pPr>
        <w:spacing w:after="120" w:line="276" w:lineRule="auto"/>
      </w:pPr>
      <w:r>
        <w:rPr>
          <w:rFonts w:ascii="Microsoft YaHei" w:hAnsi="Microsoft YaHei"/>
        </w:rPr>
        <w:t>"todayNewUsers": 12,</w:t>
      </w:r>
    </w:p>
    <w:p>
      <w:pPr>
        <w:spacing w:after="120" w:line="276" w:lineRule="auto"/>
      </w:pPr>
      <w:r>
        <w:rPr>
          <w:rFonts w:ascii="Microsoft YaHei" w:hAnsi="Microsoft YaHei"/>
        </w:rPr>
        <w:t>"todayAiRecognitions": 45,</w:t>
      </w:r>
    </w:p>
    <w:p>
      <w:pPr>
        <w:spacing w:after="120" w:line="276" w:lineRule="auto"/>
      </w:pPr>
      <w:r>
        <w:rPr>
          <w:rFonts w:ascii="Microsoft YaHei" w:hAnsi="Microsoft YaHei"/>
        </w:rPr>
        <w:t>"todayDietRecords": 68,</w:t>
      </w:r>
    </w:p>
    <w:p>
      <w:pPr>
        <w:spacing w:after="120" w:line="276" w:lineRule="auto"/>
      </w:pPr>
      <w:r>
        <w:rPr>
          <w:rFonts w:ascii="Microsoft YaHei" w:hAnsi="Microsoft YaHei"/>
        </w:rPr>
        <w:t>"todayActiveUsers": 38,</w:t>
      </w:r>
    </w:p>
    <w:p>
      <w:pPr>
        <w:spacing w:after="120" w:line="276" w:lineRule="auto"/>
      </w:pPr>
      <w:r>
        <w:rPr>
          <w:rFonts w:ascii="Microsoft YaHei" w:hAnsi="Microsoft YaHei"/>
        </w:rPr>
        <w:t>"activeTeams": 6,</w:t>
      </w:r>
    </w:p>
    <w:p>
      <w:pPr>
        <w:spacing w:after="120" w:line="276" w:lineRule="auto"/>
      </w:pPr>
      <w:r>
        <w:rPr>
          <w:rFonts w:ascii="Microsoft YaHei" w:hAnsi="Microsoft YaHei"/>
        </w:rPr>
        <w:t>"totalPoints": 24500,</w:t>
      </w:r>
    </w:p>
    <w:p>
      <w:pPr>
        <w:spacing w:after="120" w:line="276" w:lineRule="auto"/>
      </w:pPr>
      <w:r>
        <w:rPr>
          <w:rFonts w:ascii="Microsoft YaHei" w:hAnsi="Microsoft YaHei"/>
        </w:rPr>
        <w:t>"estimatedAiCost": 0.90,</w:t>
      </w:r>
    </w:p>
    <w:p>
      <w:pPr>
        <w:spacing w:after="120" w:line="276" w:lineRule="auto"/>
      </w:pPr>
      <w:r>
        <w:rPr>
          <w:rFonts w:ascii="Microsoft YaHei" w:hAnsi="Microsoft YaHei"/>
        </w:rPr>
        <w:t>"aiTrend": [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"07-29", "count": 20 },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"07-30", "count": 32 },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"07-31", "count": 28 },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"08-01", "count": 40 },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"08-02", "count": 35 },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"08-03", "count": 50 },</w:t>
      </w:r>
    </w:p>
    <w:p>
      <w:pPr>
        <w:spacing w:after="120" w:line="276" w:lineRule="auto"/>
      </w:pPr>
      <w:r>
        <w:rPr>
          <w:rFonts w:ascii="Microsoft YaHei" w:hAnsi="Microsoft YaHei"/>
        </w:rPr>
        <w:t>{ "date": "08-04", "count": 45 }</w:t>
      </w:r>
    </w:p>
    <w:p>
      <w:pPr>
        <w:spacing w:after="120" w:line="276" w:lineRule="auto"/>
      </w:pPr>
      <w:r>
        <w:rPr>
          <w:rFonts w:ascii="Microsoft YaHei" w:hAnsi="Microsoft YaHei"/>
        </w:rPr>
        <w:t>]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5.4 获取全量用户列表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：`GET /api/v1/admin/users`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响应示例</w:t>
      </w:r>
      <w:r>
        <w:rPr>
          <w:rFonts w:ascii="Microsoft YaHei" w:hAnsi="Microsoft YaHei"/>
        </w:rPr>
        <w:t>：返回用户基本信息、今日 AI 已用次数、累计膳食打卡数、累计运动打卡数。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5.5 获取指定用户三维履历明细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：`GET /api/v1/admin/users/{userId}/records`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响应示例</w:t>
      </w:r>
      <w:r>
        <w:rPr>
          <w:rFonts w:ascii="Microsoft YaHei" w:hAnsi="Microsoft YaHei"/>
        </w:rPr>
        <w:t>：包含 User 对象、`dietRecords` 列表、`exerciseRecords` 列表、`waterRecords` 列表及 `teamCheckins` 列表。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5.6 获取全量减脂小队与成员列表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：`GET /api/v1/admin/teams`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响应示例</w:t>
      </w:r>
      <w:r>
        <w:rPr>
          <w:rFonts w:ascii="Microsoft YaHei" w:hAnsi="Microsoft YaHei"/>
        </w:rPr>
        <w:t>：返回全量小队元数据及小队成员明细数组。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5.7 修改小队运行状态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：`POST /api/v1/admin/teams/{teamId}/status?status={newStatus}`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参数说明</w:t>
      </w:r>
      <w:r>
        <w:rPr>
          <w:rFonts w:ascii="Microsoft YaHei" w:hAnsi="Microsoft YaHei"/>
        </w:rPr>
        <w:t>：`newStatus` 可选值：`ACTIVE`, `FAILED`, `DISBANDED`。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5.8 导出数据 CSV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接口路径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用户 CSV：`GET /api/v1/admin/export/users?token={token}`</w:t>
      </w:r>
    </w:p>
    <w:p>
      <w:pPr>
        <w:pStyle w:val="ListBullet"/>
        <w:spacing w:after="60"/>
      </w:pPr>
      <w:r>
        <w:rPr>
          <w:rFonts w:ascii="Microsoft YaHei" w:hAnsi="Microsoft YaHei"/>
        </w:rPr>
        <w:t>饮食 CSV：`GET /api/v1/admin/export/diets?token={token}`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响应类型</w:t>
      </w:r>
      <w:r>
        <w:rPr>
          <w:rFonts w:ascii="Microsoft YaHei" w:hAnsi="Microsoft YaHei"/>
        </w:rPr>
        <w:t>：`text/csv;charset=UTF-8` 文件流下载。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id="6-数据库模型与表结构对照"&gt;&lt;/a&gt;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6. 数据库模型与表结构对照 (Database Schema)</w:t>
      </w:r>
    </w:p>
    <w:p>
      <w:pPr>
        <w:spacing w:after="120" w:line="276" w:lineRule="auto"/>
      </w:pPr>
      <w:r>
        <w:rPr>
          <w:rFonts w:ascii="Microsoft YaHei" w:hAnsi="Microsoft YaHei"/>
        </w:rPr>
        <w:t>数据核心由 7 张 MySQL 业务表构成：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after="120" w:line="276" w:lineRule="auto"/>
      </w:pPr>
      <w:r>
        <w:rPr>
          <w:rFonts w:ascii="Microsoft YaHei" w:hAnsi="Microsoft YaHei"/>
        </w:rPr>
        <w:t>┌─────────────┐</w:t>
      </w:r>
    </w:p>
    <w:p>
      <w:pPr>
        <w:spacing w:after="120" w:line="276" w:lineRule="auto"/>
      </w:pPr>
      <w:r>
        <w:rPr>
          <w:rFonts w:ascii="Microsoft YaHei" w:hAnsi="Microsoft YaHei"/>
        </w:rPr>
        <w:t>│   tb_user   │</w:t>
      </w:r>
    </w:p>
    <w:p>
      <w:pPr>
        <w:spacing w:after="120" w:line="276" w:lineRule="auto"/>
      </w:pPr>
      <w:r>
        <w:rPr>
          <w:rFonts w:ascii="Microsoft YaHei" w:hAnsi="Microsoft YaHei"/>
        </w:rPr>
        <w:t>└──────┬──────┘</w:t>
      </w:r>
    </w:p>
    <w:p>
      <w:pPr>
        <w:spacing w:after="120" w:line="276" w:lineRule="auto"/>
      </w:pPr>
      <w:r>
        <w:rPr>
          <w:rFonts w:ascii="Microsoft YaHei" w:hAnsi="Microsoft YaHei"/>
        </w:rPr>
        <w:t>│ 1:N</w:t>
      </w:r>
    </w:p>
    <w:p>
      <w:pPr>
        <w:spacing w:after="120" w:line="276" w:lineRule="auto"/>
      </w:pPr>
      <w:r>
        <w:rPr>
          <w:rFonts w:ascii="Microsoft YaHei" w:hAnsi="Microsoft YaHei"/>
        </w:rPr>
        <w:t>┌──────────────────────┼──────────────────────┬──────────────────────┐</w:t>
      </w:r>
    </w:p>
    <w:p>
      <w:pPr>
        <w:spacing w:after="120" w:line="276" w:lineRule="auto"/>
      </w:pPr>
      <w:r>
        <w:rPr>
          <w:rFonts w:ascii="Microsoft YaHei" w:hAnsi="Microsoft YaHei"/>
        </w:rPr>
        <w:t>│                      │                      │                      │</w:t>
      </w:r>
    </w:p>
    <w:p>
      <w:pPr>
        <w:spacing w:after="120" w:line="276" w:lineRule="auto"/>
      </w:pPr>
      <w:r>
        <w:rPr>
          <w:rFonts w:ascii="Microsoft YaHei" w:hAnsi="Microsoft YaHei"/>
        </w:rPr>
        <w:t>▼                      ▼                      ▼                      ▼</w:t>
      </w:r>
    </w:p>
    <w:p>
      <w:pPr>
        <w:spacing w:after="120" w:line="276" w:lineRule="auto"/>
      </w:pPr>
      <w:r>
        <w:rPr>
          <w:rFonts w:ascii="Microsoft YaHei" w:hAnsi="Microsoft YaHei"/>
        </w:rPr>
        <w:t>[tb_diet_record] [tb_exercise_record] [tb_water_record]     [tb_team_member]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▼</w:t>
      </w:r>
    </w:p>
    <w:p>
      <w:pPr>
        <w:spacing w:after="120" w:line="276" w:lineRule="auto"/>
      </w:pPr>
      <w:r>
        <w:rPr>
          <w:rFonts w:ascii="Microsoft YaHei" w:hAnsi="Microsoft YaHei"/>
        </w:rPr>
        <w:t>[tb_team]</w:t>
      </w:r>
    </w:p>
    <w:p>
      <w:pPr>
        <w:spacing w:after="120" w:line="276" w:lineRule="auto"/>
      </w:pPr>
      <w:r>
        <w:rPr>
          <w:rFonts w:ascii="Microsoft YaHei" w:hAnsi="Microsoft YaHei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</w:rPr>
        <w:t>▼</w:t>
      </w:r>
    </w:p>
    <w:p>
      <w:pPr>
        <w:spacing w:after="120" w:line="276" w:lineRule="auto"/>
      </w:pPr>
      <w:r>
        <w:rPr>
          <w:rFonts w:ascii="Microsoft YaHei" w:hAnsi="Microsoft YaHei"/>
        </w:rPr>
        <w:t>[tb_team_checkin]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6.1 用户主表 (`tb_user`)</w:t>
      </w:r>
    </w:p>
    <w:p>
      <w:pPr>
        <w:spacing w:after="120" w:line="276" w:lineRule="auto"/>
      </w:pPr>
      <w:r>
        <w:rPr>
          <w:rFonts w:ascii="Microsoft YaHei" w:hAnsi="Microsoft YaHei"/>
        </w:rPr>
        <w:t>| 字段名 | 数据类型 | 约束/索引 | 描述 |</w:t>
      </w:r>
    </w:p>
    <w:p>
      <w:pPr>
        <w:spacing w:after="120" w:line="276" w:lineRule="auto"/>
      </w:pPr>
      <w:r>
        <w:rPr>
          <w:rFonts w:ascii="Microsoft YaHei" w:hAnsi="Microsoft YaHei"/>
        </w:rPr>
        <w:t>| :--- | :--- | :--- | :--- |</w:t>
      </w:r>
    </w:p>
    <w:p>
      <w:pPr>
        <w:spacing w:after="120" w:line="276" w:lineRule="auto"/>
      </w:pPr>
      <w:r>
        <w:rPr>
          <w:rFonts w:ascii="Microsoft YaHei" w:hAnsi="Microsoft YaHei"/>
        </w:rPr>
        <w:t>| `id` | BIGINT | PRIMARY KEY, AUTO_INC | 用户主键 ID |</w:t>
      </w:r>
    </w:p>
    <w:p>
      <w:pPr>
        <w:spacing w:after="120" w:line="276" w:lineRule="auto"/>
      </w:pPr>
      <w:r>
        <w:rPr>
          <w:rFonts w:ascii="Microsoft YaHei" w:hAnsi="Microsoft YaHei"/>
        </w:rPr>
        <w:t>| `openid` | VARCHAR(64) | UNIQUE INDEX | 微信 OpenID |</w:t>
      </w:r>
    </w:p>
    <w:p>
      <w:pPr>
        <w:spacing w:after="120" w:line="276" w:lineRule="auto"/>
      </w:pPr>
      <w:r>
        <w:rPr>
          <w:rFonts w:ascii="Microsoft YaHei" w:hAnsi="Microsoft YaHei"/>
        </w:rPr>
        <w:t>| `nickname` | VARCHAR(64) | - | 用户微信昵称 |</w:t>
      </w:r>
    </w:p>
    <w:p>
      <w:pPr>
        <w:spacing w:after="120" w:line="276" w:lineRule="auto"/>
      </w:pPr>
      <w:r>
        <w:rPr>
          <w:rFonts w:ascii="Microsoft YaHei" w:hAnsi="Microsoft YaHei"/>
        </w:rPr>
        <w:t>| `avatar_url` | VARCHAR(255) | - | 头像存储路径/微信URL |</w:t>
      </w:r>
    </w:p>
    <w:p>
      <w:pPr>
        <w:spacing w:after="120" w:line="276" w:lineRule="auto"/>
      </w:pPr>
      <w:r>
        <w:rPr>
          <w:rFonts w:ascii="Microsoft YaHei" w:hAnsi="Microsoft YaHei"/>
        </w:rPr>
        <w:t>| `gender` | INT | - | 性别：0未知 1男 2女 |</w:t>
      </w:r>
    </w:p>
    <w:p>
      <w:pPr>
        <w:spacing w:after="120" w:line="276" w:lineRule="auto"/>
      </w:pPr>
      <w:r>
        <w:rPr>
          <w:rFonts w:ascii="Microsoft YaHei" w:hAnsi="Microsoft YaHei"/>
        </w:rPr>
        <w:t>| `age` | INT | - | 年龄 |</w:t>
      </w:r>
    </w:p>
    <w:p>
      <w:pPr>
        <w:spacing w:after="120" w:line="276" w:lineRule="auto"/>
      </w:pPr>
      <w:r>
        <w:rPr>
          <w:rFonts w:ascii="Microsoft YaHei" w:hAnsi="Microsoft YaHei"/>
        </w:rPr>
        <w:t>| `height` | DECIMAL(5,2) | - | 身高 (cm) |</w:t>
      </w:r>
    </w:p>
    <w:p>
      <w:pPr>
        <w:spacing w:after="120" w:line="276" w:lineRule="auto"/>
      </w:pPr>
      <w:r>
        <w:rPr>
          <w:rFonts w:ascii="Microsoft YaHei" w:hAnsi="Microsoft YaHei"/>
        </w:rPr>
        <w:t>| `weight` | DECIMAL(5,2) | - | 体重 (kg) |</w:t>
      </w:r>
    </w:p>
    <w:p>
      <w:pPr>
        <w:spacing w:after="120" w:line="276" w:lineRule="auto"/>
      </w:pPr>
      <w:r>
        <w:rPr>
          <w:rFonts w:ascii="Microsoft YaHei" w:hAnsi="Microsoft YaHei"/>
        </w:rPr>
        <w:t>| `bmr` | DECIMAL(6,2) | - | 基础代谢率 (kcal) |</w:t>
      </w:r>
    </w:p>
    <w:p>
      <w:pPr>
        <w:spacing w:after="120" w:line="276" w:lineRule="auto"/>
      </w:pPr>
      <w:r>
        <w:rPr>
          <w:rFonts w:ascii="Microsoft YaHei" w:hAnsi="Microsoft YaHei"/>
        </w:rPr>
        <w:t>| `tdee` | DECIMAL(6,2) | - | 每日总能量消耗 (kcal) |</w:t>
      </w:r>
    </w:p>
    <w:p>
      <w:pPr>
        <w:spacing w:after="120" w:line="276" w:lineRule="auto"/>
      </w:pPr>
      <w:r>
        <w:rPr>
          <w:rFonts w:ascii="Microsoft YaHei" w:hAnsi="Microsoft YaHei"/>
        </w:rPr>
        <w:t>| `target_calories`| DECIMAL(6,2) | - | 目标摄入热量预算 (kcal) |</w:t>
      </w:r>
    </w:p>
    <w:p>
      <w:pPr>
        <w:spacing w:after="120" w:line="276" w:lineRule="auto"/>
      </w:pPr>
      <w:r>
        <w:rPr>
          <w:rFonts w:ascii="Microsoft YaHei" w:hAnsi="Microsoft YaHei"/>
        </w:rPr>
        <w:t>| `points` | INT | DEFAULT 150 | 契约积分总额 |</w:t>
      </w:r>
    </w:p>
    <w:p>
      <w:pPr>
        <w:spacing w:after="120" w:line="276" w:lineRule="auto"/>
      </w:pPr>
      <w:r>
        <w:rPr>
          <w:rFonts w:ascii="Microsoft YaHei" w:hAnsi="Microsoft YaHei"/>
        </w:rPr>
        <w:t>| `created_at` | DATETIME | - | 注册时间 |</w:t>
      </w:r>
    </w:p>
    <w:p>
      <w:pPr>
        <w:spacing w:after="120" w:line="276" w:lineRule="auto"/>
      </w:pPr>
      <w:r>
        <w:rPr>
          <w:rFonts w:ascii="Microsoft YaHei" w:hAnsi="Microsoft YaHei"/>
        </w:rPr>
        <w:t>| `updated_at` | DATETIME | - | 最后更新时间 |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6.2 饮食打卡记录表 (`tb_diet_record`)</w:t>
      </w:r>
    </w:p>
    <w:p>
      <w:pPr>
        <w:spacing w:after="120" w:line="276" w:lineRule="auto"/>
      </w:pPr>
      <w:r>
        <w:rPr>
          <w:rFonts w:ascii="Microsoft YaHei" w:hAnsi="Microsoft YaHei"/>
        </w:rPr>
        <w:t>| 字段名 | 数据类型 | 描述 |</w:t>
      </w:r>
    </w:p>
    <w:p>
      <w:pPr>
        <w:spacing w:after="120" w:line="276" w:lineRule="auto"/>
      </w:pPr>
      <w:r>
        <w:rPr>
          <w:rFonts w:ascii="Microsoft YaHei" w:hAnsi="Microsoft YaHei"/>
        </w:rPr>
        <w:t>| :--- | :--- | :--- |</w:t>
      </w:r>
    </w:p>
    <w:p>
      <w:pPr>
        <w:spacing w:after="120" w:line="276" w:lineRule="auto"/>
      </w:pPr>
      <w:r>
        <w:rPr>
          <w:rFonts w:ascii="Microsoft YaHei" w:hAnsi="Microsoft YaHei"/>
        </w:rPr>
        <w:t>| `id` | BIGINT | 打卡记录 ID |</w:t>
      </w:r>
    </w:p>
    <w:p>
      <w:pPr>
        <w:spacing w:after="120" w:line="276" w:lineRule="auto"/>
      </w:pPr>
      <w:r>
        <w:rPr>
          <w:rFonts w:ascii="Microsoft YaHei" w:hAnsi="Microsoft YaHei"/>
        </w:rPr>
        <w:t>| `user_id` | BIGINT | 外键关联 `tb_user.id` |</w:t>
      </w:r>
    </w:p>
    <w:p>
      <w:pPr>
        <w:spacing w:after="120" w:line="276" w:lineRule="auto"/>
      </w:pPr>
      <w:r>
        <w:rPr>
          <w:rFonts w:ascii="Microsoft YaHei" w:hAnsi="Microsoft YaHei"/>
        </w:rPr>
        <w:t>| `meal_type` | VARCHAR(32) | 餐别（BREAKFAST / LUNCH / DINNER / SNACK） |</w:t>
      </w:r>
    </w:p>
    <w:p>
      <w:pPr>
        <w:spacing w:after="120" w:line="276" w:lineRule="auto"/>
      </w:pPr>
      <w:r>
        <w:rPr>
          <w:rFonts w:ascii="Microsoft YaHei" w:hAnsi="Microsoft YaHei"/>
        </w:rPr>
        <w:t>| `food_items` | JSON / TEXT | AI 拆解的菜品名称与分项卡路里 JSON |</w:t>
      </w:r>
    </w:p>
    <w:p>
      <w:pPr>
        <w:spacing w:after="120" w:line="276" w:lineRule="auto"/>
      </w:pPr>
      <w:r>
        <w:rPr>
          <w:rFonts w:ascii="Microsoft YaHei" w:hAnsi="Microsoft YaHei"/>
        </w:rPr>
        <w:t>| `total_calories` | DECIMAL(6,2) | 摄入总热量 (kcal) |</w:t>
      </w:r>
    </w:p>
    <w:p>
      <w:pPr>
        <w:spacing w:after="120" w:line="276" w:lineRule="auto"/>
      </w:pPr>
      <w:r>
        <w:rPr>
          <w:rFonts w:ascii="Microsoft YaHei" w:hAnsi="Microsoft YaHei"/>
        </w:rPr>
        <w:t>| `total_carbs` | DECIMAL(6,2) | 碳水化合物克数 (g) |</w:t>
      </w:r>
    </w:p>
    <w:p>
      <w:pPr>
        <w:spacing w:after="120" w:line="276" w:lineRule="auto"/>
      </w:pPr>
      <w:r>
        <w:rPr>
          <w:rFonts w:ascii="Microsoft YaHei" w:hAnsi="Microsoft YaHei"/>
        </w:rPr>
        <w:t>| `total_protein` | DECIMAL(6,2) | 蛋白质克数 (g) |</w:t>
      </w:r>
    </w:p>
    <w:p>
      <w:pPr>
        <w:spacing w:after="120" w:line="276" w:lineRule="auto"/>
      </w:pPr>
      <w:r>
        <w:rPr>
          <w:rFonts w:ascii="Microsoft YaHei" w:hAnsi="Microsoft YaHei"/>
        </w:rPr>
        <w:t>| `total_fat` | DECIMAL(6,2) | 脂肪克数 (g) |</w:t>
      </w:r>
    </w:p>
    <w:p>
      <w:pPr>
        <w:spacing w:after="120" w:line="276" w:lineRule="auto"/>
      </w:pPr>
      <w:r>
        <w:rPr>
          <w:rFonts w:ascii="Microsoft YaHei" w:hAnsi="Microsoft YaHei"/>
        </w:rPr>
        <w:t>| `image_url` | VARCHAR(255) | AI 识别原始餐品图片路径 |</w:t>
      </w:r>
    </w:p>
    <w:p>
      <w:pPr>
        <w:spacing w:after="120" w:line="276" w:lineRule="auto"/>
      </w:pPr>
      <w:r>
        <w:rPr>
          <w:rFonts w:ascii="Microsoft YaHei" w:hAnsi="Microsoft YaHei"/>
        </w:rPr>
        <w:t>| `record_date` | DATE | 记录日期 (YYYY-MM-DD) |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6.3 减脂小队主表 (`tb_team`)</w:t>
      </w:r>
    </w:p>
    <w:p>
      <w:pPr>
        <w:spacing w:after="120" w:line="276" w:lineRule="auto"/>
      </w:pPr>
      <w:r>
        <w:rPr>
          <w:rFonts w:ascii="Microsoft YaHei" w:hAnsi="Microsoft YaHei"/>
        </w:rPr>
        <w:t>| 字段名 | 数据类型 | 描述 |</w:t>
      </w:r>
    </w:p>
    <w:p>
      <w:pPr>
        <w:spacing w:after="120" w:line="276" w:lineRule="auto"/>
      </w:pPr>
      <w:r>
        <w:rPr>
          <w:rFonts w:ascii="Microsoft YaHei" w:hAnsi="Microsoft YaHei"/>
        </w:rPr>
        <w:t>| :--- | :--- | :--- |</w:t>
      </w:r>
    </w:p>
    <w:p>
      <w:pPr>
        <w:spacing w:after="120" w:line="276" w:lineRule="auto"/>
      </w:pPr>
      <w:r>
        <w:rPr>
          <w:rFonts w:ascii="Microsoft YaHei" w:hAnsi="Microsoft YaHei"/>
        </w:rPr>
        <w:t>| `id` | BIGINT | 小队主键 ID |</w:t>
      </w:r>
    </w:p>
    <w:p>
      <w:pPr>
        <w:spacing w:after="120" w:line="276" w:lineRule="auto"/>
      </w:pPr>
      <w:r>
        <w:rPr>
          <w:rFonts w:ascii="Microsoft YaHei" w:hAnsi="Microsoft YaHei"/>
        </w:rPr>
        <w:t>| `team_name` | VARCHAR(64) | 战队名称 |</w:t>
      </w:r>
    </w:p>
    <w:p>
      <w:pPr>
        <w:spacing w:after="120" w:line="276" w:lineRule="auto"/>
      </w:pPr>
      <w:r>
        <w:rPr>
          <w:rFonts w:ascii="Microsoft YaHei" w:hAnsi="Microsoft YaHei"/>
        </w:rPr>
        <w:t>| `creator_id` | BIGINT | 队长用户 ID |</w:t>
      </w:r>
    </w:p>
    <w:p>
      <w:pPr>
        <w:spacing w:after="120" w:line="276" w:lineRule="auto"/>
      </w:pPr>
      <w:r>
        <w:rPr>
          <w:rFonts w:ascii="Microsoft YaHei" w:hAnsi="Microsoft YaHei"/>
        </w:rPr>
        <w:t>| `invite_code` | VARCHAR(16) | UNIQUE 5位私密邀请码 |</w:t>
      </w:r>
    </w:p>
    <w:p>
      <w:pPr>
        <w:spacing w:after="120" w:line="276" w:lineRule="auto"/>
      </w:pPr>
      <w:r>
        <w:rPr>
          <w:rFonts w:ascii="Microsoft YaHei" w:hAnsi="Microsoft YaHei"/>
        </w:rPr>
        <w:t>| `target_days` | INT | 对赌目标天数 (如 7 天) |</w:t>
      </w:r>
    </w:p>
    <w:p>
      <w:pPr>
        <w:spacing w:after="120" w:line="276" w:lineRule="auto"/>
      </w:pPr>
      <w:r>
        <w:rPr>
          <w:rFonts w:ascii="Microsoft YaHei" w:hAnsi="Microsoft YaHei"/>
        </w:rPr>
        <w:t>| `deposit_points` | INT | 每人锁定的契约保证金积分 (如 150 pts) |</w:t>
      </w:r>
    </w:p>
    <w:p>
      <w:pPr>
        <w:spacing w:after="120" w:line="276" w:lineRule="auto"/>
      </w:pPr>
      <w:r>
        <w:rPr>
          <w:rFonts w:ascii="Microsoft YaHei" w:hAnsi="Microsoft YaHei"/>
        </w:rPr>
        <w:t>| `status` | VARCHAR(32) | 运行状态：`ACTIVE` / `FINISHED` / `FAILED` / `DISBANDED` |</w:t>
      </w:r>
    </w:p>
    <w:p>
      <w:pPr>
        <w:spacing w:after="120" w:line="276" w:lineRule="auto"/>
      </w:pPr>
      <w:r>
        <w:rPr>
          <w:rFonts w:ascii="Microsoft YaHei" w:hAnsi="Microsoft YaHei"/>
        </w:rPr>
        <w:t>| `created_at` | DATETIME | 战队创建时间 |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id="7-运维操作-sop-与常见场景处置"&gt;&lt;/a&gt;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7. 运维操作 SOP 与常见场景处置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场景 1：发现战队恶意刷积分或偷吃作弊</w:t>
      </w:r>
    </w:p>
    <w:p>
      <w:pPr>
        <w:pStyle w:val="ListNumber"/>
        <w:spacing w:after="60"/>
      </w:pPr>
      <w:r>
        <w:rPr>
          <w:rFonts w:ascii="Microsoft YaHei" w:hAnsi="Microsoft YaHei"/>
        </w:rPr>
        <w:t>在顶部搜索框搜索战队名称或队长昵称。</w:t>
      </w:r>
    </w:p>
    <w:p>
      <w:pPr>
        <w:pStyle w:val="ListNumber"/>
        <w:spacing w:after="60"/>
      </w:pPr>
      <w:r>
        <w:rPr>
          <w:rFonts w:ascii="Microsoft YaHei" w:hAnsi="Microsoft YaHei"/>
        </w:rPr>
        <w:t>点击战队卡片展开成员穿透列表，检查成员的【今日摄入总热量】是否异常超标或空打卡。</w:t>
      </w:r>
    </w:p>
    <w:p>
      <w:pPr>
        <w:pStyle w:val="ListNumber"/>
        <w:spacing w:after="60"/>
      </w:pPr>
      <w:r>
        <w:rPr>
          <w:rFonts w:ascii="Microsoft YaHei" w:hAnsi="Microsoft YaHei"/>
        </w:rPr>
        <w:t>点击右侧【解散小队】按钮，在弹出的确认框中确认。</w:t>
      </w:r>
    </w:p>
    <w:p>
      <w:pPr>
        <w:pStyle w:val="ListNumber"/>
        <w:spacing w:after="60"/>
      </w:pPr>
      <w:r>
        <w:rPr>
          <w:rFonts w:ascii="Microsoft YaHei" w:hAnsi="Microsoft YaHei"/>
        </w:rPr>
        <w:t>战队状态将立即被更新为 `DISBANDED`，阻止作弊者在深夜清盘时瓜分保证金。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场景 2：用户反馈“AI 拍照打卡提示超限/故障”</w:t>
      </w:r>
    </w:p>
    <w:p>
      <w:pPr>
        <w:pStyle w:val="ListNumber"/>
        <w:spacing w:after="60"/>
      </w:pPr>
      <w:r>
        <w:rPr>
          <w:rFonts w:ascii="Microsoft YaHei" w:hAnsi="Microsoft YaHei"/>
        </w:rPr>
        <w:t>运维人员在全量用户列表中搜索该用户的 ID 或昵称。</w:t>
      </w:r>
    </w:p>
    <w:p>
      <w:pPr>
        <w:pStyle w:val="ListNumber"/>
        <w:spacing w:after="60"/>
      </w:pPr>
      <w:r>
        <w:rPr>
          <w:rFonts w:ascii="Microsoft YaHei" w:hAnsi="Microsoft YaHei"/>
        </w:rPr>
        <w:t>查看【今日 AI 使用次数】字段。若显示 `10 / 10 次`，说明用户触碰了每日 10 次防刷频限额。告知用户次日零点自动重置。</w:t>
      </w:r>
    </w:p>
    <w:p>
      <w:pPr>
        <w:pStyle w:val="ListNumber"/>
        <w:spacing w:after="60"/>
      </w:pPr>
      <w:r>
        <w:rPr>
          <w:rFonts w:ascii="Microsoft YaHei" w:hAnsi="Microsoft YaHei"/>
        </w:rPr>
        <w:t>若次数未满但仍然报错，检查后台 Redis 连接状态与 OpenAI 兼容 API 密钥额度。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场景 3：导出全量数据用于周度运营复盘</w:t>
      </w:r>
    </w:p>
    <w:p>
      <w:pPr>
        <w:pStyle w:val="ListNumber"/>
        <w:spacing w:after="60"/>
      </w:pPr>
      <w:r>
        <w:rPr>
          <w:rFonts w:ascii="Microsoft YaHei" w:hAnsi="Microsoft YaHei"/>
        </w:rPr>
        <w:t>确保已登录运维后台。</w:t>
      </w:r>
    </w:p>
    <w:p>
      <w:pPr>
        <w:pStyle w:val="ListNumber"/>
        <w:spacing w:after="60"/>
      </w:pPr>
      <w:r>
        <w:rPr>
          <w:rFonts w:ascii="Microsoft YaHei" w:hAnsi="Microsoft YaHei"/>
        </w:rPr>
        <w:t>点击页面顶部的【导出用户 CSV】与【导出饮食明细 CSV】按钮。</w:t>
      </w:r>
    </w:p>
    <w:p>
      <w:pPr>
        <w:pStyle w:val="ListNumber"/>
        <w:spacing w:after="60"/>
      </w:pPr>
      <w:r>
        <w:rPr>
          <w:rFonts w:ascii="Microsoft YaHei" w:hAnsi="Microsoft YaHei"/>
        </w:rPr>
        <w:t>浏览器会自动下载 `shike_users.csv` 与 `shike_diets.csv`。</w:t>
      </w:r>
    </w:p>
    <w:p>
      <w:pPr>
        <w:pStyle w:val="ListNumber"/>
        <w:spacing w:after="60"/>
      </w:pPr>
      <w:r>
        <w:rPr>
          <w:rFonts w:ascii="Microsoft YaHei" w:hAnsi="Microsoft YaHei"/>
        </w:rPr>
        <w:t>直接使用 Microsoft Excel 或 WPS 打开即可进行透视表分析。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id="8-系统部署与运行构建指南"&gt;&lt;/a&gt;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8. 系统部署与运行构建指南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8.1 本地编译与启动</w:t>
      </w:r>
    </w:p>
    <w:p>
      <w:pPr>
        <w:spacing w:after="120" w:line="276" w:lineRule="auto"/>
      </w:pPr>
      <w:r>
        <w:rPr>
          <w:rFonts w:ascii="Microsoft YaHei" w:hAnsi="Microsoft YaHei"/>
        </w:rPr>
        <w:t>前置环境要求：JDK 17、Maven 3.8+、MySQL 8.0、Redis 6.x。</w:t>
      </w:r>
    </w:p>
    <w:p>
      <w:pPr>
        <w:spacing w:after="120" w:line="276" w:lineRule="auto"/>
      </w:pPr>
      <w:r>
        <w:rPr>
          <w:rFonts w:ascii="Microsoft YaHei" w:hAnsi="Microsoft YaHei"/>
        </w:rPr>
        <w:t>```powershell</w:t>
      </w:r>
    </w:p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1. 进入后端项目目录</w:t>
      </w:r>
    </w:p>
    <w:p>
      <w:pPr>
        <w:spacing w:after="120" w:line="276" w:lineRule="auto"/>
      </w:pPr>
      <w:r>
        <w:rPr>
          <w:rFonts w:ascii="Microsoft YaHei" w:hAnsi="Microsoft YaHei"/>
        </w:rPr>
        <w:t>cd d:\heming\shike\shike-backend</w:t>
      </w:r>
    </w:p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2. 设置 JDK 17 环境变量 (Windows)</w:t>
      </w:r>
    </w:p>
    <w:p>
      <w:pPr>
        <w:spacing w:after="120" w:line="276" w:lineRule="auto"/>
      </w:pPr>
      <w:r>
        <w:rPr>
          <w:rFonts w:ascii="Microsoft YaHei" w:hAnsi="Microsoft YaHei"/>
        </w:rPr>
        <w:t>$env:JAVA_HOME="D:\Program Files\Java\jdk17"</w:t>
      </w:r>
    </w:p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3. 编译构建 JAR 包</w:t>
      </w:r>
    </w:p>
    <w:p>
      <w:pPr>
        <w:spacing w:after="120" w:line="276" w:lineRule="auto"/>
      </w:pPr>
      <w:r>
        <w:rPr>
          <w:rFonts w:ascii="Microsoft YaHei" w:hAnsi="Microsoft YaHei"/>
        </w:rPr>
        <w:t>mvn clean package -DskipTests</w:t>
      </w:r>
    </w:p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4. 运行后端服务</w:t>
      </w:r>
    </w:p>
    <w:p>
      <w:pPr>
        <w:spacing w:after="120" w:line="276" w:lineRule="auto"/>
      </w:pPr>
      <w:r>
        <w:rPr>
          <w:rFonts w:ascii="Microsoft YaHei" w:hAnsi="Microsoft YaHei"/>
        </w:rPr>
        <w:t>java -jar target/shike-backend-1.0.0.jar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8.2 Docker Compose 一键部署</w:t>
      </w:r>
    </w:p>
    <w:p>
      <w:pPr>
        <w:spacing w:after="120" w:line="276" w:lineRule="auto"/>
      </w:pPr>
      <w:r>
        <w:rPr>
          <w:rFonts w:ascii="Microsoft YaHei" w:hAnsi="Microsoft YaHei"/>
        </w:rPr>
        <w:t>项目根目录下提供了 `docker-compose.yml`：</w:t>
      </w:r>
    </w:p>
    <w:p>
      <w:pPr>
        <w:spacing w:after="120" w:line="276" w:lineRule="auto"/>
      </w:pPr>
      <w:r>
        <w:rPr>
          <w:rFonts w:ascii="Microsoft YaHei" w:hAnsi="Microsoft YaHei"/>
        </w:rPr>
        <w:t>```bash</w:t>
      </w:r>
    </w:p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启动 MySQL、Redis 与 Backend 容器</w:t>
      </w:r>
    </w:p>
    <w:p>
      <w:pPr>
        <w:spacing w:after="120" w:line="276" w:lineRule="auto"/>
      </w:pPr>
      <w:r>
        <w:rPr>
          <w:rFonts w:ascii="Microsoft YaHei" w:hAnsi="Microsoft YaHei"/>
        </w:rPr>
        <w:t>docker-compose up -d --build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8.3 管理后台访问入口</w:t>
      </w:r>
    </w:p>
    <w:p>
      <w:pPr>
        <w:spacing w:after="120" w:line="276" w:lineRule="auto"/>
      </w:pPr>
      <w:r>
        <w:rPr>
          <w:rFonts w:ascii="Microsoft YaHei" w:hAnsi="Microsoft YaHei"/>
        </w:rPr>
        <w:t>服务启动完成后，访问以下地址进入运维系统：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访问地址</w:t>
      </w:r>
      <w:r>
        <w:rPr>
          <w:rFonts w:ascii="Microsoft YaHei" w:hAnsi="Microsoft YaHei"/>
        </w:rPr>
        <w:t>：`http://localhost:8080/admin/index.html`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默认管理员账号</w:t>
      </w:r>
      <w:r>
        <w:rPr>
          <w:rFonts w:ascii="Microsoft YaHei" w:hAnsi="Microsoft YaHei"/>
        </w:rPr>
        <w:t>：`admin`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默认管理员密码</w:t>
      </w:r>
      <w:r>
        <w:rPr>
          <w:rFonts w:ascii="Microsoft YaHei" w:hAnsi="Microsoft YaHei"/>
        </w:rPr>
        <w:t>：`shike123456`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&lt;a id="9-高级运营管控与安全审计拓展体系"&gt;&lt;/a&gt;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9. 高级运营管控与安全审计拓展体系 (v2.0 升级)</w:t>
      </w:r>
    </w:p>
    <w:p>
      <w:pPr>
        <w:spacing w:after="120" w:line="276" w:lineRule="auto"/>
      </w:pPr>
      <w:r>
        <w:rPr>
          <w:rFonts w:ascii="Microsoft YaHei" w:hAnsi="Microsoft YaHei"/>
        </w:rPr>
        <w:t>为应对复杂的运营环境与精细化数据分析需求，系统于 2026-08-04 升级接入 5 大核心运营调控工具：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9.1 用户账号状态管控 (封禁 / 解封)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业务逻辑</w:t>
      </w:r>
      <w:r>
        <w:rPr>
          <w:rFonts w:ascii="Microsoft YaHei" w:hAnsi="Microsoft YaHei"/>
        </w:rPr>
        <w:t>：在 `tb_user` 表中引入 `status` 状态字段（`ENABLED` / `DISABLED`）。后台管理员可在全量用户列表中一键对违规/刷接口账号执行封禁。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安全拦截</w:t>
      </w:r>
      <w:r>
        <w:rPr>
          <w:rFonts w:ascii="Microsoft YaHei" w:hAnsi="Microsoft YaHei"/>
        </w:rPr>
        <w:t>：被封禁的账号在访问小程序接口时触发 `403 Forbidden` 拦截，提示“账号已被冻结/禁用，请联系客服”。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9.2 动态 AI 次数限额管理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分布式配置</w:t>
      </w:r>
      <w:r>
        <w:rPr>
          <w:rFonts w:ascii="Microsoft YaHei" w:hAnsi="Microsoft YaHei"/>
        </w:rPr>
        <w:t>：通过 Redis 动态调控键 `shike:sys:config:ai_daily_limit`（默认 10 次）和特定用户 VIP 额度 `shike:sys:config:user_ai_limit:{userId}`。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在线提配</w:t>
      </w:r>
      <w:r>
        <w:rPr>
          <w:rFonts w:ascii="Microsoft YaHei" w:hAnsi="Microsoft YaHei"/>
        </w:rPr>
        <w:t>：支持管理员在后台在线调高全局默认 AI 调用频次上限，或针对特权用户在用户明细弹窗中一键增加其每日 AI 专属额度。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9.3 积分增扣与变动流水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流水表 `tb_point_log`</w:t>
      </w:r>
      <w:r>
        <w:rPr>
          <w:rFonts w:ascii="Microsoft YaHei" w:hAnsi="Microsoft YaHei"/>
        </w:rPr>
        <w:t>：详细记录每一次积分增扣的 `userId`、`amount` (正负变动值)、`type` (如 `ADMIN_ADJUST`, `TEAM_CHECKIN`)、`remark` 及 `createdAt`。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管理员变动</w:t>
      </w:r>
      <w:r>
        <w:rPr>
          <w:rFonts w:ascii="Microsoft YaHei" w:hAnsi="Microsoft YaHei"/>
        </w:rPr>
        <w:t>：管理员可在用户列表中直接点击「调整积分」，在弹窗中选择增加/扣除积分并附带日志备注，消费记录实时写入流水账单。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9.4 用户留存率分析 (Cohort 次留 / 7留趋势看板)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留存 Cohort 算法</w:t>
      </w:r>
      <w:r>
        <w:rPr>
          <w:rFonts w:ascii="Microsoft YaHei" w:hAnsi="Microsoft YaHei"/>
        </w:rPr>
        <w:t>：基于用户注册日期，统计该批次用户在注册后第 +1 天（次日留存）与第 +7 天（7日留存）在饮食/运动/打卡/AI识别中的综合活跃度。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可视化看板</w:t>
      </w:r>
      <w:r>
        <w:rPr>
          <w:rFonts w:ascii="Microsoft YaHei" w:hAnsi="Microsoft YaHei"/>
        </w:rPr>
        <w:t>：Dashboard KPI 区域集成「用户留存分析」可点击卡片，点击弹出高保真弹窗展示近 7-14 天留存率柱状趋势与数据表。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9.5 管理员操作审计日志 (RBAC 审计体系)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审计表 `tb_admin_audit_log`</w:t>
      </w:r>
      <w:r>
        <w:rPr>
          <w:rFonts w:ascii="Microsoft YaHei" w:hAnsi="Microsoft YaHei"/>
        </w:rPr>
        <w:t>：记录管理员所有敏感调控动作（`adminUsername`, `action`, `target`, `details`, `ip`, `createdAt`）。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监控弹窗</w:t>
      </w:r>
      <w:r>
        <w:rPr>
          <w:rFonts w:ascii="Microsoft YaHei" w:hAnsi="Microsoft YaHei"/>
        </w:rPr>
        <w:t>：系统顶部导航增加「安全审计日志」入口，随时调阅谁封禁了账号、谁调整了积分、谁修改了全局 AI 配额等关键轨迹。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9.6 每日活跃用户 (DAU) 管理列表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功能特性</w:t>
      </w:r>
      <w:r>
        <w:rPr>
          <w:rFonts w:ascii="Microsoft YaHei" w:hAnsi="Microsoft YaHei"/>
        </w:rPr>
        <w:t>：在全量用户管理列表上方新增动态 Filter Chips（包含 `全部用户`, `🔥 今日活跃用户 (DAU)`, `🚫 已封禁用户`）。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实时穿透</w:t>
      </w:r>
      <w:r>
        <w:rPr>
          <w:rFonts w:ascii="Microsoft YaHei" w:hAnsi="Microsoft YaHei"/>
        </w:rPr>
        <w:t>：点击 `🔥 今日活跃用户 (DAU)` 选单，列表将毫秒级过滤并仅呈现今日产生饮食/运动/饮水/打卡/AI识别记录的活体用户，并在用户昵称右侧附带高亮 `🔥 今日活跃` 识别 Badge。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9.7 手机移动端全量响应式适配 (Mobile View)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多端触达</w:t>
      </w:r>
      <w:r>
        <w:rPr>
          <w:rFonts w:ascii="Microsoft YaHei" w:hAnsi="Microsoft YaHei"/>
        </w:rPr>
        <w:t>：针对手机/平板屏幕（`&lt; 768px` 与 `&lt; 480px`）重构了 Viewport 响应式布局。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布局自动流变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顶栏 Header、按钮栏与搜索框在手机上自动转为优雅的纵向弹性布局。</w:t>
      </w:r>
    </w:p>
    <w:p>
      <w:pPr>
        <w:pStyle w:val="ListBullet"/>
        <w:spacing w:after="60"/>
      </w:pPr>
      <w:r>
        <w:rPr>
          <w:rFonts w:ascii="Microsoft YaHei" w:hAnsi="Microsoft YaHei"/>
        </w:rPr>
        <w:t>KPI 4 大指标卡片在手机端自动缩放为双列/单列精美卡片。</w:t>
      </w:r>
    </w:p>
    <w:p>
      <w:pPr>
        <w:pStyle w:val="ListBullet"/>
        <w:spacing w:after="60"/>
      </w:pPr>
      <w:r>
        <w:rPr>
          <w:rFonts w:ascii="Microsoft YaHei" w:hAnsi="Microsoft YaHei"/>
        </w:rPr>
        <w:t>所有模态弹窗（版本公告管理、功能开关控制、用户明细、趋势图等）自动缩放到 `98vw`，公告编辑 Modal 由双列纵向单列展现。</w:t>
      </w:r>
    </w:p>
    <w:p>
      <w:pPr>
        <w:pStyle w:val="ListBullet"/>
        <w:spacing w:after="60"/>
      </w:pPr>
      <w:r>
        <w:rPr>
          <w:rFonts w:ascii="Microsoft YaHei" w:hAnsi="Microsoft YaHei"/>
        </w:rPr>
        <w:t>表格完美保留 `-webkit-overflow-scrolling: touch` 触摸平滑横向滚动体验，随时用手机打开后台监控运营。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文档维护记录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&gt; - 2026-08-04：全量更新安全鉴权 (AdminAuthInterceptor)、Token 校验机制、AI 成本趋势分析、CSV UTF-8 BOM 导出规范与完整数据库表结构明细。</w:t>
      </w:r>
    </w:p>
    <w:p>
      <w:pPr>
        <w:spacing w:after="120" w:line="276" w:lineRule="auto"/>
      </w:pPr>
      <w:r>
        <w:rPr>
          <w:rFonts w:ascii="Microsoft YaHei" w:hAnsi="Microsoft YaHei"/>
        </w:rPr>
        <w:t>&gt; - 2026-08-04 (v2.0)：补充高级运营管控与安全审计拓展体系（包含用户账号封禁解封、动态 AI 额度配控、积分变更流水、Cohort 留存率趋势看板及管理员操作审计日志）。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