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3FDC" w14:paraId="239FA38D" w14:textId="77777777">
        <w:trPr>
          <w:trHeight w:val="13539"/>
        </w:trPr>
        <w:tc>
          <w:tcPr>
            <w:tcW w:w="8522" w:type="dxa"/>
            <w:shd w:val="clear" w:color="auto" w:fill="auto"/>
          </w:tcPr>
          <w:p w14:paraId="239FA31E" w14:textId="77777777" w:rsidR="00373FDC" w:rsidRDefault="000717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佛山科学技术学院</w:t>
            </w:r>
          </w:p>
          <w:p w14:paraId="239FA31F" w14:textId="77777777" w:rsidR="00373FDC" w:rsidRDefault="0007170D">
            <w:pPr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实验报告</w:t>
            </w:r>
          </w:p>
          <w:p w14:paraId="239FA320" w14:textId="77777777" w:rsidR="00373FDC" w:rsidRDefault="0007170D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实验名称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实验1 单片机I/O口                           </w:t>
            </w:r>
          </w:p>
          <w:p w14:paraId="239FA321" w14:textId="77777777" w:rsidR="00373FDC" w:rsidRDefault="0007170D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实验项目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流水灯制作                                    </w:t>
            </w:r>
          </w:p>
          <w:p w14:paraId="239FA322" w14:textId="2A9B85DC" w:rsidR="00373FDC" w:rsidRDefault="0007170D">
            <w:pPr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 xml:space="preserve">专业班级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22物联网2班   </w:t>
            </w:r>
            <w:r>
              <w:rPr>
                <w:rFonts w:ascii="宋体" w:hAnsi="宋体" w:hint="eastAsia"/>
                <w:sz w:val="24"/>
              </w:rPr>
              <w:t xml:space="preserve"> 姓名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学号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</w:p>
          <w:p w14:paraId="239FA323" w14:textId="77777777" w:rsidR="00373FDC" w:rsidRDefault="0007170D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指导教师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罗平    </w:t>
            </w:r>
            <w:r>
              <w:rPr>
                <w:rFonts w:ascii="宋体" w:hAnsi="宋体" w:hint="eastAsia"/>
                <w:sz w:val="24"/>
              </w:rPr>
              <w:t xml:space="preserve"> 成绩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</w:t>
            </w:r>
            <w:r>
              <w:rPr>
                <w:rFonts w:ascii="宋体" w:hAnsi="宋体" w:hint="eastAsia"/>
                <w:sz w:val="24"/>
              </w:rPr>
              <w:t xml:space="preserve"> 日期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2024-3-27  </w:t>
            </w:r>
          </w:p>
          <w:p w14:paraId="239FA324" w14:textId="77777777" w:rsidR="00373FDC" w:rsidRDefault="0007170D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                                                                     </w:t>
            </w:r>
          </w:p>
          <w:p w14:paraId="239FA325" w14:textId="77777777" w:rsidR="00373FDC" w:rsidRDefault="0007170D">
            <w:pPr>
              <w:numPr>
                <w:ilvl w:val="0"/>
                <w:numId w:val="1"/>
              </w:numPr>
              <w:spacing w:afterLines="50" w:after="156"/>
            </w:pPr>
            <w:r>
              <w:rPr>
                <w:rFonts w:hint="eastAsia"/>
              </w:rPr>
              <w:t>实验目的</w:t>
            </w:r>
          </w:p>
          <w:p w14:paraId="239FA326" w14:textId="77777777" w:rsidR="00373FDC" w:rsidRDefault="0007170D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．学习单片机各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口结构特点及相关寄存器的使用方法。</w:t>
            </w:r>
          </w:p>
          <w:p w14:paraId="239FA327" w14:textId="77777777" w:rsidR="00373FDC" w:rsidRDefault="0007170D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．掌握一个简单具体的单片机项目的开发流程。</w:t>
            </w:r>
          </w:p>
          <w:p w14:paraId="239FA328" w14:textId="77777777" w:rsidR="00373FDC" w:rsidRDefault="0007170D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．了解</w:t>
            </w:r>
            <w:r>
              <w:rPr>
                <w:rFonts w:hint="eastAsia"/>
              </w:rPr>
              <w:t>Proteus</w:t>
            </w:r>
            <w:r>
              <w:t xml:space="preserve"> </w:t>
            </w:r>
            <w:r>
              <w:rPr>
                <w:rFonts w:hint="eastAsia"/>
              </w:rPr>
              <w:t>ISIS</w:t>
            </w:r>
            <w:r>
              <w:rPr>
                <w:rFonts w:hint="eastAsia"/>
              </w:rPr>
              <w:t>软件及使用方法。</w:t>
            </w:r>
          </w:p>
          <w:p w14:paraId="239FA329" w14:textId="77777777" w:rsidR="00373FDC" w:rsidRDefault="0007170D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．熟悉</w:t>
            </w:r>
            <w:r>
              <w:rPr>
                <w:rFonts w:hint="eastAsia"/>
              </w:rPr>
              <w:t>Proteus</w:t>
            </w:r>
            <w:r>
              <w:t xml:space="preserve"> </w:t>
            </w:r>
            <w:r>
              <w:rPr>
                <w:rFonts w:hint="eastAsia"/>
              </w:rPr>
              <w:t>ISIS</w:t>
            </w:r>
            <w:r>
              <w:rPr>
                <w:rFonts w:hint="eastAsia"/>
              </w:rPr>
              <w:t>与</w:t>
            </w:r>
            <w:r>
              <w:rPr>
                <w:rFonts w:asciiTheme="minorEastAsia" w:hAnsiTheme="minorEastAsia" w:hint="eastAsia"/>
              </w:rPr>
              <w:t>µ</w:t>
            </w:r>
            <w:r>
              <w:rPr>
                <w:rFonts w:hint="eastAsia"/>
              </w:rPr>
              <w:t>Vision IDE</w:t>
            </w:r>
            <w:r>
              <w:rPr>
                <w:rFonts w:hint="eastAsia"/>
              </w:rPr>
              <w:t>开发环境的互连调试。</w:t>
            </w:r>
          </w:p>
          <w:p w14:paraId="239FA32A" w14:textId="77777777" w:rsidR="00373FDC" w:rsidRDefault="0007170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实验电路（元件清单）</w:t>
            </w:r>
          </w:p>
          <w:p w14:paraId="239FA32B" w14:textId="77777777" w:rsidR="00373FDC" w:rsidRDefault="0007170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、实验电路</w:t>
            </w:r>
          </w:p>
          <w:p w14:paraId="239FA32C" w14:textId="77777777" w:rsidR="00373FDC" w:rsidRDefault="0007170D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239FA38F" wp14:editId="239FA390">
                  <wp:extent cx="5267325" cy="4214495"/>
                  <wp:effectExtent l="0" t="0" r="571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21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FA32D" w14:textId="77777777" w:rsidR="00373FDC" w:rsidRDefault="00373FDC">
            <w:pPr>
              <w:spacing w:beforeLines="50" w:before="156" w:afterLines="50" w:after="156"/>
              <w:ind w:left="420"/>
            </w:pPr>
          </w:p>
          <w:p w14:paraId="239FA32E" w14:textId="77777777" w:rsidR="00373FDC" w:rsidRDefault="00373FDC">
            <w:pPr>
              <w:spacing w:beforeLines="50" w:before="156" w:afterLines="50" w:after="156"/>
            </w:pPr>
          </w:p>
          <w:p w14:paraId="239FA32F" w14:textId="77777777" w:rsidR="00373FDC" w:rsidRDefault="0007170D">
            <w:pPr>
              <w:spacing w:beforeLines="50" w:before="156" w:afterLines="50" w:after="156"/>
              <w:ind w:left="420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、元件清单</w:t>
            </w:r>
          </w:p>
          <w:tbl>
            <w:tblPr>
              <w:tblStyle w:val="a4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156"/>
              <w:gridCol w:w="2268"/>
              <w:gridCol w:w="3226"/>
            </w:tblGrid>
            <w:tr w:rsidR="00373FDC" w14:paraId="239FA333" w14:textId="77777777">
              <w:tc>
                <w:tcPr>
                  <w:tcW w:w="2156" w:type="dxa"/>
                </w:tcPr>
                <w:p w14:paraId="239FA330" w14:textId="77777777" w:rsidR="00373FDC" w:rsidRDefault="0007170D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元器件编号</w:t>
                  </w:r>
                </w:p>
              </w:tc>
              <w:tc>
                <w:tcPr>
                  <w:tcW w:w="2268" w:type="dxa"/>
                </w:tcPr>
                <w:p w14:paraId="239FA331" w14:textId="77777777" w:rsidR="00373FDC" w:rsidRDefault="0007170D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元器件名称</w:t>
                  </w:r>
                </w:p>
              </w:tc>
              <w:tc>
                <w:tcPr>
                  <w:tcW w:w="3226" w:type="dxa"/>
                </w:tcPr>
                <w:p w14:paraId="239FA332" w14:textId="77777777" w:rsidR="00373FDC" w:rsidRDefault="0007170D">
                  <w:pPr>
                    <w:spacing w:beforeLines="50" w:before="156" w:afterLines="50" w:after="156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说明</w:t>
                  </w:r>
                </w:p>
              </w:tc>
            </w:tr>
            <w:tr w:rsidR="00373FDC" w14:paraId="239FA337" w14:textId="77777777">
              <w:tc>
                <w:tcPr>
                  <w:tcW w:w="2156" w:type="dxa"/>
                </w:tcPr>
                <w:p w14:paraId="239FA334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U1</w:t>
                  </w:r>
                </w:p>
              </w:tc>
              <w:tc>
                <w:tcPr>
                  <w:tcW w:w="2268" w:type="dxa"/>
                </w:tcPr>
                <w:p w14:paraId="239FA335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</w:p>
              </w:tc>
              <w:tc>
                <w:tcPr>
                  <w:tcW w:w="3226" w:type="dxa"/>
                </w:tcPr>
                <w:p w14:paraId="239FA336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AT89c52</w:t>
                  </w:r>
                  <w:r>
                    <w:rPr>
                      <w:rFonts w:hint="eastAsia"/>
                    </w:rPr>
                    <w:t>单片机</w:t>
                  </w:r>
                </w:p>
              </w:tc>
            </w:tr>
            <w:tr w:rsidR="00373FDC" w14:paraId="239FA33B" w14:textId="77777777">
              <w:tc>
                <w:tcPr>
                  <w:tcW w:w="2156" w:type="dxa"/>
                </w:tcPr>
                <w:p w14:paraId="239FA338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R1-R8</w:t>
                  </w:r>
                </w:p>
              </w:tc>
              <w:tc>
                <w:tcPr>
                  <w:tcW w:w="2268" w:type="dxa"/>
                </w:tcPr>
                <w:p w14:paraId="239FA339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RES</w:t>
                  </w:r>
                </w:p>
              </w:tc>
              <w:tc>
                <w:tcPr>
                  <w:tcW w:w="3226" w:type="dxa"/>
                </w:tcPr>
                <w:p w14:paraId="239FA33A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200</w:t>
                  </w:r>
                  <w:r>
                    <w:rPr>
                      <w:rFonts w:hint="eastAsia"/>
                    </w:rPr>
                    <w:t>欧电阻</w:t>
                  </w:r>
                </w:p>
              </w:tc>
            </w:tr>
            <w:tr w:rsidR="00373FDC" w14:paraId="239FA33F" w14:textId="77777777">
              <w:tc>
                <w:tcPr>
                  <w:tcW w:w="2156" w:type="dxa"/>
                </w:tcPr>
                <w:p w14:paraId="239FA33C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D1-D8</w:t>
                  </w:r>
                </w:p>
              </w:tc>
              <w:tc>
                <w:tcPr>
                  <w:tcW w:w="2268" w:type="dxa"/>
                </w:tcPr>
                <w:p w14:paraId="239FA33D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LED-BLUE</w:t>
                  </w:r>
                </w:p>
              </w:tc>
              <w:tc>
                <w:tcPr>
                  <w:tcW w:w="3226" w:type="dxa"/>
                </w:tcPr>
                <w:p w14:paraId="239FA33E" w14:textId="77777777" w:rsidR="00373FDC" w:rsidRDefault="0007170D">
                  <w:pPr>
                    <w:spacing w:beforeLines="50" w:before="156" w:afterLines="50" w:after="156"/>
                  </w:pPr>
                  <w:r>
                    <w:rPr>
                      <w:rFonts w:hint="eastAsia"/>
                    </w:rPr>
                    <w:t>蓝色</w:t>
                  </w:r>
                  <w:r>
                    <w:rPr>
                      <w:rFonts w:hint="eastAsia"/>
                    </w:rPr>
                    <w:t>LED</w:t>
                  </w:r>
                </w:p>
              </w:tc>
            </w:tr>
          </w:tbl>
          <w:p w14:paraId="239FA340" w14:textId="77777777" w:rsidR="00373FDC" w:rsidRDefault="00373FDC">
            <w:pPr>
              <w:spacing w:beforeLines="50" w:before="156" w:afterLines="50" w:after="156"/>
              <w:ind w:left="420"/>
            </w:pPr>
          </w:p>
          <w:p w14:paraId="239FA341" w14:textId="77777777" w:rsidR="00373FDC" w:rsidRDefault="00373FDC">
            <w:pPr>
              <w:spacing w:beforeLines="50" w:before="156" w:afterLines="50" w:after="156"/>
              <w:ind w:left="420"/>
            </w:pPr>
          </w:p>
          <w:p w14:paraId="239FA342" w14:textId="77777777" w:rsidR="00373FDC" w:rsidRDefault="0007170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实验内容</w:t>
            </w:r>
          </w:p>
          <w:p w14:paraId="239FA343" w14:textId="77777777" w:rsidR="00373FDC" w:rsidRDefault="0007170D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绘制原理图。</w:t>
            </w:r>
          </w:p>
          <w:p w14:paraId="239FA344" w14:textId="77777777" w:rsidR="00373FDC" w:rsidRDefault="0007170D">
            <w:pPr>
              <w:spacing w:beforeLines="50" w:before="156" w:afterLines="50" w:after="156"/>
            </w:pPr>
            <w:r>
              <w:rPr>
                <w:noProof/>
              </w:rPr>
              <w:drawing>
                <wp:inline distT="0" distB="0" distL="114300" distR="114300" wp14:anchorId="239FA391" wp14:editId="239FA392">
                  <wp:extent cx="5267325" cy="4214495"/>
                  <wp:effectExtent l="0" t="0" r="571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21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FA345" w14:textId="77777777" w:rsidR="00373FDC" w:rsidRDefault="0007170D">
            <w:pPr>
              <w:numPr>
                <w:ilvl w:val="0"/>
                <w:numId w:val="2"/>
              </w:num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编写程序。</w:t>
            </w:r>
          </w:p>
          <w:p w14:paraId="239FA346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#include &lt;REGX52.H&gt;</w:t>
            </w:r>
          </w:p>
          <w:p w14:paraId="239FA347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#include &lt;</w:t>
            </w:r>
            <w:proofErr w:type="spellStart"/>
            <w:r>
              <w:rPr>
                <w:rFonts w:hint="eastAsia"/>
                <w:sz w:val="18"/>
                <w:szCs w:val="18"/>
              </w:rPr>
              <w:t>stdio.h</w:t>
            </w:r>
            <w:proofErr w:type="spellEnd"/>
            <w:r>
              <w:rPr>
                <w:rFonts w:hint="eastAsia"/>
                <w:sz w:val="18"/>
                <w:szCs w:val="18"/>
              </w:rPr>
              <w:t>&gt;</w:t>
            </w:r>
          </w:p>
          <w:p w14:paraId="239FA348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#include &lt;</w:t>
            </w:r>
            <w:proofErr w:type="spellStart"/>
            <w:r>
              <w:rPr>
                <w:rFonts w:hint="eastAsia"/>
                <w:sz w:val="18"/>
                <w:szCs w:val="18"/>
              </w:rPr>
              <w:t>intrins.h</w:t>
            </w:r>
            <w:proofErr w:type="spellEnd"/>
            <w:r>
              <w:rPr>
                <w:rFonts w:hint="eastAsia"/>
                <w:sz w:val="18"/>
                <w:szCs w:val="18"/>
              </w:rPr>
              <w:t>&gt;</w:t>
            </w:r>
          </w:p>
          <w:p w14:paraId="239FA349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Delay1000ms(int x)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//@12.000MHz</w:t>
            </w:r>
          </w:p>
          <w:p w14:paraId="239FA34A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{</w:t>
            </w:r>
          </w:p>
          <w:p w14:paraId="239FA34B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unsigned char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, j, k;</w:t>
            </w:r>
          </w:p>
          <w:p w14:paraId="239FA34C" w14:textId="77777777" w:rsidR="00373FDC" w:rsidRDefault="00373FDC">
            <w:pPr>
              <w:rPr>
                <w:sz w:val="18"/>
                <w:szCs w:val="18"/>
              </w:rPr>
            </w:pPr>
          </w:p>
          <w:p w14:paraId="239FA34D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_</w:t>
            </w:r>
            <w:proofErr w:type="spellStart"/>
            <w:r>
              <w:rPr>
                <w:rFonts w:hint="eastAsia"/>
                <w:sz w:val="18"/>
                <w:szCs w:val="18"/>
              </w:rPr>
              <w:t>nop</w:t>
            </w:r>
            <w:proofErr w:type="spellEnd"/>
            <w:r>
              <w:rPr>
                <w:rFonts w:hint="eastAsia"/>
                <w:sz w:val="18"/>
                <w:szCs w:val="18"/>
              </w:rPr>
              <w:t>_();</w:t>
            </w:r>
          </w:p>
          <w:p w14:paraId="239FA34E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= 8;</w:t>
            </w:r>
          </w:p>
          <w:p w14:paraId="239FA34F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j = 154;</w:t>
            </w:r>
          </w:p>
          <w:p w14:paraId="239FA350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k = 122;</w:t>
            </w:r>
          </w:p>
          <w:p w14:paraId="239FA351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while(x--){do</w:t>
            </w:r>
          </w:p>
          <w:p w14:paraId="239FA352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</w:t>
            </w:r>
          </w:p>
          <w:p w14:paraId="239FA353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do</w:t>
            </w:r>
          </w:p>
          <w:p w14:paraId="239FA354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{</w:t>
            </w:r>
          </w:p>
          <w:p w14:paraId="239FA355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while (--k);</w:t>
            </w:r>
          </w:p>
          <w:p w14:paraId="239FA356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} while (--j);</w:t>
            </w:r>
          </w:p>
          <w:p w14:paraId="239FA357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} while (--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239FA358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}</w:t>
            </w:r>
          </w:p>
          <w:p w14:paraId="239FA359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239FA35A" w14:textId="77777777" w:rsidR="00373FDC" w:rsidRDefault="00373FDC">
            <w:pPr>
              <w:rPr>
                <w:sz w:val="18"/>
                <w:szCs w:val="18"/>
              </w:rPr>
            </w:pPr>
          </w:p>
          <w:p w14:paraId="239FA35B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main()</w:t>
            </w:r>
          </w:p>
          <w:p w14:paraId="239FA35C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</w:p>
          <w:p w14:paraId="239FA35D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=0;</w:t>
            </w:r>
          </w:p>
          <w:p w14:paraId="239FA35E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P2=0xff;</w:t>
            </w:r>
          </w:p>
          <w:p w14:paraId="239FA35F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while(1)</w:t>
            </w:r>
          </w:p>
          <w:p w14:paraId="239FA360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</w:t>
            </w:r>
          </w:p>
          <w:p w14:paraId="239FA361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=0;</w:t>
            </w:r>
          </w:p>
          <w:p w14:paraId="239FA362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while (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!= 8)</w:t>
            </w:r>
          </w:p>
          <w:p w14:paraId="239FA363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{</w:t>
            </w:r>
          </w:p>
          <w:p w14:paraId="239FA364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Delay1000ms(1);</w:t>
            </w:r>
          </w:p>
          <w:p w14:paraId="239FA365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P2 = 0xff &lt;&lt;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14:paraId="239FA366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//P2 = 0xFD;</w:t>
            </w:r>
          </w:p>
          <w:p w14:paraId="239FA367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++;</w:t>
            </w:r>
          </w:p>
          <w:p w14:paraId="239FA368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14:paraId="239FA369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for(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=1;i&lt;=8;i++){</w:t>
            </w:r>
          </w:p>
          <w:p w14:paraId="239FA36A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Delay1000ms(1);</w:t>
            </w:r>
          </w:p>
          <w:p w14:paraId="239FA36B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P2 = 0xff &gt;&gt;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;</w:t>
            </w:r>
          </w:p>
          <w:p w14:paraId="239FA36C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}</w:t>
            </w:r>
          </w:p>
          <w:p w14:paraId="239FA36D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for(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=1;i&lt;=2;i++)</w:t>
            </w:r>
          </w:p>
          <w:p w14:paraId="239FA36E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</w:t>
            </w:r>
          </w:p>
          <w:p w14:paraId="239FA36F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Delay1000ms(1);</w:t>
            </w:r>
          </w:p>
          <w:p w14:paraId="239FA370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P2=0xff;</w:t>
            </w:r>
          </w:p>
          <w:p w14:paraId="239FA371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Delay1000ms(1);</w:t>
            </w:r>
          </w:p>
          <w:p w14:paraId="239FA372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P2=0x00;</w:t>
            </w:r>
          </w:p>
          <w:p w14:paraId="239FA373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}</w:t>
            </w:r>
          </w:p>
          <w:p w14:paraId="239FA374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for(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=1;i&lt;=2;i++)</w:t>
            </w:r>
          </w:p>
          <w:p w14:paraId="239FA375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{</w:t>
            </w:r>
          </w:p>
          <w:p w14:paraId="239FA376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ab/>
            </w:r>
            <w:r>
              <w:rPr>
                <w:rFonts w:hint="eastAsia"/>
                <w:sz w:val="18"/>
                <w:szCs w:val="18"/>
              </w:rPr>
              <w:tab/>
              <w:t>Delay1000ms(1);</w:t>
            </w:r>
          </w:p>
          <w:p w14:paraId="239FA377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P2=0x55;</w:t>
            </w:r>
          </w:p>
          <w:p w14:paraId="239FA378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Delay1000ms(1);</w:t>
            </w:r>
          </w:p>
          <w:p w14:paraId="239FA379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P2=0xaa;</w:t>
            </w:r>
          </w:p>
          <w:p w14:paraId="239FA37A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}</w:t>
            </w:r>
          </w:p>
          <w:p w14:paraId="239FA37B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</w:p>
          <w:p w14:paraId="239FA37C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}</w:t>
            </w:r>
          </w:p>
          <w:p w14:paraId="239FA37D" w14:textId="77777777" w:rsidR="00373FDC" w:rsidRDefault="000717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14:paraId="239FA37E" w14:textId="77777777" w:rsidR="00373FDC" w:rsidRDefault="00373FDC">
            <w:pPr>
              <w:spacing w:beforeLines="50" w:before="156" w:afterLines="50" w:after="156"/>
              <w:ind w:leftChars="200" w:left="420"/>
            </w:pPr>
          </w:p>
          <w:p w14:paraId="239FA37F" w14:textId="77777777" w:rsidR="00373FDC" w:rsidRDefault="0007170D">
            <w:pPr>
              <w:spacing w:beforeLines="50" w:before="156" w:afterLines="50" w:after="156"/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、主要模块程序流程图。</w:t>
            </w:r>
          </w:p>
          <w:p w14:paraId="239FA380" w14:textId="77777777" w:rsidR="00373FDC" w:rsidRDefault="0007170D">
            <w:pPr>
              <w:spacing w:beforeLines="50" w:before="156" w:afterLines="50" w:after="156"/>
              <w:ind w:left="420"/>
            </w:pPr>
            <w:r>
              <w:rPr>
                <w:noProof/>
              </w:rPr>
              <w:drawing>
                <wp:inline distT="0" distB="0" distL="114300" distR="114300" wp14:anchorId="239FA393" wp14:editId="239FA394">
                  <wp:extent cx="5268595" cy="6038215"/>
                  <wp:effectExtent l="0" t="0" r="4445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603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9FA381" w14:textId="77777777" w:rsidR="00373FDC" w:rsidRDefault="00373FDC">
            <w:pPr>
              <w:spacing w:beforeLines="50" w:before="156" w:afterLines="50" w:after="156"/>
              <w:ind w:left="420"/>
            </w:pPr>
          </w:p>
          <w:p w14:paraId="239FA382" w14:textId="77777777" w:rsidR="00373FDC" w:rsidRDefault="00373FDC">
            <w:pPr>
              <w:spacing w:beforeLines="50" w:before="156" w:afterLines="50" w:after="156"/>
              <w:ind w:left="420"/>
            </w:pPr>
          </w:p>
          <w:p w14:paraId="239FA383" w14:textId="77777777" w:rsidR="00373FDC" w:rsidRDefault="0007170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实验数据调试及讨论</w:t>
            </w:r>
          </w:p>
          <w:p w14:paraId="239FA384" w14:textId="77777777" w:rsidR="00373FDC" w:rsidRDefault="00373FDC"/>
          <w:p w14:paraId="239FA385" w14:textId="77777777" w:rsidR="00373FDC" w:rsidRDefault="0007170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1.调试延时函数：单独调试 Delay1000ms 函数，确保它能够正确地提供预期的延时。</w:t>
            </w:r>
          </w:p>
          <w:p w14:paraId="239FA386" w14:textId="77777777" w:rsidR="00373FDC" w:rsidRDefault="00373FDC">
            <w:pPr>
              <w:rPr>
                <w:rFonts w:ascii="宋体" w:eastAsia="宋体" w:hAnsi="宋体" w:cs="宋体"/>
              </w:rPr>
            </w:pPr>
          </w:p>
          <w:p w14:paraId="239FA387" w14:textId="77777777" w:rsidR="00373FDC" w:rsidRDefault="0007170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2.逐步调试：每个循环中添加一些调试输出，比如使用串口通信输出一些调试信息，以确认代码的执行顺序和逻辑是否符合预期。</w:t>
            </w:r>
          </w:p>
          <w:p w14:paraId="239FA388" w14:textId="77777777" w:rsidR="00373FDC" w:rsidRDefault="00373FDC">
            <w:pPr>
              <w:rPr>
                <w:rFonts w:ascii="宋体" w:eastAsia="宋体" w:hAnsi="宋体" w:cs="宋体"/>
              </w:rPr>
            </w:pPr>
          </w:p>
          <w:p w14:paraId="239FA389" w14:textId="77777777" w:rsidR="00373FDC" w:rsidRDefault="0007170D">
            <w:r>
              <w:rPr>
                <w:rFonts w:ascii="宋体" w:eastAsia="宋体" w:hAnsi="宋体" w:cs="宋体" w:hint="eastAsia"/>
              </w:rPr>
              <w:t>3.检查循环逻辑：确保循环中的条件和递增逻辑是正确的，这样 P2 寄存器的值才能按照预期的方式改变。</w:t>
            </w:r>
          </w:p>
          <w:p w14:paraId="239FA38A" w14:textId="77777777" w:rsidR="00373FDC" w:rsidRDefault="00373FDC">
            <w:pPr>
              <w:spacing w:beforeLines="50" w:before="156" w:afterLines="50" w:after="156"/>
              <w:ind w:left="420"/>
            </w:pPr>
          </w:p>
          <w:p w14:paraId="239FA38B" w14:textId="77777777" w:rsidR="00373FDC" w:rsidRDefault="0007170D">
            <w:pPr>
              <w:numPr>
                <w:ilvl w:val="0"/>
                <w:numId w:val="1"/>
              </w:numPr>
              <w:spacing w:beforeLines="50" w:before="156" w:afterLines="50" w:after="156"/>
            </w:pPr>
            <w:r>
              <w:rPr>
                <w:rFonts w:hint="eastAsia"/>
              </w:rPr>
              <w:t>软件清单</w:t>
            </w:r>
          </w:p>
          <w:p w14:paraId="239FA38C" w14:textId="77777777" w:rsidR="00373FDC" w:rsidRDefault="0007170D">
            <w:pPr>
              <w:spacing w:beforeLines="50" w:before="156" w:afterLines="50" w:after="156"/>
            </w:pPr>
            <w:r>
              <w:rPr>
                <w:rFonts w:hint="eastAsia"/>
              </w:rPr>
              <w:t>Proteus ISIS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Kill5</w:t>
            </w:r>
            <w:r>
              <w:rPr>
                <w:rFonts w:hint="eastAsia"/>
              </w:rPr>
              <w:t>。</w:t>
            </w:r>
          </w:p>
        </w:tc>
      </w:tr>
    </w:tbl>
    <w:p w14:paraId="239FA38E" w14:textId="77777777" w:rsidR="00373FDC" w:rsidRDefault="00373FDC"/>
    <w:sectPr w:rsidR="0037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0097F"/>
    <w:multiLevelType w:val="singleLevel"/>
    <w:tmpl w:val="41E0097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335076C"/>
    <w:multiLevelType w:val="multilevel"/>
    <w:tmpl w:val="4335076C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423914993">
    <w:abstractNumId w:val="1"/>
  </w:num>
  <w:num w:numId="2" w16cid:durableId="120385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NhZjdhYjE1YjJhZDFmYWNiZWNiOTNmZDUxYTUzODYifQ=="/>
  </w:docVars>
  <w:rsids>
    <w:rsidRoot w:val="006C2965"/>
    <w:rsid w:val="0007170D"/>
    <w:rsid w:val="000E2FB3"/>
    <w:rsid w:val="001F670E"/>
    <w:rsid w:val="00373FDC"/>
    <w:rsid w:val="003967C2"/>
    <w:rsid w:val="004253C7"/>
    <w:rsid w:val="005056E3"/>
    <w:rsid w:val="006C2965"/>
    <w:rsid w:val="00957BDE"/>
    <w:rsid w:val="00974B52"/>
    <w:rsid w:val="00A25BB9"/>
    <w:rsid w:val="00F131E1"/>
    <w:rsid w:val="00FB7D14"/>
    <w:rsid w:val="2ED25C35"/>
    <w:rsid w:val="3BF94D3A"/>
    <w:rsid w:val="4F15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A31E"/>
  <w15:docId w15:val="{E9852057-9170-4A57-880A-31AAA62C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autoRedefine/>
    <w:uiPriority w:val="22"/>
    <w:qFormat/>
    <w:rPr>
      <w:b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刘嘉明</cp:lastModifiedBy>
  <cp:revision>8</cp:revision>
  <dcterms:created xsi:type="dcterms:W3CDTF">2017-10-26T08:19:00Z</dcterms:created>
  <dcterms:modified xsi:type="dcterms:W3CDTF">2025-01-16T05:41:00Z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12011647449649778FEDF1C5F7BC46F9_13</vt:lpwstr>
  </property>
</Properties>
</file>