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E66D30" w14:paraId="41587AA0" w14:textId="77777777">
        <w:trPr>
          <w:trHeight w:val="13850"/>
          <w:jc w:val="center"/>
        </w:trPr>
        <w:tc>
          <w:tcPr>
            <w:tcW w:w="10008" w:type="dxa"/>
          </w:tcPr>
          <w:p w14:paraId="753446E0" w14:textId="77777777" w:rsidR="00E66D3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718FEBF2" w14:textId="77777777" w:rsidR="00E66D30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395B8466" w14:textId="77777777" w:rsidR="00E66D30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bookmarkStart w:id="0" w:name="_Toc209884422"/>
            <w:bookmarkStart w:id="1" w:name="_Toc108167732"/>
            <w:bookmarkStart w:id="2" w:name="_Toc1654868"/>
            <w:bookmarkStart w:id="3" w:name="_Toc209884495"/>
            <w:r>
              <w:rPr>
                <w:rFonts w:ascii="宋体" w:hAnsi="宋体" w:hint="eastAsia"/>
                <w:sz w:val="24"/>
                <w:u w:val="single"/>
              </w:rPr>
              <w:t>实验4 路由器基本配置</w:t>
            </w:r>
            <w:bookmarkEnd w:id="0"/>
            <w:bookmarkEnd w:id="1"/>
            <w:bookmarkEnd w:id="2"/>
            <w:bookmarkEnd w:id="3"/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</w:t>
            </w:r>
          </w:p>
          <w:p w14:paraId="06F2FCAC" w14:textId="3AD3E597" w:rsidR="00E66D30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22物联网 </w:t>
            </w:r>
            <w:r>
              <w:rPr>
                <w:rFonts w:ascii="宋体" w:hAnsi="宋体" w:hint="eastAsia"/>
                <w:sz w:val="24"/>
              </w:rPr>
              <w:t xml:space="preserve"> 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</w:p>
          <w:p w14:paraId="32D40E21" w14:textId="77777777" w:rsidR="00E66D30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谢建勤    </w:t>
            </w:r>
            <w:r>
              <w:rPr>
                <w:rFonts w:ascii="宋体" w:hAnsi="宋体" w:hint="eastAsia"/>
                <w:sz w:val="24"/>
              </w:rPr>
              <w:t xml:space="preserve"> 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2024.04.29           </w:t>
            </w:r>
          </w:p>
          <w:p w14:paraId="0C2ED1F2" w14:textId="77777777" w:rsidR="00E66D30" w:rsidRDefault="00E66D3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</w:p>
          <w:p w14:paraId="7B38EF1A" w14:textId="77777777" w:rsidR="00E66D30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</w:t>
            </w:r>
          </w:p>
          <w:p w14:paraId="5239AF81" w14:textId="77777777" w:rsidR="00E66D30" w:rsidRDefault="00E66D30"/>
          <w:p w14:paraId="0A0ED9D5" w14:textId="77777777" w:rsidR="00E66D30" w:rsidRDefault="00000000">
            <w:pPr>
              <w:ind w:leftChars="200" w:left="420"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）熟悉路由器的基本配置方法；</w:t>
            </w:r>
          </w:p>
          <w:p w14:paraId="76C77E6B" w14:textId="77777777" w:rsidR="00E66D30" w:rsidRDefault="00000000">
            <w:pPr>
              <w:ind w:leftChars="200" w:left="420"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）掌握静态路由基本配置；</w:t>
            </w:r>
          </w:p>
          <w:p w14:paraId="5E49B7FE" w14:textId="77777777" w:rsidR="00E66D30" w:rsidRDefault="00000000">
            <w:pPr>
              <w:ind w:leftChars="200" w:left="420"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）掌握动态路由基本配置。</w:t>
            </w:r>
          </w:p>
          <w:p w14:paraId="4D24857B" w14:textId="77777777" w:rsidR="00E66D30" w:rsidRDefault="00E66D30">
            <w:pPr>
              <w:ind w:leftChars="200" w:left="420" w:firstLineChars="200" w:firstLine="420"/>
            </w:pPr>
          </w:p>
          <w:p w14:paraId="0D21A357" w14:textId="77777777" w:rsidR="00E66D30" w:rsidRDefault="00E66D30">
            <w:pPr>
              <w:ind w:leftChars="200" w:left="420" w:firstLineChars="200" w:firstLine="420"/>
            </w:pPr>
          </w:p>
          <w:p w14:paraId="5E840A69" w14:textId="77777777" w:rsidR="00E66D30" w:rsidRDefault="00E66D30">
            <w:pPr>
              <w:ind w:leftChars="200" w:left="420" w:firstLineChars="200" w:firstLine="420"/>
            </w:pPr>
          </w:p>
          <w:p w14:paraId="0A9034C4" w14:textId="77777777" w:rsidR="00E66D30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</w:t>
            </w:r>
          </w:p>
          <w:p w14:paraId="5944F5C7" w14:textId="77777777" w:rsidR="00E66D30" w:rsidRDefault="00E66D30"/>
          <w:p w14:paraId="4595C46F" w14:textId="77777777" w:rsidR="00E66D30" w:rsidRDefault="00000000">
            <w:pPr>
              <w:snapToGrid w:val="0"/>
              <w:spacing w:line="300" w:lineRule="auto"/>
              <w:ind w:firstLineChars="150" w:firstLine="315"/>
              <w:rPr>
                <w:kern w:val="0"/>
              </w:rPr>
            </w:pPr>
            <w:r>
              <w:rPr>
                <w:kern w:val="0"/>
              </w:rPr>
              <w:t>（</w:t>
            </w: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）静态路由基本配置</w:t>
            </w:r>
          </w:p>
          <w:p w14:paraId="1D9DBACE" w14:textId="77777777" w:rsidR="00E66D30" w:rsidRDefault="00000000">
            <w:pPr>
              <w:snapToGrid w:val="0"/>
              <w:spacing w:line="300" w:lineRule="auto"/>
              <w:ind w:firstLine="315"/>
              <w:rPr>
                <w:kern w:val="0"/>
              </w:rPr>
            </w:pPr>
            <w:r>
              <w:rPr>
                <w:rFonts w:hint="eastAsia"/>
                <w:kern w:val="0"/>
              </w:rPr>
              <w:t>（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）动态路由基本配置</w:t>
            </w:r>
          </w:p>
          <w:p w14:paraId="47143A91" w14:textId="77777777" w:rsidR="00E66D30" w:rsidRDefault="00E66D30"/>
          <w:p w14:paraId="6E179C52" w14:textId="77777777" w:rsidR="00E66D30" w:rsidRDefault="00E66D30"/>
          <w:p w14:paraId="1AD4F937" w14:textId="77777777" w:rsidR="00E66D30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实验步骤</w:t>
            </w:r>
          </w:p>
          <w:p w14:paraId="77697D88" w14:textId="77777777" w:rsidR="00E66D30" w:rsidRDefault="00E66D30"/>
          <w:p w14:paraId="2501C058" w14:textId="12D675F8" w:rsidR="00E66D30" w:rsidRDefault="00373FD2">
            <w:pPr>
              <w:numPr>
                <w:ilvl w:val="0"/>
                <w:numId w:val="2"/>
              </w:numPr>
            </w:pPr>
            <w:r w:rsidRPr="00373FD2">
              <w:rPr>
                <w:rFonts w:hint="eastAsia"/>
              </w:rPr>
              <w:t>搭建网络拓扑</w:t>
            </w:r>
          </w:p>
          <w:p w14:paraId="5CC9F8A6" w14:textId="0C688118" w:rsidR="00E66D30" w:rsidRDefault="00386298">
            <w:r w:rsidRPr="00386298">
              <w:rPr>
                <w:noProof/>
              </w:rPr>
              <w:drawing>
                <wp:inline distT="0" distB="0" distL="0" distR="0" wp14:anchorId="670EF0F4" wp14:editId="03C30722">
                  <wp:extent cx="3252988" cy="1937784"/>
                  <wp:effectExtent l="0" t="0" r="5080" b="5715"/>
                  <wp:docPr id="416125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2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31" cy="194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F7FC" w14:textId="77777777" w:rsidR="00E66D30" w:rsidRDefault="00E66D30"/>
          <w:p w14:paraId="035C4223" w14:textId="676023C1" w:rsidR="00E66D30" w:rsidRDefault="00373FD2">
            <w:pPr>
              <w:numPr>
                <w:ilvl w:val="0"/>
                <w:numId w:val="2"/>
              </w:numPr>
            </w:pPr>
            <w:r w:rsidRPr="00373FD2">
              <w:rPr>
                <w:rFonts w:hint="eastAsia"/>
              </w:rPr>
              <w:t>在互连的端口配置</w:t>
            </w:r>
            <w:r w:rsidRPr="00373FD2">
              <w:rPr>
                <w:rFonts w:hint="eastAsia"/>
              </w:rPr>
              <w:t>IP</w:t>
            </w:r>
            <w:r w:rsidRPr="00373FD2">
              <w:rPr>
                <w:rFonts w:hint="eastAsia"/>
              </w:rPr>
              <w:t>地址</w:t>
            </w:r>
          </w:p>
          <w:p w14:paraId="4FCE3D1B" w14:textId="5B41F533" w:rsidR="00386298" w:rsidRDefault="00386298" w:rsidP="00386298">
            <w:pPr>
              <w:jc w:val="center"/>
            </w:pPr>
            <w:r w:rsidRPr="00386298">
              <w:rPr>
                <w:noProof/>
              </w:rPr>
              <w:lastRenderedPageBreak/>
              <w:drawing>
                <wp:inline distT="0" distB="0" distL="0" distR="0" wp14:anchorId="43CC460D" wp14:editId="32DB7DBD">
                  <wp:extent cx="2552842" cy="1543436"/>
                  <wp:effectExtent l="0" t="0" r="0" b="0"/>
                  <wp:docPr id="10347392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7392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756" cy="154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AC918" w14:textId="4CEDD645" w:rsidR="00386298" w:rsidRDefault="00386298" w:rsidP="00386298">
            <w:pPr>
              <w:jc w:val="center"/>
            </w:pPr>
            <w:r w:rsidRPr="00386298">
              <w:rPr>
                <w:noProof/>
              </w:rPr>
              <w:drawing>
                <wp:inline distT="0" distB="0" distL="0" distR="0" wp14:anchorId="40D8C54E" wp14:editId="64C30AAE">
                  <wp:extent cx="2525388" cy="1697468"/>
                  <wp:effectExtent l="0" t="0" r="8890" b="0"/>
                  <wp:docPr id="1616417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171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297" cy="170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25771" w14:textId="7A30DEE2" w:rsidR="00386298" w:rsidRDefault="00386298" w:rsidP="00386298">
            <w:pPr>
              <w:jc w:val="center"/>
            </w:pPr>
            <w:r w:rsidRPr="00386298">
              <w:rPr>
                <w:noProof/>
              </w:rPr>
              <w:drawing>
                <wp:inline distT="0" distB="0" distL="0" distR="0" wp14:anchorId="3FE38308" wp14:editId="23707AB7">
                  <wp:extent cx="2598767" cy="1789395"/>
                  <wp:effectExtent l="0" t="0" r="0" b="1905"/>
                  <wp:docPr id="16340144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0144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656" cy="17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F24CA" w14:textId="7E7956C3" w:rsidR="00386298" w:rsidRDefault="00386298" w:rsidP="00386298">
            <w:pPr>
              <w:jc w:val="center"/>
            </w:pPr>
            <w:r w:rsidRPr="00386298">
              <w:rPr>
                <w:noProof/>
              </w:rPr>
              <w:drawing>
                <wp:inline distT="0" distB="0" distL="0" distR="0" wp14:anchorId="10026DE7" wp14:editId="2DF317CE">
                  <wp:extent cx="2627625" cy="1641436"/>
                  <wp:effectExtent l="0" t="0" r="1905" b="0"/>
                  <wp:docPr id="17973331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331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61" cy="16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33015" w14:textId="77777777" w:rsidR="00E66D30" w:rsidRDefault="00E66D30"/>
          <w:p w14:paraId="36184150" w14:textId="77777777" w:rsidR="00E66D30" w:rsidRDefault="00E66D30"/>
          <w:p w14:paraId="5B8E6FEE" w14:textId="25FB8C65" w:rsidR="00E66D30" w:rsidRDefault="00373FD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配置路由器地址</w:t>
            </w:r>
          </w:p>
          <w:p w14:paraId="0268DD73" w14:textId="77777777" w:rsidR="00E66D30" w:rsidRDefault="00E66D30"/>
          <w:p w14:paraId="1F2C426A" w14:textId="2979F4CD" w:rsidR="00373FD2" w:rsidRDefault="00373FD2" w:rsidP="00373F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设置连通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端的端口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以及连接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端口的</w:t>
            </w:r>
            <w:r>
              <w:rPr>
                <w:rFonts w:hint="eastAsia"/>
              </w:rPr>
              <w:t>IP</w:t>
            </w:r>
          </w:p>
          <w:p w14:paraId="171A5C5F" w14:textId="7FFCAE2D" w:rsidR="00E66D30" w:rsidRPr="00373FD2" w:rsidRDefault="00E66D30"/>
          <w:p w14:paraId="69565FB9" w14:textId="09687AA1" w:rsidR="00E66D30" w:rsidRDefault="00E66D30"/>
          <w:p w14:paraId="45D559EC" w14:textId="7C18C3B0" w:rsidR="009A0268" w:rsidRDefault="009A0268">
            <w:r w:rsidRPr="009A0268">
              <w:rPr>
                <w:noProof/>
              </w:rPr>
              <w:lastRenderedPageBreak/>
              <w:drawing>
                <wp:inline distT="0" distB="0" distL="0" distR="0" wp14:anchorId="5D182229" wp14:editId="01E3560A">
                  <wp:extent cx="5278755" cy="1320800"/>
                  <wp:effectExtent l="0" t="0" r="0" b="0"/>
                  <wp:docPr id="6321456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456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32824" w14:textId="77777777" w:rsidR="00E66D30" w:rsidRDefault="00E66D30"/>
          <w:p w14:paraId="6C8A0CD3" w14:textId="59C3BA7B" w:rsidR="00E66D30" w:rsidRDefault="009A0268">
            <w:r w:rsidRPr="009A0268">
              <w:rPr>
                <w:noProof/>
              </w:rPr>
              <w:drawing>
                <wp:inline distT="0" distB="0" distL="0" distR="0" wp14:anchorId="44D5F6B2" wp14:editId="5F65E7B9">
                  <wp:extent cx="5278755" cy="543560"/>
                  <wp:effectExtent l="0" t="0" r="0" b="8890"/>
                  <wp:docPr id="14526120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6120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8B7B4" w14:textId="77777777" w:rsidR="00E66D30" w:rsidRDefault="00E66D30"/>
          <w:p w14:paraId="52B5A45D" w14:textId="77777777" w:rsidR="00373FD2" w:rsidRDefault="00373FD2"/>
          <w:p w14:paraId="28D4D33D" w14:textId="3658FB53" w:rsidR="00373FD2" w:rsidRDefault="00373FD2" w:rsidP="00373F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R2 </w:t>
            </w:r>
            <w:r>
              <w:rPr>
                <w:rFonts w:hint="eastAsia"/>
              </w:rPr>
              <w:t>设置连通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端的端口</w:t>
            </w:r>
            <w:r>
              <w:rPr>
                <w:rFonts w:hint="eastAsia"/>
              </w:rPr>
              <w:t>IP,</w:t>
            </w:r>
            <w:r>
              <w:rPr>
                <w:rFonts w:hint="eastAsia"/>
              </w:rPr>
              <w:t>以及连接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端口的</w:t>
            </w:r>
            <w:r>
              <w:rPr>
                <w:rFonts w:hint="eastAsia"/>
              </w:rPr>
              <w:t>IP</w:t>
            </w:r>
          </w:p>
          <w:p w14:paraId="3F8F407B" w14:textId="29A12A2B" w:rsidR="00E66D30" w:rsidRDefault="009A0268">
            <w:r w:rsidRPr="009A0268">
              <w:rPr>
                <w:noProof/>
              </w:rPr>
              <w:drawing>
                <wp:inline distT="0" distB="0" distL="0" distR="0" wp14:anchorId="26DB72A3" wp14:editId="4BC9A7D6">
                  <wp:extent cx="5278755" cy="584835"/>
                  <wp:effectExtent l="0" t="0" r="0" b="5715"/>
                  <wp:docPr id="525384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384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6413B" w14:textId="77777777" w:rsidR="00E66D30" w:rsidRDefault="00E66D30"/>
          <w:p w14:paraId="6A612F07" w14:textId="3D8AE9FB" w:rsidR="00E66D30" w:rsidRDefault="009A0268">
            <w:r w:rsidRPr="009A0268">
              <w:rPr>
                <w:noProof/>
              </w:rPr>
              <w:drawing>
                <wp:inline distT="0" distB="0" distL="0" distR="0" wp14:anchorId="153F1AFA" wp14:editId="30FAA5AA">
                  <wp:extent cx="5278755" cy="571500"/>
                  <wp:effectExtent l="0" t="0" r="0" b="0"/>
                  <wp:docPr id="8860374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0374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ECADA" w14:textId="1AB2311E" w:rsidR="00E66D30" w:rsidRDefault="00E66D30"/>
          <w:p w14:paraId="4488BD39" w14:textId="77777777" w:rsidR="00E66D30" w:rsidRDefault="00E66D30"/>
          <w:p w14:paraId="4CD01E1B" w14:textId="77777777" w:rsidR="00E66D30" w:rsidRDefault="00000000">
            <w:pPr>
              <w:numPr>
                <w:ilvl w:val="0"/>
                <w:numId w:val="3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静态路由</w:t>
            </w:r>
          </w:p>
          <w:p w14:paraId="671FC8F3" w14:textId="77777777" w:rsidR="00E66D30" w:rsidRDefault="00E66D30">
            <w:pPr>
              <w:rPr>
                <w:bCs/>
                <w:kern w:val="0"/>
              </w:rPr>
            </w:pPr>
          </w:p>
          <w:p w14:paraId="496CF5A2" w14:textId="77777777" w:rsidR="00E66D30" w:rsidRDefault="00000000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1.</w:t>
            </w:r>
            <w:r>
              <w:rPr>
                <w:rFonts w:hint="eastAsia"/>
                <w:bCs/>
                <w:kern w:val="0"/>
              </w:rPr>
              <w:t>设置路由器</w:t>
            </w:r>
          </w:p>
          <w:p w14:paraId="74181C25" w14:textId="4289A146" w:rsidR="00E66D30" w:rsidRDefault="00373FD2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  <w:r>
              <w:rPr>
                <w:rFonts w:hint="eastAsia"/>
                <w:bCs/>
                <w:kern w:val="0"/>
              </w:rPr>
              <w:t>）</w:t>
            </w:r>
            <w:r>
              <w:rPr>
                <w:rFonts w:hint="eastAsia"/>
                <w:bCs/>
                <w:kern w:val="0"/>
              </w:rPr>
              <w:t>R1</w:t>
            </w:r>
            <w:r>
              <w:rPr>
                <w:rFonts w:hint="eastAsia"/>
                <w:bCs/>
                <w:kern w:val="0"/>
              </w:rPr>
              <w:t>配置</w:t>
            </w:r>
          </w:p>
          <w:p w14:paraId="5BFC9E8B" w14:textId="7E29AAEC" w:rsidR="00E66D30" w:rsidRDefault="009A0268">
            <w:pPr>
              <w:rPr>
                <w:b/>
                <w:kern w:val="0"/>
              </w:rPr>
            </w:pPr>
            <w:r w:rsidRPr="009A0268">
              <w:rPr>
                <w:b/>
                <w:noProof/>
                <w:kern w:val="0"/>
              </w:rPr>
              <w:drawing>
                <wp:inline distT="0" distB="0" distL="0" distR="0" wp14:anchorId="1F8F264F" wp14:editId="51BD60DE">
                  <wp:extent cx="5278755" cy="174625"/>
                  <wp:effectExtent l="0" t="0" r="0" b="0"/>
                  <wp:docPr id="12477129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129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FAE3B" w14:textId="77777777" w:rsidR="00373FD2" w:rsidRDefault="00373FD2"/>
          <w:p w14:paraId="055B11F1" w14:textId="4E8E814A" w:rsidR="00E66D30" w:rsidRDefault="00373F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配置</w:t>
            </w:r>
          </w:p>
          <w:p w14:paraId="11CBFD0E" w14:textId="3434C1CC" w:rsidR="00E66D30" w:rsidRDefault="009A0268">
            <w:r w:rsidRPr="009A0268">
              <w:rPr>
                <w:noProof/>
              </w:rPr>
              <w:drawing>
                <wp:inline distT="0" distB="0" distL="0" distR="0" wp14:anchorId="66FB8101" wp14:editId="5990F1A8">
                  <wp:extent cx="5278755" cy="157480"/>
                  <wp:effectExtent l="0" t="0" r="0" b="0"/>
                  <wp:docPr id="651581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817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CC53A" w14:textId="77777777" w:rsidR="00373FD2" w:rsidRDefault="00373FD2"/>
          <w:p w14:paraId="59B7C5E5" w14:textId="77777777" w:rsidR="00E66D30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测试</w:t>
            </w:r>
          </w:p>
          <w:p w14:paraId="7A2FCACA" w14:textId="3A9E7DE3" w:rsidR="00E66D30" w:rsidRDefault="009A026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连接网关</w:t>
            </w:r>
          </w:p>
          <w:p w14:paraId="1683971B" w14:textId="35566B8D" w:rsidR="00E66D30" w:rsidRDefault="009A0268">
            <w:r w:rsidRPr="009A0268">
              <w:rPr>
                <w:noProof/>
              </w:rPr>
              <w:lastRenderedPageBreak/>
              <w:drawing>
                <wp:inline distT="0" distB="0" distL="0" distR="0" wp14:anchorId="4F68D378" wp14:editId="038574DE">
                  <wp:extent cx="5278755" cy="2510790"/>
                  <wp:effectExtent l="0" t="0" r="0" b="3810"/>
                  <wp:docPr id="13126562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562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51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893B1" w14:textId="3549658B" w:rsidR="00E66D30" w:rsidRDefault="009A026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14:paraId="6856BF92" w14:textId="472693BE" w:rsidR="00E66D30" w:rsidRDefault="009A0268">
            <w:r w:rsidRPr="009A0268">
              <w:rPr>
                <w:noProof/>
              </w:rPr>
              <w:drawing>
                <wp:inline distT="0" distB="0" distL="0" distR="0" wp14:anchorId="2DFEC75A" wp14:editId="22328DAE">
                  <wp:extent cx="5278755" cy="2513965"/>
                  <wp:effectExtent l="0" t="0" r="0" b="635"/>
                  <wp:docPr id="17121359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359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02ECF" w14:textId="77777777" w:rsidR="00E66D30" w:rsidRDefault="00E66D30"/>
          <w:p w14:paraId="1910B52F" w14:textId="2893A242" w:rsidR="00E66D30" w:rsidRDefault="00E66D30">
            <w:pPr>
              <w:rPr>
                <w:b/>
                <w:bCs/>
              </w:rPr>
            </w:pPr>
          </w:p>
          <w:p w14:paraId="31039AD3" w14:textId="77777777" w:rsidR="00E66D30" w:rsidRDefault="00000000">
            <w:pPr>
              <w:numPr>
                <w:ilvl w:val="0"/>
                <w:numId w:val="3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配置动态路由</w:t>
            </w:r>
            <w:r>
              <w:rPr>
                <w:rFonts w:hint="eastAsia"/>
                <w:b/>
                <w:kern w:val="0"/>
              </w:rPr>
              <w:t>OSPF</w:t>
            </w:r>
          </w:p>
          <w:p w14:paraId="725766D1" w14:textId="77777777" w:rsidR="00E66D30" w:rsidRDefault="00E66D30">
            <w:pPr>
              <w:rPr>
                <w:b/>
                <w:kern w:val="0"/>
              </w:rPr>
            </w:pPr>
          </w:p>
          <w:p w14:paraId="162F8460" w14:textId="220E5E49" w:rsidR="00373FD2" w:rsidRPr="00373FD2" w:rsidRDefault="00373FD2">
            <w:pPr>
              <w:rPr>
                <w:bCs/>
                <w:kern w:val="0"/>
              </w:rPr>
            </w:pPr>
            <w:r w:rsidRPr="00373FD2">
              <w:rPr>
                <w:rFonts w:hint="eastAsia"/>
                <w:bCs/>
                <w:kern w:val="0"/>
              </w:rPr>
              <w:t>1.</w:t>
            </w:r>
            <w:r w:rsidRPr="00373FD2">
              <w:rPr>
                <w:rFonts w:hint="eastAsia"/>
                <w:bCs/>
                <w:kern w:val="0"/>
              </w:rPr>
              <w:t>前面步骤与配置静态路由一致，故跳过。</w:t>
            </w:r>
          </w:p>
          <w:p w14:paraId="2EFDA95B" w14:textId="77777777" w:rsidR="00373FD2" w:rsidRPr="00373FD2" w:rsidRDefault="00373FD2">
            <w:pPr>
              <w:rPr>
                <w:bCs/>
                <w:kern w:val="0"/>
              </w:rPr>
            </w:pPr>
          </w:p>
          <w:p w14:paraId="2DC82260" w14:textId="6F7B0F60" w:rsidR="00E66D30" w:rsidRPr="00373FD2" w:rsidRDefault="00373FD2" w:rsidP="00373FD2">
            <w:pPr>
              <w:tabs>
                <w:tab w:val="left" w:pos="312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 w:rsidRPr="00373FD2">
              <w:rPr>
                <w:rFonts w:hint="eastAsia"/>
                <w:bCs/>
                <w:szCs w:val="21"/>
              </w:rPr>
              <w:t>配置</w:t>
            </w:r>
            <w:r w:rsidRPr="00373FD2">
              <w:rPr>
                <w:bCs/>
                <w:szCs w:val="21"/>
              </w:rPr>
              <w:t>OSPF</w:t>
            </w:r>
            <w:r w:rsidRPr="00373FD2">
              <w:rPr>
                <w:rFonts w:hint="eastAsia"/>
                <w:bCs/>
                <w:szCs w:val="21"/>
              </w:rPr>
              <w:t>协议，使网络互通。</w:t>
            </w:r>
          </w:p>
          <w:p w14:paraId="71DB9570" w14:textId="77777777" w:rsidR="00E66D30" w:rsidRDefault="00E66D30">
            <w:pPr>
              <w:rPr>
                <w:szCs w:val="21"/>
              </w:rPr>
            </w:pPr>
          </w:p>
          <w:p w14:paraId="1000DE5B" w14:textId="3BC32335" w:rsidR="00E66D3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R1</w:t>
            </w:r>
            <w:r w:rsidR="00373FD2">
              <w:rPr>
                <w:rFonts w:hint="eastAsia"/>
                <w:szCs w:val="21"/>
              </w:rPr>
              <w:t>配置：</w:t>
            </w:r>
          </w:p>
          <w:p w14:paraId="0C5EF57F" w14:textId="6EF632E0" w:rsidR="00E66D30" w:rsidRDefault="00456236">
            <w:r w:rsidRPr="00456236">
              <w:rPr>
                <w:noProof/>
              </w:rPr>
              <w:drawing>
                <wp:inline distT="0" distB="0" distL="0" distR="0" wp14:anchorId="760ABB80" wp14:editId="14C80EB8">
                  <wp:extent cx="5278755" cy="873125"/>
                  <wp:effectExtent l="0" t="0" r="0" b="3175"/>
                  <wp:docPr id="13404090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4090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CB199" w14:textId="77777777" w:rsidR="00E66D30" w:rsidRDefault="00E66D30"/>
          <w:p w14:paraId="463617B8" w14:textId="295B7175" w:rsidR="00E66D30" w:rsidRDefault="00000000">
            <w:r>
              <w:rPr>
                <w:rFonts w:hint="eastAsia"/>
              </w:rPr>
              <w:t>R2</w:t>
            </w:r>
            <w:r w:rsidR="00373FD2">
              <w:rPr>
                <w:rFonts w:hint="eastAsia"/>
              </w:rPr>
              <w:t>配置：</w:t>
            </w:r>
          </w:p>
          <w:p w14:paraId="2438BF38" w14:textId="27E8A945" w:rsidR="00E66D30" w:rsidRDefault="00456236">
            <w:r w:rsidRPr="00456236">
              <w:rPr>
                <w:noProof/>
              </w:rPr>
              <w:lastRenderedPageBreak/>
              <w:drawing>
                <wp:inline distT="0" distB="0" distL="0" distR="0" wp14:anchorId="23B29037" wp14:editId="145340C9">
                  <wp:extent cx="5278755" cy="709930"/>
                  <wp:effectExtent l="0" t="0" r="0" b="0"/>
                  <wp:docPr id="15486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7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C84DC" w14:textId="59E96E00" w:rsidR="00E66D30" w:rsidRDefault="00E66D30"/>
          <w:p w14:paraId="6B51CAA1" w14:textId="77777777" w:rsidR="00E66D30" w:rsidRDefault="00E66D30"/>
          <w:p w14:paraId="3BD7731B" w14:textId="77777777" w:rsidR="00E66D30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验证</w:t>
            </w:r>
          </w:p>
          <w:p w14:paraId="1EABD3C5" w14:textId="244452DC" w:rsidR="00456236" w:rsidRDefault="00456236" w:rsidP="00456236">
            <w:pPr>
              <w:tabs>
                <w:tab w:val="left" w:pos="312"/>
              </w:tabs>
            </w:pPr>
            <w:r w:rsidRPr="00456236">
              <w:rPr>
                <w:noProof/>
              </w:rPr>
              <w:drawing>
                <wp:inline distT="0" distB="0" distL="0" distR="0" wp14:anchorId="6C2B8F2C" wp14:editId="5E206F3D">
                  <wp:extent cx="5278755" cy="179070"/>
                  <wp:effectExtent l="0" t="0" r="0" b="0"/>
                  <wp:docPr id="20439823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9823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7ACF2" w14:textId="1A04DF05" w:rsidR="00E66D30" w:rsidRDefault="00456236">
            <w:r w:rsidRPr="00456236">
              <w:rPr>
                <w:noProof/>
              </w:rPr>
              <w:drawing>
                <wp:inline distT="0" distB="0" distL="0" distR="0" wp14:anchorId="47EC941D" wp14:editId="59FAF972">
                  <wp:extent cx="5278755" cy="137160"/>
                  <wp:effectExtent l="0" t="0" r="0" b="0"/>
                  <wp:docPr id="3339670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670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2AD75" w14:textId="77777777" w:rsidR="00E66D30" w:rsidRDefault="00E66D30"/>
          <w:p w14:paraId="23A550C6" w14:textId="77777777" w:rsidR="00E66D30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测试</w:t>
            </w:r>
          </w:p>
          <w:p w14:paraId="18188BA8" w14:textId="5650B3B4" w:rsidR="00E66D30" w:rsidRDefault="00373FD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PC</w:t>
            </w:r>
            <w:r w:rsidR="00456236">
              <w:rPr>
                <w:rFonts w:hint="eastAsia"/>
              </w:rPr>
              <w:t>1</w:t>
            </w:r>
            <w:r>
              <w:rPr>
                <w:rFonts w:hint="eastAsia"/>
              </w:rPr>
              <w:t>为例，进行连通性测试</w:t>
            </w:r>
          </w:p>
          <w:p w14:paraId="00B269B4" w14:textId="77777777" w:rsidR="00E66D30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）网关：</w:t>
            </w:r>
          </w:p>
          <w:p w14:paraId="578DBE4F" w14:textId="2A4AEF1B" w:rsidR="00E66D30" w:rsidRDefault="00456236">
            <w:r w:rsidRPr="00456236">
              <w:rPr>
                <w:noProof/>
              </w:rPr>
              <w:drawing>
                <wp:inline distT="0" distB="0" distL="0" distR="0" wp14:anchorId="17C3AEC3" wp14:editId="49141B0C">
                  <wp:extent cx="5278755" cy="2451735"/>
                  <wp:effectExtent l="0" t="0" r="0" b="5715"/>
                  <wp:docPr id="1029962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96217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AC513" w14:textId="77777777" w:rsidR="00E66D30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IP</w:t>
            </w:r>
          </w:p>
          <w:p w14:paraId="44F7502E" w14:textId="76C6DDC4" w:rsidR="00E66D30" w:rsidRDefault="00456236">
            <w:r w:rsidRPr="00456236">
              <w:rPr>
                <w:noProof/>
              </w:rPr>
              <w:drawing>
                <wp:inline distT="0" distB="0" distL="0" distR="0" wp14:anchorId="46369BAB" wp14:editId="37FEC584">
                  <wp:extent cx="5278755" cy="2592705"/>
                  <wp:effectExtent l="0" t="0" r="0" b="0"/>
                  <wp:docPr id="233100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000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BCC4D" w14:textId="77777777" w:rsidR="00E66D30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</w:t>
            </w:r>
          </w:p>
          <w:p w14:paraId="60CC0645" w14:textId="1D23F370" w:rsidR="00E66D30" w:rsidRDefault="00373FD2" w:rsidP="00373FD2">
            <w:pPr>
              <w:ind w:firstLineChars="200" w:firstLine="420"/>
            </w:pPr>
            <w:r>
              <w:rPr>
                <w:rFonts w:hint="eastAsia"/>
              </w:rPr>
              <w:t>经过实验，静态配置以及</w:t>
            </w:r>
            <w:r w:rsidR="00AC2273">
              <w:rPr>
                <w:rFonts w:hint="eastAsia"/>
              </w:rPr>
              <w:t>动态</w:t>
            </w:r>
            <w:r>
              <w:rPr>
                <w:rFonts w:hint="eastAsia"/>
              </w:rPr>
              <w:t>配置，都可以使在不同路由器下不同网络号的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机互通</w:t>
            </w:r>
            <w:r w:rsidR="00AC2273">
              <w:rPr>
                <w:rFonts w:hint="eastAsia"/>
              </w:rPr>
              <w:t>，实验符合预期</w:t>
            </w:r>
            <w:r>
              <w:rPr>
                <w:rFonts w:hint="eastAsia"/>
              </w:rPr>
              <w:t>。</w:t>
            </w:r>
          </w:p>
          <w:p w14:paraId="0E196DBF" w14:textId="77777777" w:rsidR="00E66D30" w:rsidRDefault="00E66D30"/>
          <w:p w14:paraId="0093E25A" w14:textId="77777777" w:rsidR="00E66D30" w:rsidRDefault="00E66D30"/>
          <w:p w14:paraId="445F3F62" w14:textId="77777777" w:rsidR="00E66D30" w:rsidRDefault="00E66D30"/>
          <w:p w14:paraId="150F5E49" w14:textId="77777777" w:rsidR="00E66D30" w:rsidRDefault="00E66D30"/>
          <w:p w14:paraId="09A0C0A2" w14:textId="77777777" w:rsidR="00E66D30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实验总结（分析和体会）</w:t>
            </w:r>
          </w:p>
          <w:p w14:paraId="770ABD79" w14:textId="77777777" w:rsidR="00E66D30" w:rsidRDefault="00E66D30"/>
          <w:p w14:paraId="63E1BB07" w14:textId="245A73CC" w:rsidR="00E66D30" w:rsidRDefault="00BE25BB" w:rsidP="00BE25BB">
            <w:pPr>
              <w:ind w:firstLineChars="200" w:firstLine="420"/>
            </w:pPr>
            <w:r>
              <w:rPr>
                <w:rFonts w:hint="eastAsia"/>
              </w:rPr>
              <w:t>本次实验让我们学会了路由器的两种基本配置方法，分别是静态路由和动态路由的基本配置。静态路由配置虽然简单明了，但在网络拓扑变化时需要手动更新路由信息，这在大型或动态变化的网络中可能会变得复杂和繁琐。而动态路由配置则解决了这一问题，通过配置</w:t>
            </w:r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协议，让路由器能够自动调整路由信息。通过对路由进行底层配置的实践，也让我更加理解了网络贯通的逻辑以及运作方式。</w:t>
            </w:r>
          </w:p>
          <w:p w14:paraId="65D0E8A3" w14:textId="77777777" w:rsidR="00E66D30" w:rsidRDefault="00E66D30"/>
          <w:p w14:paraId="1A79A10A" w14:textId="77777777" w:rsidR="00E66D30" w:rsidRDefault="00E66D30"/>
          <w:p w14:paraId="4723BEB8" w14:textId="77777777" w:rsidR="00E66D30" w:rsidRDefault="00E66D30"/>
        </w:tc>
      </w:tr>
    </w:tbl>
    <w:p w14:paraId="7A652789" w14:textId="77777777" w:rsidR="00E66D30" w:rsidRDefault="00E66D30"/>
    <w:sectPr w:rsidR="00E66D30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0005C" w14:textId="77777777" w:rsidR="00EE25DD" w:rsidRDefault="00EE25DD" w:rsidP="00386298">
      <w:r>
        <w:separator/>
      </w:r>
    </w:p>
  </w:endnote>
  <w:endnote w:type="continuationSeparator" w:id="0">
    <w:p w14:paraId="225326D7" w14:textId="77777777" w:rsidR="00EE25DD" w:rsidRDefault="00EE25DD" w:rsidP="0038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67E16" w14:textId="77777777" w:rsidR="00EE25DD" w:rsidRDefault="00EE25DD" w:rsidP="00386298">
      <w:r>
        <w:separator/>
      </w:r>
    </w:p>
  </w:footnote>
  <w:footnote w:type="continuationSeparator" w:id="0">
    <w:p w14:paraId="24AB053C" w14:textId="77777777" w:rsidR="00EE25DD" w:rsidRDefault="00EE25DD" w:rsidP="0038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C20FE1"/>
    <w:multiLevelType w:val="singleLevel"/>
    <w:tmpl w:val="CFC20FE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2BFE3F"/>
    <w:multiLevelType w:val="singleLevel"/>
    <w:tmpl w:val="0A2BFE3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04B2161"/>
    <w:multiLevelType w:val="singleLevel"/>
    <w:tmpl w:val="604B216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CC7AB72"/>
    <w:multiLevelType w:val="singleLevel"/>
    <w:tmpl w:val="7CC7A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69822871">
    <w:abstractNumId w:val="2"/>
  </w:num>
  <w:num w:numId="2" w16cid:durableId="1171142055">
    <w:abstractNumId w:val="4"/>
  </w:num>
  <w:num w:numId="3" w16cid:durableId="862741855">
    <w:abstractNumId w:val="1"/>
  </w:num>
  <w:num w:numId="4" w16cid:durableId="329527666">
    <w:abstractNumId w:val="3"/>
  </w:num>
  <w:num w:numId="5" w16cid:durableId="1901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122115"/>
    <w:rsid w:val="00006103"/>
    <w:rsid w:val="00081A0C"/>
    <w:rsid w:val="0008485E"/>
    <w:rsid w:val="00093E52"/>
    <w:rsid w:val="000B1EE3"/>
    <w:rsid w:val="000C7A5B"/>
    <w:rsid w:val="000F7CDA"/>
    <w:rsid w:val="00122115"/>
    <w:rsid w:val="00151FBC"/>
    <w:rsid w:val="00212832"/>
    <w:rsid w:val="002515DB"/>
    <w:rsid w:val="002B4281"/>
    <w:rsid w:val="00363380"/>
    <w:rsid w:val="00373FD2"/>
    <w:rsid w:val="00381E39"/>
    <w:rsid w:val="00386298"/>
    <w:rsid w:val="00392DD7"/>
    <w:rsid w:val="00422F2C"/>
    <w:rsid w:val="00456236"/>
    <w:rsid w:val="00483905"/>
    <w:rsid w:val="00523E58"/>
    <w:rsid w:val="00527674"/>
    <w:rsid w:val="00554256"/>
    <w:rsid w:val="00570617"/>
    <w:rsid w:val="0058307C"/>
    <w:rsid w:val="005A3347"/>
    <w:rsid w:val="00610614"/>
    <w:rsid w:val="00766AA3"/>
    <w:rsid w:val="00780AF4"/>
    <w:rsid w:val="008620DB"/>
    <w:rsid w:val="008720EE"/>
    <w:rsid w:val="008911E1"/>
    <w:rsid w:val="00924863"/>
    <w:rsid w:val="009A0268"/>
    <w:rsid w:val="009A04C8"/>
    <w:rsid w:val="009E6CC4"/>
    <w:rsid w:val="00A00800"/>
    <w:rsid w:val="00A34A6E"/>
    <w:rsid w:val="00A44918"/>
    <w:rsid w:val="00AC2273"/>
    <w:rsid w:val="00AF27AD"/>
    <w:rsid w:val="00B26D76"/>
    <w:rsid w:val="00B4684A"/>
    <w:rsid w:val="00B559B5"/>
    <w:rsid w:val="00BE25BB"/>
    <w:rsid w:val="00C009B1"/>
    <w:rsid w:val="00C07E05"/>
    <w:rsid w:val="00C77E0B"/>
    <w:rsid w:val="00D536DB"/>
    <w:rsid w:val="00DC3062"/>
    <w:rsid w:val="00E03D51"/>
    <w:rsid w:val="00E63CB9"/>
    <w:rsid w:val="00E66D30"/>
    <w:rsid w:val="00EA69C1"/>
    <w:rsid w:val="00EE25DD"/>
    <w:rsid w:val="00F0339B"/>
    <w:rsid w:val="00F31C09"/>
    <w:rsid w:val="00F51BBB"/>
    <w:rsid w:val="00F87649"/>
    <w:rsid w:val="00FF3314"/>
    <w:rsid w:val="010B2AC3"/>
    <w:rsid w:val="02791640"/>
    <w:rsid w:val="03FD05D6"/>
    <w:rsid w:val="12E67AA9"/>
    <w:rsid w:val="1A4D04D3"/>
    <w:rsid w:val="30C27712"/>
    <w:rsid w:val="4A914BA1"/>
    <w:rsid w:val="5073127E"/>
    <w:rsid w:val="5D6B30BA"/>
    <w:rsid w:val="71C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7261C"/>
  <w15:docId w15:val="{DCAEFFFE-75F0-4B4B-B76B-7DBD5B11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paragraph" w:customStyle="1" w:styleId="a8">
    <w:name w:val="二级标题"/>
    <w:basedOn w:val="a"/>
    <w:pPr>
      <w:spacing w:beforeLines="60" w:before="182" w:afterLines="40" w:after="121"/>
      <w:jc w:val="center"/>
    </w:pPr>
    <w:rPr>
      <w:rFonts w:ascii="Arial" w:eastAsia="黑体" w:hAnsi="Arial" w:cs="Arial"/>
      <w:iCs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122</Words>
  <Characters>702</Characters>
  <Application>Microsoft Office Word</Application>
  <DocSecurity>0</DocSecurity>
  <Lines>5</Lines>
  <Paragraphs>1</Paragraphs>
  <ScaleCrop>false</ScaleCrop>
  <Company>fosu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佛山科学技术学院</dc:title>
  <dc:creator>ldm</dc:creator>
  <cp:lastModifiedBy>刘嘉明</cp:lastModifiedBy>
  <cp:revision>16</cp:revision>
  <dcterms:created xsi:type="dcterms:W3CDTF">2015-10-28T08:32:00Z</dcterms:created>
  <dcterms:modified xsi:type="dcterms:W3CDTF">2025-01-16T09:16:00Z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4F8583E7AAA04B5F9A1E1011785A0605_13</vt:lpwstr>
  </property>
</Properties>
</file>