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49B" w:rsidRPr="00EC16C1" w:rsidRDefault="005E40CE" w:rsidP="006C349B">
      <w:pPr>
        <w:spacing w:line="360" w:lineRule="auto"/>
        <w:jc w:val="center"/>
        <w:rPr>
          <w:b/>
          <w:sz w:val="30"/>
          <w:szCs w:val="30"/>
        </w:rPr>
      </w:pPr>
      <w:r w:rsidRPr="005E40CE">
        <w:rPr>
          <w:rFonts w:hint="eastAsia"/>
          <w:b/>
          <w:sz w:val="30"/>
          <w:szCs w:val="30"/>
        </w:rPr>
        <w:t>CA11</w:t>
      </w:r>
      <w:r w:rsidRPr="005E40CE">
        <w:rPr>
          <w:rFonts w:hint="eastAsia"/>
          <w:b/>
          <w:sz w:val="30"/>
          <w:szCs w:val="30"/>
        </w:rPr>
        <w:t>、</w:t>
      </w:r>
      <w:r w:rsidR="00C73154">
        <w:rPr>
          <w:rFonts w:hint="eastAsia"/>
          <w:b/>
          <w:sz w:val="30"/>
          <w:szCs w:val="30"/>
        </w:rPr>
        <w:t>供货资质</w:t>
      </w:r>
      <w:r w:rsidRPr="005E40CE">
        <w:rPr>
          <w:rFonts w:hint="eastAsia"/>
          <w:b/>
          <w:sz w:val="30"/>
          <w:szCs w:val="30"/>
        </w:rPr>
        <w:t>审核流程设置</w:t>
      </w:r>
    </w:p>
    <w:p w:rsidR="00396C7A" w:rsidRPr="009A6C7A" w:rsidRDefault="00396C7A" w:rsidP="00396C7A">
      <w:pPr>
        <w:pStyle w:val="a6"/>
        <w:ind w:firstLineChars="0" w:firstLine="0"/>
        <w:rPr>
          <w:szCs w:val="21"/>
        </w:rPr>
      </w:pPr>
      <w:r w:rsidRPr="009A6C7A">
        <w:rPr>
          <w:rFonts w:hint="eastAsia"/>
          <w:szCs w:val="21"/>
        </w:rPr>
        <w:t>一、单据维护界面中的“基本资料”界面：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55"/>
        <w:gridCol w:w="371"/>
        <w:gridCol w:w="850"/>
        <w:gridCol w:w="709"/>
        <w:gridCol w:w="425"/>
        <w:gridCol w:w="7230"/>
      </w:tblGrid>
      <w:tr w:rsidR="00396C7A" w:rsidRPr="00C81527" w:rsidTr="00207F15">
        <w:tc>
          <w:tcPr>
            <w:tcW w:w="10740" w:type="dxa"/>
            <w:gridSpan w:val="6"/>
          </w:tcPr>
          <w:p w:rsidR="00396C7A" w:rsidRPr="005E706C" w:rsidRDefault="00396C7A" w:rsidP="00207F15">
            <w:pPr>
              <w:spacing w:line="360" w:lineRule="auto"/>
              <w:rPr>
                <w:szCs w:val="21"/>
                <w:bdr w:val="single" w:sz="4" w:space="0" w:color="auto"/>
              </w:rPr>
            </w:pPr>
            <w:r>
              <w:rPr>
                <w:rFonts w:hint="eastAsia"/>
                <w:szCs w:val="21"/>
                <w:bdr w:val="single" w:sz="4" w:space="0" w:color="auto"/>
              </w:rPr>
              <w:t>新增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修改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删除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保存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取消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打印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导出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查询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帮助</w:t>
            </w:r>
            <w:r w:rsidRPr="005E706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退出</w:t>
            </w:r>
          </w:p>
        </w:tc>
      </w:tr>
      <w:tr w:rsidR="00396C7A" w:rsidRPr="00C81527" w:rsidTr="00207F15">
        <w:trPr>
          <w:trHeight w:val="260"/>
        </w:trPr>
        <w:tc>
          <w:tcPr>
            <w:tcW w:w="1526" w:type="dxa"/>
            <w:gridSpan w:val="2"/>
          </w:tcPr>
          <w:p w:rsidR="00396C7A" w:rsidRPr="0050543C" w:rsidRDefault="00396C7A" w:rsidP="00207F15">
            <w:pPr>
              <w:spacing w:line="360" w:lineRule="auto"/>
              <w:rPr>
                <w:szCs w:val="21"/>
                <w:shd w:val="pct15" w:color="auto" w:fill="FFFFFF"/>
              </w:rPr>
            </w:pPr>
            <w:r w:rsidRPr="0050543C">
              <w:rPr>
                <w:rFonts w:hint="eastAsia"/>
                <w:szCs w:val="21"/>
                <w:shd w:val="pct15" w:color="auto" w:fill="FFFFFF"/>
              </w:rPr>
              <w:t>单据维护界面</w:t>
            </w:r>
          </w:p>
        </w:tc>
        <w:tc>
          <w:tcPr>
            <w:tcW w:w="1559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单据查询</w:t>
            </w:r>
            <w:r w:rsidRPr="005E706C">
              <w:rPr>
                <w:rFonts w:hint="eastAsia"/>
                <w:szCs w:val="21"/>
              </w:rPr>
              <w:t>界面</w:t>
            </w:r>
          </w:p>
        </w:tc>
        <w:tc>
          <w:tcPr>
            <w:tcW w:w="7655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</w:p>
        </w:tc>
      </w:tr>
      <w:tr w:rsidR="00491B42" w:rsidRPr="00C81527" w:rsidTr="00B864EF">
        <w:trPr>
          <w:trHeight w:val="260"/>
        </w:trPr>
        <w:tc>
          <w:tcPr>
            <w:tcW w:w="1155" w:type="dxa"/>
          </w:tcPr>
          <w:p w:rsidR="00491B42" w:rsidRPr="0050543C" w:rsidRDefault="00491B42" w:rsidP="00207F15">
            <w:pPr>
              <w:spacing w:line="360" w:lineRule="auto"/>
              <w:rPr>
                <w:szCs w:val="21"/>
                <w:shd w:val="pct15" w:color="auto" w:fill="FFFFFF"/>
              </w:rPr>
            </w:pPr>
            <w:r>
              <w:rPr>
                <w:rFonts w:hint="eastAsia"/>
                <w:szCs w:val="21"/>
                <w:shd w:val="pct15" w:color="auto" w:fill="FFFFFF"/>
              </w:rPr>
              <w:t>基本资料</w:t>
            </w:r>
          </w:p>
        </w:tc>
        <w:tc>
          <w:tcPr>
            <w:tcW w:w="1221" w:type="dxa"/>
            <w:gridSpan w:val="2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查询授权</w:t>
            </w:r>
          </w:p>
        </w:tc>
        <w:tc>
          <w:tcPr>
            <w:tcW w:w="1134" w:type="dxa"/>
            <w:gridSpan w:val="2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审核授权</w:t>
            </w:r>
          </w:p>
        </w:tc>
        <w:tc>
          <w:tcPr>
            <w:tcW w:w="7230" w:type="dxa"/>
          </w:tcPr>
          <w:p w:rsidR="00491B42" w:rsidRPr="005E706C" w:rsidRDefault="00491B42" w:rsidP="00207F15">
            <w:pPr>
              <w:spacing w:line="360" w:lineRule="auto"/>
              <w:rPr>
                <w:szCs w:val="21"/>
              </w:rPr>
            </w:pPr>
          </w:p>
        </w:tc>
      </w:tr>
      <w:tr w:rsidR="00396C7A" w:rsidRPr="00C81527" w:rsidTr="00381EF4">
        <w:trPr>
          <w:trHeight w:val="913"/>
        </w:trPr>
        <w:tc>
          <w:tcPr>
            <w:tcW w:w="10740" w:type="dxa"/>
            <w:gridSpan w:val="6"/>
          </w:tcPr>
          <w:p w:rsidR="00396C7A" w:rsidRDefault="00396C7A" w:rsidP="00432686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编码</w:t>
            </w:r>
            <w:r w:rsidR="00413475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="00CE11FB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413475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hint="eastAsia"/>
                <w:szCs w:val="21"/>
              </w:rPr>
              <w:t xml:space="preserve"> </w:t>
            </w:r>
            <w:r w:rsidR="00432686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名称</w:t>
            </w:r>
            <w:r w:rsidR="00413475">
              <w:rPr>
                <w:rFonts w:hint="eastAsia"/>
                <w:szCs w:val="21"/>
                <w:bdr w:val="single" w:sz="4" w:space="0" w:color="auto"/>
              </w:rPr>
              <w:t xml:space="preserve">   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491B42" w:rsidRPr="001F3273">
              <w:rPr>
                <w:rFonts w:ascii="宋体" w:hAnsi="宋体" w:hint="eastAsia"/>
                <w:szCs w:val="21"/>
              </w:rPr>
              <w:t>*</w:t>
            </w:r>
            <w:r w:rsidR="00413475">
              <w:rPr>
                <w:rFonts w:hint="eastAsia"/>
                <w:szCs w:val="21"/>
              </w:rPr>
              <w:t xml:space="preserve">   </w:t>
            </w:r>
            <w:r w:rsidR="00413475">
              <w:rPr>
                <w:rFonts w:ascii="宋体" w:hAnsi="宋体" w:hint="eastAsia"/>
                <w:szCs w:val="21"/>
              </w:rPr>
              <w:t>审核</w:t>
            </w:r>
            <w:r w:rsidR="00413475">
              <w:rPr>
                <w:rFonts w:hint="eastAsia"/>
                <w:szCs w:val="21"/>
              </w:rPr>
              <w:t>级数</w:t>
            </w:r>
            <w:r w:rsidR="00413475">
              <w:rPr>
                <w:rFonts w:hint="eastAsia"/>
                <w:szCs w:val="21"/>
                <w:bdr w:val="single" w:sz="4" w:space="0" w:color="auto"/>
              </w:rPr>
              <w:t>请选择</w:t>
            </w:r>
            <w:r w:rsidR="00413475"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413475" w:rsidRPr="003821D3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13475" w:rsidRPr="001F3273">
              <w:rPr>
                <w:rFonts w:ascii="宋体" w:hAnsi="宋体" w:hint="eastAsia"/>
                <w:szCs w:val="21"/>
              </w:rPr>
              <w:t>*</w:t>
            </w:r>
            <w:r w:rsidR="00413475">
              <w:rPr>
                <w:rFonts w:ascii="Calibri" w:eastAsia="宋体" w:hAnsi="Calibri" w:cs="Times New Roman" w:hint="eastAsia"/>
                <w:szCs w:val="21"/>
              </w:rPr>
              <w:t xml:space="preserve">   </w:t>
            </w:r>
            <w:r w:rsidR="00413475">
              <w:rPr>
                <w:rFonts w:hint="eastAsia"/>
                <w:szCs w:val="21"/>
              </w:rPr>
              <w:t>资料状态</w:t>
            </w:r>
            <w:r w:rsidR="00413475">
              <w:rPr>
                <w:rFonts w:hint="eastAsia"/>
                <w:szCs w:val="21"/>
              </w:rPr>
              <w:t xml:space="preserve"> </w:t>
            </w:r>
            <w:r w:rsidR="00413475" w:rsidRPr="002F7337">
              <w:rPr>
                <w:rFonts w:ascii="Calibri" w:eastAsia="宋体" w:hAnsi="Calibri" w:cs="Times New Roman" w:hint="eastAsia"/>
                <w:szCs w:val="21"/>
              </w:rPr>
              <w:t>⊙</w:t>
            </w:r>
            <w:r w:rsidR="00413475">
              <w:rPr>
                <w:rFonts w:ascii="Calibri" w:eastAsia="宋体" w:hAnsi="Calibri" w:cs="Times New Roman" w:hint="eastAsia"/>
                <w:szCs w:val="21"/>
              </w:rPr>
              <w:t>有效</w:t>
            </w:r>
            <w:r w:rsidR="00413475">
              <w:rPr>
                <w:rFonts w:ascii="Calibri" w:eastAsia="宋体" w:hAnsi="Calibri" w:cs="Times New Roman" w:hint="eastAsia"/>
                <w:szCs w:val="21"/>
              </w:rPr>
              <w:t xml:space="preserve"> </w:t>
            </w:r>
            <w:r w:rsidR="00413475" w:rsidRPr="002F7337">
              <w:rPr>
                <w:rFonts w:ascii="Calibri" w:eastAsia="宋体" w:hAnsi="Calibri" w:cs="Times New Roman" w:hint="eastAsia"/>
                <w:szCs w:val="21"/>
              </w:rPr>
              <w:t>○</w:t>
            </w:r>
            <w:r w:rsidR="00413475">
              <w:rPr>
                <w:rFonts w:ascii="Calibri" w:eastAsia="宋体" w:hAnsi="Calibri" w:cs="Times New Roman" w:hint="eastAsia"/>
                <w:szCs w:val="21"/>
              </w:rPr>
              <w:t>无效</w:t>
            </w:r>
            <w:r w:rsidR="00413475">
              <w:rPr>
                <w:rFonts w:ascii="Calibri" w:eastAsia="宋体" w:hAnsi="Calibri" w:cs="Times New Roman" w:hint="eastAsia"/>
                <w:szCs w:val="21"/>
              </w:rPr>
              <w:t xml:space="preserve">   </w:t>
            </w:r>
            <w:r>
              <w:rPr>
                <w:rFonts w:hint="eastAsia"/>
                <w:szCs w:val="21"/>
              </w:rPr>
              <w:t>单据号</w:t>
            </w:r>
            <w:r w:rsidR="00A6798B">
              <w:rPr>
                <w:rFonts w:hint="eastAsia"/>
                <w:szCs w:val="21"/>
              </w:rPr>
              <w:t>XXXXX</w:t>
            </w:r>
            <w:r w:rsidR="00413475">
              <w:rPr>
                <w:rFonts w:hint="eastAsia"/>
                <w:szCs w:val="21"/>
              </w:rPr>
              <w:t>XX</w:t>
            </w:r>
          </w:p>
          <w:p w:rsidR="00202CDE" w:rsidRDefault="00607408" w:rsidP="00207F15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商品类别</w:t>
            </w:r>
            <w:r w:rsidR="00FF1574" w:rsidRPr="001F3273">
              <w:rPr>
                <w:rFonts w:ascii="宋体" w:hAnsi="宋体" w:hint="eastAsia"/>
                <w:szCs w:val="21"/>
              </w:rPr>
              <w:t>*</w:t>
            </w:r>
          </w:p>
          <w:p w:rsidR="00EF7360" w:rsidRDefault="00A06C48" w:rsidP="00EF7360">
            <w:pPr>
              <w:spacing w:line="360" w:lineRule="auto"/>
              <w:rPr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一级类别</w:t>
            </w:r>
            <w:r w:rsidR="00EF7360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请选择</w:t>
            </w:r>
            <w:r w:rsidR="00EF7360"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 w:rsidR="00EF7360"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1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360" w:rsidRPr="0061282A">
              <w:rPr>
                <w:rFonts w:ascii="宋体" w:hAnsi="宋体" w:hint="eastAsia"/>
                <w:noProof/>
                <w:szCs w:val="21"/>
              </w:rPr>
              <w:t xml:space="preserve">    </w:t>
            </w:r>
            <w:r w:rsidR="00EF7360">
              <w:rPr>
                <w:rFonts w:ascii="宋体" w:hAnsi="宋体" w:hint="eastAsia"/>
                <w:noProof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</w:rPr>
              <w:t>二级类别</w:t>
            </w:r>
            <w:r w:rsidR="00EF7360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请选择  </w:t>
            </w:r>
            <w:r w:rsidR="00EF7360"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2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F7360">
              <w:rPr>
                <w:rFonts w:ascii="宋体" w:hAnsi="宋体" w:hint="eastAsia"/>
                <w:szCs w:val="21"/>
              </w:rPr>
              <w:t xml:space="preserve">     </w:t>
            </w:r>
            <w:r>
              <w:rPr>
                <w:rFonts w:ascii="宋体" w:hAnsi="宋体" w:hint="eastAsia"/>
                <w:szCs w:val="21"/>
              </w:rPr>
              <w:t>三级类别</w:t>
            </w:r>
            <w:r w:rsidR="00EF7360">
              <w:rPr>
                <w:rFonts w:ascii="宋体" w:hAnsi="宋体" w:hint="eastAsia"/>
                <w:szCs w:val="21"/>
              </w:rPr>
              <w:t xml:space="preserve"> </w:t>
            </w:r>
            <w:r w:rsidR="00EF7360">
              <w:rPr>
                <w:rFonts w:ascii="宋体" w:hAnsi="宋体" w:hint="eastAsia"/>
                <w:szCs w:val="21"/>
                <w:bdr w:val="single" w:sz="4" w:space="0" w:color="auto"/>
              </w:rPr>
              <w:t>请选择</w:t>
            </w:r>
            <w:r w:rsidR="00EF7360"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 w:rsidR="00EF7360"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3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490D5E">
              <w:rPr>
                <w:rFonts w:ascii="宋体" w:hAnsi="宋体" w:hint="eastAsia"/>
                <w:szCs w:val="21"/>
              </w:rPr>
              <w:t xml:space="preserve">     四级类别 </w:t>
            </w:r>
            <w:r w:rsidR="00490D5E">
              <w:rPr>
                <w:rFonts w:ascii="宋体" w:hAnsi="宋体" w:hint="eastAsia"/>
                <w:szCs w:val="21"/>
                <w:bdr w:val="single" w:sz="4" w:space="0" w:color="auto"/>
              </w:rPr>
              <w:t>请选择</w:t>
            </w:r>
            <w:r w:rsidR="00490D5E"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 w:rsidR="00490D5E"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6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F7360" w:rsidRDefault="00EF7360" w:rsidP="00EF7360">
            <w:pPr>
              <w:spacing w:line="360" w:lineRule="auto"/>
              <w:jc w:val="center"/>
              <w:rPr>
                <w:szCs w:val="21"/>
              </w:rPr>
            </w:pPr>
            <w:r w:rsidRPr="00042FD0">
              <w:rPr>
                <w:rFonts w:ascii="宋体" w:hAnsi="宋体" w:hint="eastAsia"/>
                <w:noProof/>
                <w:szCs w:val="21"/>
                <w:bdr w:val="single" w:sz="4" w:space="0" w:color="auto"/>
                <w:shd w:val="pct15" w:color="auto" w:fill="FFFFFF"/>
              </w:rPr>
              <w:t>添加到列表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1838"/>
              <w:gridCol w:w="2410"/>
              <w:gridCol w:w="1843"/>
              <w:gridCol w:w="2316"/>
              <w:gridCol w:w="2102"/>
            </w:tblGrid>
            <w:tr w:rsidR="00580B80" w:rsidTr="00580B80">
              <w:tc>
                <w:tcPr>
                  <w:tcW w:w="1838" w:type="dxa"/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一级类别</w:t>
                  </w:r>
                </w:p>
              </w:tc>
              <w:tc>
                <w:tcPr>
                  <w:tcW w:w="2410" w:type="dxa"/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二级类别</w:t>
                  </w: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三级类别</w:t>
                  </w:r>
                </w:p>
              </w:tc>
              <w:tc>
                <w:tcPr>
                  <w:tcW w:w="2316" w:type="dxa"/>
                  <w:tcBorders>
                    <w:lef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四级类别</w:t>
                  </w:r>
                </w:p>
              </w:tc>
              <w:tc>
                <w:tcPr>
                  <w:tcW w:w="2102" w:type="dxa"/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</w:t>
                  </w:r>
                </w:p>
              </w:tc>
            </w:tr>
            <w:tr w:rsidR="00580B80" w:rsidTr="00580B80">
              <w:tc>
                <w:tcPr>
                  <w:tcW w:w="1838" w:type="dxa"/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410" w:type="dxa"/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316" w:type="dxa"/>
                  <w:tcBorders>
                    <w:lef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580B80" w:rsidRDefault="00580B80" w:rsidP="006947F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8D10AB"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删除</w:t>
                  </w:r>
                  <w:r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行</w:t>
                  </w:r>
                </w:p>
              </w:tc>
            </w:tr>
            <w:tr w:rsidR="00580B80" w:rsidTr="00580B80">
              <w:tc>
                <w:tcPr>
                  <w:tcW w:w="1838" w:type="dxa"/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410" w:type="dxa"/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843" w:type="dxa"/>
                  <w:tcBorders>
                    <w:righ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316" w:type="dxa"/>
                  <w:tcBorders>
                    <w:left w:val="single" w:sz="4" w:space="0" w:color="auto"/>
                  </w:tcBorders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580B80" w:rsidRDefault="00580B80" w:rsidP="006947F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E2583F" w:rsidRDefault="00133298" w:rsidP="00207F15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供货</w:t>
            </w:r>
            <w:r w:rsidR="00E2583F">
              <w:rPr>
                <w:rFonts w:hint="eastAsia"/>
                <w:szCs w:val="21"/>
              </w:rPr>
              <w:t>区域</w:t>
            </w:r>
            <w:r w:rsidR="00216417" w:rsidRPr="001F3273">
              <w:rPr>
                <w:rFonts w:ascii="宋体" w:hAnsi="宋体" w:hint="eastAsia"/>
                <w:szCs w:val="21"/>
              </w:rPr>
              <w:t>*</w:t>
            </w:r>
          </w:p>
          <w:p w:rsidR="00E2583F" w:rsidRDefault="00E2583F" w:rsidP="00207F15">
            <w:pPr>
              <w:spacing w:line="360" w:lineRule="auto"/>
              <w:rPr>
                <w:szCs w:val="21"/>
              </w:rPr>
            </w:pPr>
            <w:r w:rsidRPr="0061282A">
              <w:rPr>
                <w:rFonts w:ascii="宋体" w:hAnsi="宋体" w:hint="eastAsia"/>
                <w:szCs w:val="21"/>
              </w:rPr>
              <w:t>一级地区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</w:t>
            </w:r>
            <w:r w:rsidR="00F5273E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>请选择</w:t>
            </w:r>
            <w:r w:rsidR="00F5273E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</w:t>
            </w:r>
            <w:r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4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1282A">
              <w:rPr>
                <w:rFonts w:ascii="宋体" w:hAnsi="宋体" w:hint="eastAsia"/>
                <w:noProof/>
                <w:szCs w:val="21"/>
              </w:rPr>
              <w:t xml:space="preserve">    </w:t>
            </w:r>
            <w:r>
              <w:rPr>
                <w:rFonts w:ascii="宋体" w:hAnsi="宋体" w:hint="eastAsia"/>
                <w:noProof/>
                <w:szCs w:val="21"/>
              </w:rPr>
              <w:t xml:space="preserve"> </w:t>
            </w:r>
            <w:r w:rsidRPr="0061282A">
              <w:rPr>
                <w:rFonts w:ascii="宋体" w:hAnsi="宋体" w:hint="eastAsia"/>
                <w:szCs w:val="21"/>
              </w:rPr>
              <w:t>二级地区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请选择 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31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宋体" w:hAnsi="宋体" w:hint="eastAsia"/>
                <w:szCs w:val="21"/>
              </w:rPr>
              <w:t xml:space="preserve">     </w:t>
            </w:r>
            <w:r w:rsidRPr="0061282A">
              <w:rPr>
                <w:rFonts w:ascii="宋体" w:hAnsi="宋体" w:hint="eastAsia"/>
                <w:szCs w:val="21"/>
              </w:rPr>
              <w:t>三级地区</w:t>
            </w:r>
            <w:r>
              <w:rPr>
                <w:rFonts w:ascii="宋体" w:hAnsi="宋体" w:hint="eastAsia"/>
                <w:szCs w:val="21"/>
              </w:rPr>
              <w:t xml:space="preserve"> </w:t>
            </w:r>
            <w:r>
              <w:rPr>
                <w:rFonts w:ascii="宋体" w:hAnsi="宋体" w:hint="eastAsia"/>
                <w:szCs w:val="21"/>
                <w:bdr w:val="single" w:sz="4" w:space="0" w:color="auto"/>
              </w:rPr>
              <w:t>请选择</w:t>
            </w:r>
            <w:r w:rsidR="00F5273E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</w:t>
            </w:r>
            <w:r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30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2917D0">
              <w:rPr>
                <w:rFonts w:ascii="宋体" w:hAnsi="宋体" w:hint="eastAsia"/>
                <w:szCs w:val="21"/>
              </w:rPr>
              <w:t xml:space="preserve">     </w:t>
            </w:r>
            <w:r w:rsidR="00260C1C">
              <w:rPr>
                <w:rFonts w:ascii="宋体" w:hAnsi="宋体" w:hint="eastAsia"/>
                <w:szCs w:val="21"/>
              </w:rPr>
              <w:t>四</w:t>
            </w:r>
            <w:r w:rsidR="002917D0" w:rsidRPr="0061282A">
              <w:rPr>
                <w:rFonts w:ascii="宋体" w:hAnsi="宋体" w:hint="eastAsia"/>
                <w:szCs w:val="21"/>
              </w:rPr>
              <w:t>级地区</w:t>
            </w:r>
            <w:r w:rsidR="002917D0">
              <w:rPr>
                <w:rFonts w:ascii="宋体" w:hAnsi="宋体" w:hint="eastAsia"/>
                <w:szCs w:val="21"/>
              </w:rPr>
              <w:t xml:space="preserve"> </w:t>
            </w:r>
            <w:r w:rsidR="002917D0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请选择 </w:t>
            </w:r>
            <w:r w:rsidR="002917D0" w:rsidRPr="0061282A">
              <w:rPr>
                <w:rFonts w:ascii="宋体" w:hAnsi="宋体" w:hint="eastAsia"/>
                <w:szCs w:val="21"/>
                <w:bdr w:val="single" w:sz="4" w:space="0" w:color="auto"/>
              </w:rPr>
              <w:t xml:space="preserve"> </w:t>
            </w:r>
            <w:r w:rsidR="002917D0">
              <w:rPr>
                <w:rFonts w:ascii="宋体" w:hAnsi="宋体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4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2583F" w:rsidRDefault="00E2583F" w:rsidP="00E2583F">
            <w:pPr>
              <w:spacing w:line="360" w:lineRule="auto"/>
              <w:jc w:val="center"/>
              <w:rPr>
                <w:szCs w:val="21"/>
              </w:rPr>
            </w:pPr>
            <w:r w:rsidRPr="00042FD0">
              <w:rPr>
                <w:rFonts w:ascii="宋体" w:hAnsi="宋体" w:hint="eastAsia"/>
                <w:noProof/>
                <w:szCs w:val="21"/>
                <w:bdr w:val="single" w:sz="4" w:space="0" w:color="auto"/>
                <w:shd w:val="pct15" w:color="auto" w:fill="FFFFFF"/>
              </w:rPr>
              <w:t>添加到列表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2263"/>
              <w:gridCol w:w="2127"/>
              <w:gridCol w:w="2126"/>
              <w:gridCol w:w="1891"/>
              <w:gridCol w:w="2102"/>
            </w:tblGrid>
            <w:tr w:rsidR="00D7617A" w:rsidTr="00D7617A">
              <w:tc>
                <w:tcPr>
                  <w:tcW w:w="2263" w:type="dxa"/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一级地区</w:t>
                  </w:r>
                </w:p>
              </w:tc>
              <w:tc>
                <w:tcPr>
                  <w:tcW w:w="2127" w:type="dxa"/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二级地区</w:t>
                  </w: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三级地区</w:t>
                  </w:r>
                </w:p>
              </w:tc>
              <w:tc>
                <w:tcPr>
                  <w:tcW w:w="1891" w:type="dxa"/>
                  <w:tcBorders>
                    <w:left w:val="single" w:sz="4" w:space="0" w:color="auto"/>
                  </w:tcBorders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szCs w:val="21"/>
                    </w:rPr>
                    <w:t>四级地区</w:t>
                  </w:r>
                </w:p>
              </w:tc>
              <w:tc>
                <w:tcPr>
                  <w:tcW w:w="2102" w:type="dxa"/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操作</w:t>
                  </w:r>
                </w:p>
              </w:tc>
            </w:tr>
            <w:tr w:rsidR="00D7617A" w:rsidTr="00D7617A">
              <w:tc>
                <w:tcPr>
                  <w:tcW w:w="2263" w:type="dxa"/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891" w:type="dxa"/>
                  <w:tcBorders>
                    <w:left w:val="single" w:sz="4" w:space="0" w:color="auto"/>
                  </w:tcBorders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D7617A" w:rsidRDefault="00D7617A" w:rsidP="00E2583F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8D10AB"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删除</w:t>
                  </w:r>
                  <w:r>
                    <w:rPr>
                      <w:rFonts w:ascii="宋体" w:hAnsi="宋体" w:hint="eastAsia"/>
                      <w:noProof/>
                      <w:szCs w:val="21"/>
                      <w:bdr w:val="single" w:sz="4" w:space="0" w:color="auto"/>
                      <w:shd w:val="pct15" w:color="auto" w:fill="FFFFFF"/>
                    </w:rPr>
                    <w:t>行</w:t>
                  </w:r>
                </w:p>
              </w:tc>
            </w:tr>
            <w:tr w:rsidR="00D7617A" w:rsidTr="00D7617A">
              <w:tc>
                <w:tcPr>
                  <w:tcW w:w="2263" w:type="dxa"/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27" w:type="dxa"/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26" w:type="dxa"/>
                  <w:tcBorders>
                    <w:right w:val="single" w:sz="4" w:space="0" w:color="auto"/>
                  </w:tcBorders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891" w:type="dxa"/>
                  <w:tcBorders>
                    <w:left w:val="single" w:sz="4" w:space="0" w:color="auto"/>
                  </w:tcBorders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2102" w:type="dxa"/>
                </w:tcPr>
                <w:p w:rsidR="00D7617A" w:rsidRDefault="00D761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Default="00396C7A" w:rsidP="00207F15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备注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 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                                                               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；</w:t>
            </w:r>
          </w:p>
          <w:p w:rsidR="00396C7A" w:rsidRDefault="00396C7A" w:rsidP="00207F15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制单人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制单时间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修改人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     </w:t>
            </w:r>
            <w:r>
              <w:rPr>
                <w:rFonts w:hint="eastAsia"/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修改时间</w:t>
            </w:r>
            <w:r>
              <w:rPr>
                <w:rFonts w:hint="eastAsia"/>
                <w:szCs w:val="21"/>
                <w:bdr w:val="single" w:sz="4" w:space="0" w:color="auto"/>
              </w:rPr>
              <w:t xml:space="preserve">           </w:t>
            </w:r>
            <w:r w:rsidRPr="00FD2B78">
              <w:rPr>
                <w:rFonts w:hint="eastAsia"/>
                <w:szCs w:val="21"/>
                <w:bdr w:val="single" w:sz="4" w:space="0" w:color="auto"/>
              </w:rPr>
              <w:t xml:space="preserve">   </w:t>
            </w:r>
            <w:r>
              <w:rPr>
                <w:rFonts w:hint="eastAsia"/>
                <w:szCs w:val="21"/>
              </w:rPr>
              <w:t>；</w:t>
            </w: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  <w:gridSpan w:val="6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Default="00ED1768" w:rsidP="00396C7A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二</w:t>
      </w:r>
      <w:r w:rsidR="00396C7A" w:rsidRPr="009A6C7A">
        <w:rPr>
          <w:rFonts w:hint="eastAsia"/>
          <w:szCs w:val="21"/>
        </w:rPr>
        <w:t>、单据维护界面中的“</w:t>
      </w:r>
      <w:r w:rsidR="00396C7A">
        <w:rPr>
          <w:rFonts w:hint="eastAsia"/>
          <w:szCs w:val="21"/>
        </w:rPr>
        <w:t>查询授权</w:t>
      </w:r>
      <w:r w:rsidR="00396C7A" w:rsidRPr="009A6C7A">
        <w:rPr>
          <w:rFonts w:hint="eastAsia"/>
          <w:szCs w:val="21"/>
        </w:rPr>
        <w:t>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40"/>
      </w:tblGrid>
      <w:tr w:rsidR="00396C7A" w:rsidRPr="00C81527" w:rsidTr="00381EF4">
        <w:trPr>
          <w:trHeight w:val="913"/>
        </w:trPr>
        <w:tc>
          <w:tcPr>
            <w:tcW w:w="10740" w:type="dxa"/>
          </w:tcPr>
          <w:p w:rsidR="00396C7A" w:rsidRPr="00305CD4" w:rsidRDefault="00677B46" w:rsidP="00207F15">
            <w:pPr>
              <w:spacing w:line="360" w:lineRule="auto"/>
              <w:rPr>
                <w:szCs w:val="21"/>
              </w:rPr>
            </w:pPr>
            <w:r w:rsidRPr="00305CD4">
              <w:rPr>
                <w:rFonts w:hint="eastAsia"/>
                <w:szCs w:val="21"/>
              </w:rPr>
              <w:t>授权</w:t>
            </w:r>
            <w:r w:rsidR="00620093">
              <w:rPr>
                <w:rFonts w:hint="eastAsia"/>
                <w:szCs w:val="21"/>
              </w:rPr>
              <w:t>查询</w:t>
            </w:r>
            <w:r w:rsidRPr="00305CD4">
              <w:rPr>
                <w:rFonts w:hint="eastAsia"/>
                <w:szCs w:val="21"/>
              </w:rPr>
              <w:t>部门及岗位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1984"/>
            </w:tblGrid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5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6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396C7A" w:rsidRPr="00305CD4" w:rsidTr="00207F15">
              <w:tc>
                <w:tcPr>
                  <w:tcW w:w="704" w:type="dxa"/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7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305CD4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8" name="图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4" w:type="dxa"/>
                  <w:tcBorders>
                    <w:left w:val="single" w:sz="4" w:space="0" w:color="auto"/>
                  </w:tcBorders>
                </w:tcPr>
                <w:p w:rsidR="00396C7A" w:rsidRPr="00305CD4" w:rsidRDefault="00396C7A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Pr="00305CD4" w:rsidRDefault="00396C7A" w:rsidP="00207F15">
            <w:pPr>
              <w:spacing w:line="360" w:lineRule="auto"/>
              <w:ind w:firstLineChars="100" w:firstLine="210"/>
              <w:rPr>
                <w:szCs w:val="21"/>
              </w:rPr>
            </w:pP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Pr="009A6C7A" w:rsidRDefault="00ED1768" w:rsidP="00396C7A">
      <w:pPr>
        <w:pStyle w:val="a6"/>
        <w:ind w:firstLineChars="0" w:firstLine="0"/>
        <w:rPr>
          <w:szCs w:val="21"/>
        </w:rPr>
      </w:pPr>
      <w:r>
        <w:rPr>
          <w:rFonts w:hint="eastAsia"/>
          <w:szCs w:val="21"/>
        </w:rPr>
        <w:t>三</w:t>
      </w:r>
      <w:r w:rsidR="00396C7A" w:rsidRPr="009A6C7A">
        <w:rPr>
          <w:rFonts w:hint="eastAsia"/>
          <w:szCs w:val="21"/>
        </w:rPr>
        <w:t>、单据维护界面中的“</w:t>
      </w:r>
      <w:r>
        <w:rPr>
          <w:rFonts w:hint="eastAsia"/>
          <w:szCs w:val="21"/>
        </w:rPr>
        <w:t>审核</w:t>
      </w:r>
      <w:r w:rsidR="00396C7A">
        <w:rPr>
          <w:rFonts w:hint="eastAsia"/>
          <w:szCs w:val="21"/>
        </w:rPr>
        <w:t>授权</w:t>
      </w:r>
      <w:r w:rsidR="00396C7A" w:rsidRPr="009A6C7A">
        <w:rPr>
          <w:rFonts w:hint="eastAsia"/>
          <w:szCs w:val="21"/>
        </w:rPr>
        <w:t>”界面：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40"/>
      </w:tblGrid>
      <w:tr w:rsidR="00396C7A" w:rsidRPr="00C81527" w:rsidTr="00591454">
        <w:trPr>
          <w:trHeight w:val="1338"/>
        </w:trPr>
        <w:tc>
          <w:tcPr>
            <w:tcW w:w="10740" w:type="dxa"/>
          </w:tcPr>
          <w:p w:rsidR="001416AF" w:rsidRDefault="001416AF" w:rsidP="001416AF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lastRenderedPageBreak/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流程名称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Pr="00743E5E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EF2722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>
              <w:rPr>
                <w:rFonts w:ascii="Calibri" w:eastAsia="宋体" w:hAnsi="Calibri" w:cs="Times New Roman" w:hint="eastAsia"/>
                <w:szCs w:val="21"/>
              </w:rPr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事项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</w:t>
            </w:r>
            <w:r w:rsidR="00EF2722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</w:t>
            </w:r>
            <w:r w:rsidRPr="0015350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EF2722" w:rsidRPr="001F3273">
              <w:rPr>
                <w:rFonts w:ascii="宋体" w:hAnsi="宋体" w:hint="eastAsia"/>
                <w:szCs w:val="21"/>
              </w:rPr>
              <w:t>*</w:t>
            </w:r>
          </w:p>
          <w:p w:rsidR="001416AF" w:rsidRDefault="001416AF" w:rsidP="001416AF">
            <w:pPr>
              <w:spacing w:line="360" w:lineRule="auto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一级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权限范围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3969"/>
            </w:tblGrid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725AD7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4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5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416AF" w:rsidTr="009E578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36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49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1416AF" w:rsidRDefault="001416AF" w:rsidP="001416AF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流程名称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Pr="00743E5E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0A1DCB" w:rsidRPr="001F3273">
              <w:rPr>
                <w:rFonts w:ascii="宋体" w:hAnsi="宋体" w:hint="eastAsia"/>
                <w:szCs w:val="21"/>
              </w:rPr>
              <w:t>*</w:t>
            </w:r>
            <w:r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>
              <w:rPr>
                <w:rFonts w:ascii="Calibri" w:eastAsia="宋体" w:hAnsi="Calibri" w:cs="Times New Roman" w:hint="eastAsia"/>
                <w:szCs w:val="21"/>
              </w:rPr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事项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</w:t>
            </w:r>
            <w:r w:rsidR="000A1DC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                                  </w:t>
            </w:r>
            <w:r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    </w:t>
            </w:r>
            <w:r w:rsidRPr="0015350B">
              <w:rPr>
                <w:rFonts w:ascii="Calibri" w:eastAsia="宋体" w:hAnsi="Calibri" w:cs="Times New Roman" w:hint="eastAsia"/>
                <w:szCs w:val="21"/>
                <w:bdr w:val="single" w:sz="4" w:space="0" w:color="auto"/>
              </w:rPr>
              <w:t xml:space="preserve">   </w:t>
            </w:r>
            <w:r w:rsidR="000A1DCB" w:rsidRPr="001F3273">
              <w:rPr>
                <w:rFonts w:ascii="宋体" w:hAnsi="宋体" w:hint="eastAsia"/>
                <w:szCs w:val="21"/>
              </w:rPr>
              <w:t>*</w:t>
            </w:r>
          </w:p>
          <w:p w:rsidR="001416AF" w:rsidRDefault="001416AF" w:rsidP="001416AF">
            <w:pPr>
              <w:spacing w:line="360" w:lineRule="auto"/>
              <w:rPr>
                <w:szCs w:val="21"/>
              </w:rPr>
            </w:pPr>
            <w:r>
              <w:rPr>
                <w:rFonts w:ascii="Calibri" w:eastAsia="宋体" w:hAnsi="Calibri" w:cs="Times New Roman" w:hint="eastAsia"/>
                <w:szCs w:val="21"/>
              </w:rPr>
              <w:t>二级</w:t>
            </w:r>
            <w:r w:rsidR="00EF2722">
              <w:rPr>
                <w:rFonts w:ascii="Calibri" w:eastAsia="宋体" w:hAnsi="Calibri" w:cs="Times New Roman" w:hint="eastAsia"/>
                <w:szCs w:val="21"/>
              </w:rPr>
              <w:t>审核</w:t>
            </w:r>
            <w:r>
              <w:rPr>
                <w:rFonts w:ascii="Calibri" w:eastAsia="宋体" w:hAnsi="Calibri" w:cs="Times New Roman" w:hint="eastAsia"/>
                <w:szCs w:val="21"/>
              </w:rPr>
              <w:t>权限范围</w:t>
            </w:r>
          </w:p>
          <w:tbl>
            <w:tblPr>
              <w:tblStyle w:val="a7"/>
              <w:tblW w:w="0" w:type="auto"/>
              <w:tblLook w:val="04A0"/>
            </w:tblPr>
            <w:tblGrid>
              <w:gridCol w:w="704"/>
              <w:gridCol w:w="1559"/>
              <w:gridCol w:w="1985"/>
              <w:gridCol w:w="3969"/>
            </w:tblGrid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序号</w:t>
                  </w: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部门</w:t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工作岗位</w:t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备注</w:t>
                  </w:r>
                </w:p>
              </w:tc>
            </w:tr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0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  <w:tr w:rsidR="001416AF" w:rsidTr="00207F15">
              <w:tc>
                <w:tcPr>
                  <w:tcW w:w="704" w:type="dxa"/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  <w:tc>
                <w:tcPr>
                  <w:tcW w:w="1559" w:type="dxa"/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2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985" w:type="dxa"/>
                  <w:tcBorders>
                    <w:righ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jc w:val="right"/>
                    <w:rPr>
                      <w:szCs w:val="21"/>
                    </w:rPr>
                  </w:pPr>
                  <w:r w:rsidRPr="00177CDE">
                    <w:rPr>
                      <w:rFonts w:hint="eastAsia"/>
                      <w:noProof/>
                      <w:szCs w:val="21"/>
                    </w:rPr>
                    <w:drawing>
                      <wp:inline distT="0" distB="0" distL="0" distR="0">
                        <wp:extent cx="152400" cy="152400"/>
                        <wp:effectExtent l="19050" t="0" r="0" b="0"/>
                        <wp:docPr id="53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52400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969" w:type="dxa"/>
                  <w:tcBorders>
                    <w:left w:val="single" w:sz="4" w:space="0" w:color="auto"/>
                  </w:tcBorders>
                </w:tcPr>
                <w:p w:rsidR="001416AF" w:rsidRDefault="001416AF" w:rsidP="00207F15">
                  <w:pPr>
                    <w:spacing w:line="360" w:lineRule="auto"/>
                    <w:rPr>
                      <w:szCs w:val="21"/>
                    </w:rPr>
                  </w:pPr>
                </w:p>
              </w:tc>
            </w:tr>
          </w:tbl>
          <w:p w:rsidR="00396C7A" w:rsidRDefault="001416AF" w:rsidP="00207F15">
            <w:pPr>
              <w:spacing w:line="360" w:lineRule="auto"/>
              <w:ind w:firstLineChars="100" w:firstLine="210"/>
              <w:rPr>
                <w:szCs w:val="21"/>
              </w:rPr>
            </w:pPr>
            <w:r>
              <w:rPr>
                <w:rFonts w:hint="eastAsia"/>
                <w:szCs w:val="21"/>
              </w:rPr>
              <w:t>……</w:t>
            </w:r>
          </w:p>
        </w:tc>
      </w:tr>
      <w:tr w:rsidR="00396C7A" w:rsidRPr="00C81527" w:rsidTr="00207F15">
        <w:trPr>
          <w:trHeight w:val="70"/>
        </w:trPr>
        <w:tc>
          <w:tcPr>
            <w:tcW w:w="10740" w:type="dxa"/>
          </w:tcPr>
          <w:p w:rsidR="00396C7A" w:rsidRDefault="00396C7A" w:rsidP="00207F15">
            <w:pPr>
              <w:spacing w:line="360" w:lineRule="auto"/>
              <w:jc w:val="center"/>
              <w:rPr>
                <w:szCs w:val="21"/>
              </w:rPr>
            </w:pPr>
            <w:r w:rsidRPr="0035698A">
              <w:rPr>
                <w:rFonts w:hint="eastAsia"/>
                <w:szCs w:val="21"/>
                <w:bdr w:val="single" w:sz="4" w:space="0" w:color="auto"/>
              </w:rPr>
              <w:t>首张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上一张</w:t>
            </w:r>
            <w:r>
              <w:rPr>
                <w:rFonts w:hint="eastAsia"/>
                <w:szCs w:val="21"/>
              </w:rPr>
              <w:t xml:space="preserve">  1  2  </w:t>
            </w:r>
            <w:r w:rsidRPr="00E75985">
              <w:rPr>
                <w:rFonts w:hint="eastAsia"/>
                <w:color w:val="C00000"/>
                <w:szCs w:val="21"/>
              </w:rPr>
              <w:t>3</w:t>
            </w:r>
            <w:r>
              <w:rPr>
                <w:rFonts w:hint="eastAsia"/>
                <w:color w:val="C00000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 xml:space="preserve"> 4  5 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下一张</w:t>
            </w:r>
            <w:r>
              <w:rPr>
                <w:rFonts w:hint="eastAsia"/>
                <w:szCs w:val="21"/>
              </w:rPr>
              <w:t xml:space="preserve"> </w:t>
            </w:r>
            <w:r w:rsidRPr="0035698A">
              <w:rPr>
                <w:rFonts w:hint="eastAsia"/>
                <w:szCs w:val="21"/>
                <w:bdr w:val="single" w:sz="4" w:space="0" w:color="auto"/>
              </w:rPr>
              <w:t>末张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共</w:t>
            </w:r>
            <w:r>
              <w:rPr>
                <w:rFonts w:hint="eastAsia"/>
                <w:color w:val="FF0000"/>
                <w:szCs w:val="21"/>
              </w:rPr>
              <w:t>X</w:t>
            </w:r>
            <w:r w:rsidRPr="000870DF">
              <w:rPr>
                <w:rFonts w:hint="eastAsia"/>
                <w:color w:val="FF0000"/>
                <w:szCs w:val="21"/>
              </w:rPr>
              <w:t>XX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跳到第</w:t>
            </w:r>
            <w:r w:rsidRPr="0060636F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>
              <w:rPr>
                <w:rFonts w:hint="eastAsia"/>
                <w:szCs w:val="21"/>
              </w:rPr>
              <w:t>张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跳转</w:t>
            </w:r>
          </w:p>
        </w:tc>
      </w:tr>
    </w:tbl>
    <w:p w:rsidR="00396C7A" w:rsidRDefault="00396C7A" w:rsidP="00396C7A">
      <w:pPr>
        <w:spacing w:line="360" w:lineRule="auto"/>
      </w:pPr>
    </w:p>
    <w:p w:rsidR="00396C7A" w:rsidRPr="009535C4" w:rsidRDefault="00ED2757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>四</w:t>
      </w:r>
      <w:r w:rsidR="00396C7A" w:rsidRPr="009535C4">
        <w:rPr>
          <w:rFonts w:hint="eastAsia"/>
          <w:szCs w:val="21"/>
        </w:rPr>
        <w:t>、单据查询界面：</w:t>
      </w:r>
    </w:p>
    <w:tbl>
      <w:tblPr>
        <w:tblW w:w="105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15"/>
        <w:gridCol w:w="710"/>
        <w:gridCol w:w="710"/>
        <w:gridCol w:w="838"/>
        <w:gridCol w:w="296"/>
        <w:gridCol w:w="1134"/>
        <w:gridCol w:w="708"/>
        <w:gridCol w:w="851"/>
        <w:gridCol w:w="850"/>
        <w:gridCol w:w="1134"/>
        <w:gridCol w:w="993"/>
        <w:gridCol w:w="1559"/>
      </w:tblGrid>
      <w:tr w:rsidR="00396C7A" w:rsidTr="004F057A">
        <w:tc>
          <w:tcPr>
            <w:tcW w:w="10598" w:type="dxa"/>
            <w:gridSpan w:val="12"/>
          </w:tcPr>
          <w:p w:rsidR="00396C7A" w:rsidRPr="005E706C" w:rsidRDefault="00396C7A" w:rsidP="00207F15">
            <w:pPr>
              <w:spacing w:line="360" w:lineRule="auto"/>
              <w:rPr>
                <w:szCs w:val="21"/>
                <w:bdr w:val="single" w:sz="4" w:space="0" w:color="auto"/>
              </w:rPr>
            </w:pPr>
            <w:r>
              <w:rPr>
                <w:rFonts w:hint="eastAsia"/>
                <w:szCs w:val="21"/>
                <w:bdr w:val="single" w:sz="4" w:space="0" w:color="auto"/>
              </w:rPr>
              <w:t>新增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修改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删除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保存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取消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打印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导出</w:t>
            </w:r>
            <w:r w:rsidRPr="005E706C"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查询</w:t>
            </w:r>
            <w:r>
              <w:rPr>
                <w:rFonts w:hint="eastAsia"/>
                <w:szCs w:val="21"/>
              </w:rPr>
              <w:t xml:space="preserve"> </w:t>
            </w:r>
            <w:r w:rsidRPr="005E706C">
              <w:rPr>
                <w:rFonts w:hint="eastAsia"/>
                <w:szCs w:val="21"/>
                <w:bdr w:val="single" w:sz="4" w:space="0" w:color="auto"/>
              </w:rPr>
              <w:t>帮助</w:t>
            </w:r>
            <w:r w:rsidRPr="005E706C"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  <w:bdr w:val="single" w:sz="4" w:space="0" w:color="auto"/>
              </w:rPr>
              <w:t>退出</w:t>
            </w:r>
          </w:p>
        </w:tc>
      </w:tr>
      <w:tr w:rsidR="00396C7A" w:rsidTr="00ED49FC">
        <w:tc>
          <w:tcPr>
            <w:tcW w:w="1525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 w:rsidRPr="005E706C">
              <w:rPr>
                <w:rFonts w:hint="eastAsia"/>
                <w:szCs w:val="21"/>
              </w:rPr>
              <w:t>单据维护界面</w:t>
            </w:r>
          </w:p>
        </w:tc>
        <w:tc>
          <w:tcPr>
            <w:tcW w:w="1548" w:type="dxa"/>
            <w:gridSpan w:val="2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  <w:r w:rsidRPr="00022DB3">
              <w:rPr>
                <w:rFonts w:hint="eastAsia"/>
                <w:szCs w:val="21"/>
                <w:shd w:val="pct15" w:color="auto" w:fill="FFFFFF"/>
              </w:rPr>
              <w:t>单据查询界面</w:t>
            </w:r>
          </w:p>
        </w:tc>
        <w:tc>
          <w:tcPr>
            <w:tcW w:w="7525" w:type="dxa"/>
            <w:gridSpan w:val="8"/>
          </w:tcPr>
          <w:p w:rsidR="00396C7A" w:rsidRPr="005E706C" w:rsidRDefault="00396C7A" w:rsidP="00207F15">
            <w:pPr>
              <w:spacing w:line="360" w:lineRule="auto"/>
              <w:rPr>
                <w:szCs w:val="21"/>
              </w:rPr>
            </w:pPr>
          </w:p>
        </w:tc>
      </w:tr>
      <w:tr w:rsidR="00396C7A" w:rsidTr="004F057A">
        <w:tc>
          <w:tcPr>
            <w:tcW w:w="10598" w:type="dxa"/>
            <w:gridSpan w:val="12"/>
          </w:tcPr>
          <w:p w:rsidR="00396C7A" w:rsidRPr="00ED2757" w:rsidRDefault="00396C7A" w:rsidP="006D6900">
            <w:pPr>
              <w:spacing w:line="360" w:lineRule="auto"/>
              <w:rPr>
                <w:rFonts w:ascii="Calibri" w:eastAsia="宋体" w:hAnsi="Calibri" w:cs="Times New Roman"/>
                <w:szCs w:val="21"/>
              </w:rPr>
            </w:pPr>
            <w:r>
              <w:rPr>
                <w:rFonts w:hint="eastAsia"/>
                <w:szCs w:val="21"/>
              </w:rPr>
              <w:t>查询范围</w:t>
            </w:r>
            <w:r w:rsidRPr="00D11A34">
              <w:rPr>
                <w:rFonts w:hint="eastAsia"/>
                <w:szCs w:val="21"/>
              </w:rPr>
              <w:t>：</w:t>
            </w:r>
            <w:r w:rsidRPr="00ED2757">
              <w:rPr>
                <w:rFonts w:hint="eastAsia"/>
                <w:szCs w:val="21"/>
              </w:rPr>
              <w:t>资料状态</w:t>
            </w:r>
            <w:r w:rsidRPr="00ED2757">
              <w:rPr>
                <w:rFonts w:hint="eastAsia"/>
                <w:szCs w:val="21"/>
              </w:rPr>
              <w:t xml:space="preserve"> </w:t>
            </w:r>
            <w:r w:rsidRPr="00ED2757">
              <w:rPr>
                <w:rFonts w:ascii="Calibri" w:eastAsia="宋体" w:hAnsi="Calibri" w:cs="Times New Roman" w:hint="eastAsia"/>
                <w:szCs w:val="21"/>
              </w:rPr>
              <w:t>⊙全部○有效○无效</w:t>
            </w:r>
            <w:r w:rsidR="00ED2757" w:rsidRPr="00ED2757">
              <w:rPr>
                <w:rFonts w:ascii="Calibri" w:eastAsia="宋体" w:hAnsi="Calibri" w:cs="Times New Roman" w:hint="eastAsia"/>
                <w:szCs w:val="21"/>
              </w:rPr>
              <w:t xml:space="preserve">  </w:t>
            </w:r>
            <w:r w:rsidR="00ED2757">
              <w:rPr>
                <w:rFonts w:hint="eastAsia"/>
                <w:szCs w:val="21"/>
              </w:rPr>
              <w:t>审核流程</w:t>
            </w:r>
            <w:r w:rsidR="009F76E0">
              <w:rPr>
                <w:rFonts w:hint="eastAsia"/>
                <w:szCs w:val="21"/>
                <w:bdr w:val="single" w:sz="4" w:space="0" w:color="auto"/>
              </w:rPr>
              <w:t xml:space="preserve">    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 w:rsidRPr="005E706C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52400" cy="152400"/>
                  <wp:effectExtent l="19050" t="0" r="0" b="0"/>
                  <wp:docPr id="5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ED2757">
              <w:rPr>
                <w:rFonts w:ascii="Calibri" w:eastAsia="宋体" w:hAnsi="Calibri" w:cs="Times New Roman" w:hint="eastAsia"/>
                <w:szCs w:val="21"/>
              </w:rPr>
              <w:t xml:space="preserve">   </w:t>
            </w:r>
            <w:r w:rsidR="00ED2757">
              <w:rPr>
                <w:rFonts w:hint="eastAsia"/>
                <w:szCs w:val="21"/>
              </w:rPr>
              <w:t>应审级数</w:t>
            </w:r>
            <w:r w:rsidR="009F76E0">
              <w:rPr>
                <w:rFonts w:hint="eastAsia"/>
                <w:szCs w:val="21"/>
                <w:bdr w:val="single" w:sz="4" w:space="0" w:color="auto"/>
              </w:rPr>
              <w:t xml:space="preserve"> 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>全部</w:t>
            </w:r>
            <w:r w:rsidR="00ED2757">
              <w:rPr>
                <w:rFonts w:hint="eastAsia"/>
                <w:szCs w:val="21"/>
                <w:bdr w:val="single" w:sz="4" w:space="0" w:color="auto"/>
              </w:rPr>
              <w:t xml:space="preserve">  </w:t>
            </w:r>
            <w:r w:rsidR="00ED2757" w:rsidRPr="00F25203">
              <w:rPr>
                <w:rFonts w:hint="eastAsia"/>
                <w:noProof/>
                <w:szCs w:val="21"/>
                <w:bdr w:val="single" w:sz="4" w:space="0" w:color="auto"/>
              </w:rPr>
              <w:drawing>
                <wp:inline distT="0" distB="0" distL="0" distR="0">
                  <wp:extent cx="138545" cy="152400"/>
                  <wp:effectExtent l="19050" t="0" r="0" b="0"/>
                  <wp:docPr id="5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8545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2934" w:rsidRPr="00133758" w:rsidTr="00482934">
        <w:tc>
          <w:tcPr>
            <w:tcW w:w="815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序号</w:t>
            </w:r>
          </w:p>
        </w:tc>
        <w:tc>
          <w:tcPr>
            <w:tcW w:w="71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编码</w:t>
            </w:r>
          </w:p>
        </w:tc>
        <w:tc>
          <w:tcPr>
            <w:tcW w:w="71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名称</w:t>
            </w:r>
          </w:p>
        </w:tc>
        <w:tc>
          <w:tcPr>
            <w:tcW w:w="1134" w:type="dxa"/>
            <w:gridSpan w:val="2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资料状态</w:t>
            </w:r>
          </w:p>
        </w:tc>
        <w:tc>
          <w:tcPr>
            <w:tcW w:w="1134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应审级数</w:t>
            </w:r>
          </w:p>
        </w:tc>
        <w:tc>
          <w:tcPr>
            <w:tcW w:w="708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备注</w:t>
            </w:r>
          </w:p>
        </w:tc>
        <w:tc>
          <w:tcPr>
            <w:tcW w:w="851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单据号</w:t>
            </w:r>
          </w:p>
        </w:tc>
        <w:tc>
          <w:tcPr>
            <w:tcW w:w="850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制单人</w:t>
            </w:r>
          </w:p>
        </w:tc>
        <w:tc>
          <w:tcPr>
            <w:tcW w:w="1134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制单时间</w:t>
            </w:r>
          </w:p>
        </w:tc>
        <w:tc>
          <w:tcPr>
            <w:tcW w:w="993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修改人</w:t>
            </w:r>
          </w:p>
        </w:tc>
        <w:tc>
          <w:tcPr>
            <w:tcW w:w="1559" w:type="dxa"/>
            <w:vAlign w:val="center"/>
          </w:tcPr>
          <w:p w:rsidR="00482934" w:rsidRPr="00133758" w:rsidRDefault="00482934" w:rsidP="00207F15">
            <w:pPr>
              <w:jc w:val="center"/>
              <w:rPr>
                <w:szCs w:val="21"/>
              </w:rPr>
            </w:pPr>
            <w:r w:rsidRPr="00133758">
              <w:rPr>
                <w:rFonts w:hint="eastAsia"/>
                <w:szCs w:val="21"/>
              </w:rPr>
              <w:t>修改时间</w:t>
            </w:r>
          </w:p>
        </w:tc>
      </w:tr>
      <w:tr w:rsidR="00482934" w:rsidRPr="00133758" w:rsidTr="00482934">
        <w:tc>
          <w:tcPr>
            <w:tcW w:w="815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1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1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gridSpan w:val="2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708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1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850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134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993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482934" w:rsidRPr="00133758" w:rsidTr="00482934">
        <w:tc>
          <w:tcPr>
            <w:tcW w:w="815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1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1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  <w:gridSpan w:val="2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708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851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850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134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993" w:type="dxa"/>
          </w:tcPr>
          <w:p w:rsidR="00482934" w:rsidRPr="00133758" w:rsidRDefault="00482934" w:rsidP="004F057A">
            <w:pPr>
              <w:spacing w:line="360" w:lineRule="auto"/>
              <w:rPr>
                <w:b/>
                <w:szCs w:val="21"/>
              </w:rPr>
            </w:pPr>
          </w:p>
        </w:tc>
        <w:tc>
          <w:tcPr>
            <w:tcW w:w="1559" w:type="dxa"/>
          </w:tcPr>
          <w:p w:rsidR="00482934" w:rsidRPr="00133758" w:rsidRDefault="00482934" w:rsidP="004F057A">
            <w:pPr>
              <w:spacing w:line="360" w:lineRule="auto"/>
              <w:jc w:val="center"/>
              <w:rPr>
                <w:b/>
                <w:color w:val="0070C0"/>
                <w:szCs w:val="21"/>
              </w:rPr>
            </w:pPr>
          </w:p>
        </w:tc>
      </w:tr>
    </w:tbl>
    <w:p w:rsidR="00396C7A" w:rsidRDefault="00212EDB" w:rsidP="004F057A">
      <w:pPr>
        <w:spacing w:line="360" w:lineRule="auto"/>
        <w:rPr>
          <w:szCs w:val="21"/>
        </w:rPr>
      </w:pPr>
      <w:r>
        <w:rPr>
          <w:rFonts w:hint="eastAsia"/>
          <w:szCs w:val="21"/>
        </w:rPr>
        <w:t>说明：</w:t>
      </w:r>
    </w:p>
    <w:p w:rsidR="00212EDB" w:rsidRDefault="00212EDB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 xml:space="preserve">    1</w:t>
      </w:r>
      <w:r>
        <w:rPr>
          <w:rFonts w:hint="eastAsia"/>
          <w:szCs w:val="21"/>
        </w:rPr>
        <w:t>、查询范围中的【应审级数】包括“全部”、“一级”、“二级”、“三级”、“四级”、“五级”</w:t>
      </w:r>
      <w:r w:rsidR="004A1D20">
        <w:rPr>
          <w:rFonts w:hint="eastAsia"/>
          <w:szCs w:val="21"/>
        </w:rPr>
        <w:t>共</w:t>
      </w:r>
      <w:r w:rsidR="00144931">
        <w:rPr>
          <w:rFonts w:hint="eastAsia"/>
          <w:szCs w:val="21"/>
        </w:rPr>
        <w:t>六</w:t>
      </w:r>
      <w:r>
        <w:rPr>
          <w:rFonts w:hint="eastAsia"/>
          <w:szCs w:val="21"/>
        </w:rPr>
        <w:t>个选项，默认为“全部”；</w:t>
      </w:r>
    </w:p>
    <w:p w:rsidR="002E4E93" w:rsidRDefault="002E4E93" w:rsidP="00396C7A">
      <w:pPr>
        <w:spacing w:line="360" w:lineRule="auto"/>
        <w:rPr>
          <w:szCs w:val="21"/>
        </w:rPr>
      </w:pPr>
    </w:p>
    <w:p w:rsidR="00396C7A" w:rsidRDefault="009F76E0" w:rsidP="00396C7A">
      <w:pPr>
        <w:spacing w:line="360" w:lineRule="auto"/>
        <w:rPr>
          <w:szCs w:val="21"/>
        </w:rPr>
      </w:pPr>
      <w:r>
        <w:rPr>
          <w:rFonts w:hint="eastAsia"/>
          <w:szCs w:val="21"/>
        </w:rPr>
        <w:t>五</w:t>
      </w:r>
      <w:r w:rsidR="00396C7A">
        <w:rPr>
          <w:rFonts w:hint="eastAsia"/>
          <w:szCs w:val="21"/>
        </w:rPr>
        <w:t>、权限说明：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26"/>
        <w:gridCol w:w="850"/>
        <w:gridCol w:w="1134"/>
        <w:gridCol w:w="1134"/>
        <w:gridCol w:w="1134"/>
        <w:gridCol w:w="4820"/>
      </w:tblGrid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权限名称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平台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供货用户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购货用户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其他</w:t>
            </w:r>
            <w:r>
              <w:rPr>
                <w:szCs w:val="21"/>
              </w:rPr>
              <w:t>用户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说</w:t>
            </w:r>
            <w:r w:rsidRPr="00B7353B">
              <w:rPr>
                <w:rFonts w:hint="eastAsia"/>
                <w:szCs w:val="21"/>
              </w:rPr>
              <w:t xml:space="preserve">            </w:t>
            </w:r>
            <w:r w:rsidRPr="00B7353B">
              <w:rPr>
                <w:rFonts w:hint="eastAsia"/>
                <w:szCs w:val="21"/>
              </w:rPr>
              <w:t>明</w:t>
            </w:r>
          </w:p>
        </w:tc>
      </w:tr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选择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 w:rsidRPr="00B7353B"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</w:tr>
      <w:tr w:rsidR="00E92DF7" w:rsidRPr="00B7353B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新增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修改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6D40D9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</w:t>
            </w:r>
            <w:r w:rsidR="000F751C">
              <w:rPr>
                <w:rFonts w:hint="eastAsia"/>
                <w:szCs w:val="21"/>
              </w:rPr>
              <w:t>编码为</w:t>
            </w:r>
            <w:r w:rsidR="000F751C">
              <w:rPr>
                <w:rFonts w:hint="eastAsia"/>
                <w:szCs w:val="21"/>
              </w:rPr>
              <w:t>00001</w:t>
            </w:r>
            <w:r w:rsidR="000F751C">
              <w:rPr>
                <w:rFonts w:hint="eastAsia"/>
                <w:szCs w:val="21"/>
              </w:rPr>
              <w:t>的平台用户对应的</w:t>
            </w:r>
            <w:r>
              <w:rPr>
                <w:rFonts w:hint="eastAsia"/>
                <w:szCs w:val="21"/>
              </w:rPr>
              <w:t>《非制单人修改单据设置》</w:t>
            </w:r>
            <w:r w:rsidRPr="00272984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对应单据设置为“禁止”的情况下，非</w:t>
            </w:r>
            <w:r w:rsidR="007737F4">
              <w:rPr>
                <w:rFonts w:hint="eastAsia"/>
                <w:szCs w:val="21"/>
              </w:rPr>
              <w:t>平台</w:t>
            </w:r>
            <w:r>
              <w:rPr>
                <w:rFonts w:hint="eastAsia"/>
                <w:szCs w:val="21"/>
              </w:rPr>
              <w:t>管理员修改单据时控制并提示“系统设置为非制单人禁止修改单据，请核实！”；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删除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7737F4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在编码为</w:t>
            </w:r>
            <w:r>
              <w:rPr>
                <w:rFonts w:hint="eastAsia"/>
                <w:szCs w:val="21"/>
              </w:rPr>
              <w:t>00001</w:t>
            </w:r>
            <w:r>
              <w:rPr>
                <w:rFonts w:hint="eastAsia"/>
                <w:szCs w:val="21"/>
              </w:rPr>
              <w:t>的平台用户对应的《非制单人删除单据设置》</w:t>
            </w:r>
            <w:r w:rsidRPr="00272984">
              <w:rPr>
                <w:rFonts w:hint="eastAsia"/>
                <w:szCs w:val="21"/>
              </w:rPr>
              <w:t>中</w:t>
            </w:r>
            <w:r>
              <w:rPr>
                <w:rFonts w:hint="eastAsia"/>
                <w:szCs w:val="21"/>
              </w:rPr>
              <w:t>对应单据设置为“禁止”的情况下，非平台管理员修改单据时控制并提示“系统设置为非制单人禁止修改单据，请核实！”；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打印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在【单据查询界面】并且已经查询出数据时，才可以使用【打印】功能；打印的内容为资料查询单据的内容；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导出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E77459" w:rsidRDefault="00E92DF7" w:rsidP="00E06D1F">
            <w:pPr>
              <w:spacing w:line="360" w:lineRule="auto"/>
              <w:ind w:firstLineChars="200" w:firstLine="420"/>
              <w:rPr>
                <w:color w:val="C00000"/>
                <w:szCs w:val="21"/>
              </w:rPr>
            </w:pPr>
            <w:r>
              <w:rPr>
                <w:rFonts w:hint="eastAsia"/>
                <w:szCs w:val="21"/>
              </w:rPr>
              <w:t>在【单据查询界面】并且已经查询出数据时，才可以使用【导出】功能；导出的内容为资料查询单据的内容；</w:t>
            </w:r>
          </w:p>
        </w:tc>
      </w:tr>
      <w:tr w:rsidR="00E92DF7" w:rsidRPr="00D77908" w:rsidTr="00E06D1F">
        <w:tc>
          <w:tcPr>
            <w:tcW w:w="1526" w:type="dxa"/>
            <w:vAlign w:val="center"/>
          </w:tcPr>
          <w:p w:rsidR="00E92DF7" w:rsidRPr="00B7353B" w:rsidRDefault="00E92DF7" w:rsidP="00E06D1F">
            <w:pPr>
              <w:spacing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查询</w:t>
            </w:r>
          </w:p>
        </w:tc>
        <w:tc>
          <w:tcPr>
            <w:tcW w:w="850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1134" w:type="dxa"/>
            <w:vAlign w:val="center"/>
          </w:tcPr>
          <w:p w:rsidR="00E92DF7" w:rsidRPr="00B7353B" w:rsidRDefault="00E92DF7" w:rsidP="00E06D1F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B</w:t>
            </w:r>
          </w:p>
        </w:tc>
        <w:tc>
          <w:tcPr>
            <w:tcW w:w="4820" w:type="dxa"/>
            <w:vAlign w:val="center"/>
          </w:tcPr>
          <w:p w:rsidR="00E92DF7" w:rsidRPr="00B7353B" w:rsidRDefault="00E92DF7" w:rsidP="00E06D1F">
            <w:pPr>
              <w:spacing w:line="360" w:lineRule="auto"/>
              <w:ind w:firstLineChars="200" w:firstLine="420"/>
              <w:rPr>
                <w:szCs w:val="21"/>
              </w:rPr>
            </w:pPr>
            <w:r>
              <w:rPr>
                <w:rFonts w:hint="eastAsia"/>
                <w:szCs w:val="21"/>
              </w:rPr>
              <w:t>在【单据查询界面】才可以使用【查询】功能；</w:t>
            </w:r>
          </w:p>
        </w:tc>
      </w:tr>
    </w:tbl>
    <w:p w:rsidR="00396C7A" w:rsidRDefault="00396C7A" w:rsidP="00396C7A">
      <w:pPr>
        <w:spacing w:line="360" w:lineRule="auto"/>
        <w:rPr>
          <w:color w:val="C00000"/>
          <w:szCs w:val="21"/>
        </w:rPr>
      </w:pPr>
    </w:p>
    <w:p w:rsidR="00396C7A" w:rsidRPr="00FC2849" w:rsidRDefault="007737F4" w:rsidP="00234992">
      <w:pPr>
        <w:spacing w:line="360" w:lineRule="auto"/>
        <w:rPr>
          <w:szCs w:val="21"/>
        </w:rPr>
      </w:pPr>
      <w:r>
        <w:rPr>
          <w:rFonts w:hint="eastAsia"/>
          <w:szCs w:val="21"/>
        </w:rPr>
        <w:t>六</w:t>
      </w:r>
      <w:r w:rsidR="00396C7A">
        <w:rPr>
          <w:rFonts w:hint="eastAsia"/>
          <w:szCs w:val="21"/>
        </w:rPr>
        <w:t>、其他说明：</w:t>
      </w:r>
    </w:p>
    <w:p w:rsidR="00305CD4" w:rsidRDefault="00305CD4" w:rsidP="00305CD4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color w:val="C00000"/>
          <w:szCs w:val="21"/>
        </w:rPr>
        <w:t>1</w:t>
      </w:r>
      <w:r>
        <w:rPr>
          <w:rFonts w:ascii="Calibri" w:eastAsia="宋体" w:hAnsi="Calibri" w:cs="Times New Roman" w:hint="eastAsia"/>
          <w:color w:val="C00000"/>
          <w:szCs w:val="21"/>
        </w:rPr>
        <w:t>、【单据号】：</w:t>
      </w:r>
      <w:r>
        <w:rPr>
          <w:rFonts w:ascii="Calibri" w:eastAsia="宋体" w:hAnsi="Calibri" w:cs="Times New Roman" w:hint="eastAsia"/>
          <w:szCs w:val="21"/>
        </w:rPr>
        <w:t>本单为平台统一维护的单据，所以单据号为平台编码</w:t>
      </w:r>
      <w:r>
        <w:rPr>
          <w:rFonts w:ascii="Calibri" w:eastAsia="宋体" w:hAnsi="Calibri" w:cs="Times New Roman"/>
          <w:szCs w:val="21"/>
        </w:rPr>
        <w:t>00001+</w:t>
      </w:r>
      <w:r>
        <w:rPr>
          <w:rFonts w:ascii="Calibri" w:eastAsia="宋体" w:hAnsi="Calibri" w:cs="Times New Roman"/>
          <w:szCs w:val="21"/>
        </w:rPr>
        <w:t>表单编号</w:t>
      </w:r>
      <w:r w:rsidR="00FB5986">
        <w:rPr>
          <w:rFonts w:hint="eastAsia"/>
          <w:szCs w:val="21"/>
        </w:rPr>
        <w:t>C</w:t>
      </w:r>
      <w:r>
        <w:rPr>
          <w:rFonts w:ascii="Calibri" w:eastAsia="宋体" w:hAnsi="Calibri" w:cs="Times New Roman" w:hint="eastAsia"/>
          <w:szCs w:val="21"/>
        </w:rPr>
        <w:t>A</w:t>
      </w:r>
      <w:r w:rsidR="00A80F0E">
        <w:rPr>
          <w:rFonts w:ascii="Calibri" w:eastAsia="宋体" w:hAnsi="Calibri" w:cs="Times New Roman" w:hint="eastAsia"/>
          <w:szCs w:val="21"/>
        </w:rPr>
        <w:t>1</w:t>
      </w:r>
      <w:r>
        <w:rPr>
          <w:rFonts w:ascii="Calibri" w:eastAsia="宋体" w:hAnsi="Calibri" w:cs="Times New Roman" w:hint="eastAsia"/>
          <w:szCs w:val="21"/>
        </w:rPr>
        <w:t>1+</w:t>
      </w:r>
      <w:r>
        <w:rPr>
          <w:rFonts w:ascii="Calibri" w:eastAsia="宋体" w:hAnsi="Calibri" w:cs="Times New Roman"/>
          <w:szCs w:val="21"/>
        </w:rPr>
        <w:t>六位数的日期编号</w:t>
      </w:r>
      <w:r>
        <w:rPr>
          <w:rFonts w:ascii="Calibri" w:eastAsia="宋体" w:hAnsi="Calibri" w:cs="Times New Roman" w:hint="eastAsia"/>
          <w:szCs w:val="21"/>
        </w:rPr>
        <w:t>+</w:t>
      </w:r>
      <w:r>
        <w:rPr>
          <w:rFonts w:ascii="Calibri" w:eastAsia="宋体" w:hAnsi="Calibri" w:cs="Times New Roman" w:hint="eastAsia"/>
          <w:szCs w:val="21"/>
        </w:rPr>
        <w:t>四</w:t>
      </w:r>
      <w:r>
        <w:rPr>
          <w:rFonts w:ascii="Calibri" w:eastAsia="宋体" w:hAnsi="Calibri" w:cs="Times New Roman"/>
          <w:szCs w:val="21"/>
        </w:rPr>
        <w:t>位数的单据序号</w:t>
      </w:r>
      <w:r>
        <w:rPr>
          <w:rFonts w:ascii="Calibri" w:eastAsia="宋体" w:hAnsi="Calibri" w:cs="Times New Roman" w:hint="eastAsia"/>
          <w:szCs w:val="21"/>
        </w:rPr>
        <w:t>。</w:t>
      </w:r>
    </w:p>
    <w:p w:rsidR="00396C7A" w:rsidRDefault="00305CD4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2</w:t>
      </w:r>
      <w:r w:rsidR="00396C7A" w:rsidRPr="009C6D12">
        <w:rPr>
          <w:rFonts w:hint="eastAsia"/>
          <w:color w:val="C00000"/>
          <w:szCs w:val="21"/>
        </w:rPr>
        <w:t>、【保存】：</w:t>
      </w:r>
      <w:r w:rsidR="00396C7A" w:rsidRPr="009C6D12">
        <w:rPr>
          <w:rFonts w:hint="eastAsia"/>
          <w:szCs w:val="21"/>
        </w:rPr>
        <w:t>控制</w:t>
      </w:r>
      <w:r w:rsidR="0053181E">
        <w:rPr>
          <w:rFonts w:hint="eastAsia"/>
          <w:szCs w:val="21"/>
        </w:rPr>
        <w:t>“</w:t>
      </w:r>
      <w:r w:rsidR="00252588">
        <w:rPr>
          <w:rFonts w:hint="eastAsia"/>
          <w:szCs w:val="21"/>
        </w:rPr>
        <w:t>编码</w:t>
      </w:r>
      <w:r w:rsidR="0053181E">
        <w:rPr>
          <w:rFonts w:hint="eastAsia"/>
          <w:szCs w:val="21"/>
        </w:rPr>
        <w:t>”</w:t>
      </w:r>
      <w:r w:rsidR="00252588">
        <w:rPr>
          <w:rFonts w:hint="eastAsia"/>
          <w:szCs w:val="21"/>
        </w:rPr>
        <w:t>、“名称”、“</w:t>
      </w:r>
      <w:r w:rsidR="00ED1B8F">
        <w:rPr>
          <w:rFonts w:hint="eastAsia"/>
          <w:szCs w:val="21"/>
        </w:rPr>
        <w:t>审核级数</w:t>
      </w:r>
      <w:r w:rsidR="00252588">
        <w:rPr>
          <w:rFonts w:hint="eastAsia"/>
          <w:szCs w:val="21"/>
        </w:rPr>
        <w:t>”</w:t>
      </w:r>
      <w:r w:rsidR="00ED1B8F">
        <w:rPr>
          <w:rFonts w:hint="eastAsia"/>
          <w:szCs w:val="21"/>
        </w:rPr>
        <w:t>、</w:t>
      </w:r>
      <w:r w:rsidR="00FE4B2F">
        <w:rPr>
          <w:rFonts w:hint="eastAsia"/>
          <w:szCs w:val="21"/>
        </w:rPr>
        <w:t>“</w:t>
      </w:r>
      <w:r w:rsidR="00607408">
        <w:rPr>
          <w:rFonts w:hint="eastAsia"/>
          <w:szCs w:val="21"/>
        </w:rPr>
        <w:t>商品类别</w:t>
      </w:r>
      <w:r w:rsidR="00FE4B2F">
        <w:rPr>
          <w:rFonts w:hint="eastAsia"/>
          <w:szCs w:val="21"/>
        </w:rPr>
        <w:t>”、</w:t>
      </w:r>
      <w:r w:rsidR="00ED1B8F">
        <w:rPr>
          <w:rFonts w:hint="eastAsia"/>
          <w:szCs w:val="21"/>
        </w:rPr>
        <w:t>“</w:t>
      </w:r>
      <w:r w:rsidR="00133298">
        <w:rPr>
          <w:rFonts w:hint="eastAsia"/>
          <w:szCs w:val="21"/>
        </w:rPr>
        <w:t>供货</w:t>
      </w:r>
      <w:r w:rsidR="00216417">
        <w:rPr>
          <w:rFonts w:hint="eastAsia"/>
          <w:szCs w:val="21"/>
        </w:rPr>
        <w:t>区域</w:t>
      </w:r>
      <w:r w:rsidR="00ED1B8F">
        <w:rPr>
          <w:rFonts w:hint="eastAsia"/>
          <w:szCs w:val="21"/>
        </w:rPr>
        <w:t>”</w:t>
      </w:r>
      <w:r w:rsidR="00216417">
        <w:rPr>
          <w:rFonts w:hint="eastAsia"/>
          <w:szCs w:val="21"/>
        </w:rPr>
        <w:t>、</w:t>
      </w:r>
      <w:r w:rsidR="0068775C">
        <w:rPr>
          <w:rFonts w:hint="eastAsia"/>
          <w:szCs w:val="21"/>
        </w:rPr>
        <w:t>“授权查询部门和岗位表单”、</w:t>
      </w:r>
      <w:r w:rsidR="00216417">
        <w:rPr>
          <w:rFonts w:hint="eastAsia"/>
          <w:szCs w:val="21"/>
        </w:rPr>
        <w:t>“设置审核级数对应的部门和岗位表单”为必须维护项目</w:t>
      </w:r>
    </w:p>
    <w:p w:rsidR="00AF7F75" w:rsidRPr="00AF7F75" w:rsidRDefault="00AF7F75" w:rsidP="00234992">
      <w:pPr>
        <w:spacing w:line="360" w:lineRule="auto"/>
        <w:rPr>
          <w:color w:val="0070C0"/>
          <w:szCs w:val="21"/>
        </w:rPr>
      </w:pPr>
      <w:r w:rsidRPr="00AF7F75">
        <w:rPr>
          <w:rFonts w:hint="eastAsia"/>
          <w:color w:val="0070C0"/>
          <w:szCs w:val="21"/>
        </w:rPr>
        <w:t xml:space="preserve">    </w:t>
      </w:r>
      <w:r w:rsidRPr="00AF7F75">
        <w:rPr>
          <w:rFonts w:ascii="Calibri" w:eastAsia="宋体" w:hAnsi="Calibri" w:cs="Times New Roman" w:hint="eastAsia"/>
          <w:color w:val="0070C0"/>
          <w:szCs w:val="21"/>
        </w:rPr>
        <w:t>保存时控制</w:t>
      </w:r>
      <w:r w:rsidR="004967F5">
        <w:rPr>
          <w:rFonts w:ascii="Calibri" w:eastAsia="宋体" w:hAnsi="Calibri" w:cs="Times New Roman" w:hint="eastAsia"/>
          <w:color w:val="0070C0"/>
          <w:szCs w:val="21"/>
        </w:rPr>
        <w:t>【</w:t>
      </w:r>
      <w:r w:rsidR="00580B80">
        <w:rPr>
          <w:rFonts w:ascii="Calibri" w:eastAsia="宋体" w:hAnsi="Calibri" w:cs="Times New Roman" w:hint="eastAsia"/>
          <w:color w:val="0070C0"/>
          <w:szCs w:val="21"/>
        </w:rPr>
        <w:t>四</w:t>
      </w:r>
      <w:r w:rsidR="00A06C48">
        <w:rPr>
          <w:rFonts w:ascii="Calibri" w:eastAsia="宋体" w:hAnsi="Calibri" w:cs="Times New Roman" w:hint="eastAsia"/>
          <w:color w:val="0070C0"/>
          <w:szCs w:val="21"/>
        </w:rPr>
        <w:t>级类别</w:t>
      </w:r>
      <w:r w:rsidR="004967F5">
        <w:rPr>
          <w:rFonts w:ascii="Calibri" w:eastAsia="宋体" w:hAnsi="Calibri" w:cs="Times New Roman" w:hint="eastAsia"/>
          <w:color w:val="0070C0"/>
          <w:szCs w:val="21"/>
        </w:rPr>
        <w:t>】和【四级地区】同时重复的有效单据的保存，也就是</w:t>
      </w:r>
      <w:r w:rsidR="0031393C">
        <w:rPr>
          <w:rFonts w:ascii="Calibri" w:eastAsia="宋体" w:hAnsi="Calibri" w:cs="Times New Roman" w:hint="eastAsia"/>
          <w:color w:val="0070C0"/>
          <w:szCs w:val="21"/>
        </w:rPr>
        <w:t>相同的</w:t>
      </w:r>
      <w:r w:rsidR="00580B80">
        <w:rPr>
          <w:rFonts w:ascii="Calibri" w:eastAsia="宋体" w:hAnsi="Calibri" w:cs="Times New Roman" w:hint="eastAsia"/>
          <w:color w:val="0070C0"/>
          <w:szCs w:val="21"/>
        </w:rPr>
        <w:t>四</w:t>
      </w:r>
      <w:r w:rsidR="0031393C">
        <w:rPr>
          <w:rFonts w:ascii="Calibri" w:eastAsia="宋体" w:hAnsi="Calibri" w:cs="Times New Roman" w:hint="eastAsia"/>
          <w:color w:val="0070C0"/>
          <w:szCs w:val="21"/>
        </w:rPr>
        <w:t>级商品分类和地区只能</w:t>
      </w:r>
      <w:r w:rsidR="004967F5">
        <w:rPr>
          <w:rFonts w:ascii="Calibri" w:eastAsia="宋体" w:hAnsi="Calibri" w:cs="Times New Roman" w:hint="eastAsia"/>
          <w:color w:val="0070C0"/>
          <w:szCs w:val="21"/>
        </w:rPr>
        <w:t>有一个有效的审批流程存在，否则会导致</w:t>
      </w:r>
      <w:r w:rsidR="00181B4C">
        <w:rPr>
          <w:rFonts w:ascii="Calibri" w:eastAsia="宋体" w:hAnsi="Calibri" w:cs="Times New Roman" w:hint="eastAsia"/>
          <w:color w:val="0070C0"/>
          <w:szCs w:val="21"/>
        </w:rPr>
        <w:t>审批流程混乱。</w:t>
      </w:r>
    </w:p>
    <w:p w:rsidR="00A025E2" w:rsidRDefault="00305CD4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3</w:t>
      </w:r>
      <w:r w:rsidR="00A025E2" w:rsidRPr="009C6D12">
        <w:rPr>
          <w:rFonts w:hint="eastAsia"/>
          <w:color w:val="C00000"/>
          <w:szCs w:val="21"/>
        </w:rPr>
        <w:t>、【</w:t>
      </w:r>
      <w:r w:rsidR="00D13ACD">
        <w:rPr>
          <w:rFonts w:hint="eastAsia"/>
          <w:color w:val="C00000"/>
          <w:szCs w:val="21"/>
        </w:rPr>
        <w:t>编码</w:t>
      </w:r>
      <w:r w:rsidR="00A025E2" w:rsidRPr="009C6D12">
        <w:rPr>
          <w:rFonts w:hint="eastAsia"/>
          <w:color w:val="C00000"/>
          <w:szCs w:val="21"/>
        </w:rPr>
        <w:t>】：</w:t>
      </w:r>
      <w:r w:rsidR="00896C61">
        <w:rPr>
          <w:rFonts w:hint="eastAsia"/>
          <w:szCs w:val="21"/>
        </w:rPr>
        <w:t>控制为</w:t>
      </w:r>
      <w:r w:rsidR="00896C61">
        <w:rPr>
          <w:rFonts w:hint="eastAsia"/>
          <w:szCs w:val="21"/>
        </w:rPr>
        <w:t>2</w:t>
      </w:r>
      <w:r w:rsidR="00896C61">
        <w:rPr>
          <w:rFonts w:hint="eastAsia"/>
          <w:szCs w:val="21"/>
        </w:rPr>
        <w:t>位数的数字或字母，编码不可重复。</w:t>
      </w:r>
    </w:p>
    <w:p w:rsidR="00896C61" w:rsidRDefault="00896C61" w:rsidP="00896C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4</w:t>
      </w:r>
      <w:r>
        <w:rPr>
          <w:rFonts w:hint="eastAsia"/>
          <w:color w:val="C00000"/>
          <w:szCs w:val="21"/>
        </w:rPr>
        <w:t>、【名称】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控制为</w:t>
      </w:r>
      <w:r>
        <w:rPr>
          <w:rFonts w:ascii="Calibri" w:eastAsia="宋体" w:hAnsi="Calibri" w:cs="Times New Roman" w:hint="eastAsia"/>
          <w:szCs w:val="21"/>
        </w:rPr>
        <w:t>名称为</w:t>
      </w:r>
      <w:r>
        <w:rPr>
          <w:rFonts w:ascii="Calibri" w:eastAsia="宋体" w:hAnsi="Calibri" w:cs="Times New Roman"/>
          <w:szCs w:val="21"/>
        </w:rPr>
        <w:t>30</w:t>
      </w:r>
      <w:r>
        <w:rPr>
          <w:rFonts w:ascii="Calibri" w:eastAsia="宋体" w:hAnsi="Calibri" w:cs="Times New Roman" w:hint="eastAsia"/>
          <w:szCs w:val="21"/>
        </w:rPr>
        <w:t>位以内的数字、字母或文字</w:t>
      </w:r>
      <w:r>
        <w:rPr>
          <w:rFonts w:hint="eastAsia"/>
          <w:szCs w:val="21"/>
        </w:rPr>
        <w:t>，名称不可重复。</w:t>
      </w:r>
    </w:p>
    <w:p w:rsidR="006D1D5D" w:rsidRPr="009C6D12" w:rsidRDefault="006D1D5D" w:rsidP="006D1D5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5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审核级数</w:t>
      </w:r>
      <w:r w:rsidRPr="009C6D12">
        <w:rPr>
          <w:rFonts w:hint="eastAsia"/>
          <w:color w:val="C00000"/>
          <w:szCs w:val="21"/>
        </w:rPr>
        <w:t>】：</w:t>
      </w:r>
      <w:r>
        <w:rPr>
          <w:rFonts w:hint="eastAsia"/>
          <w:szCs w:val="21"/>
        </w:rPr>
        <w:t>在“一级”、“二级”、“三级”、“四级”、“五级”中选择；</w:t>
      </w:r>
    </w:p>
    <w:p w:rsidR="006D1D5D" w:rsidRDefault="006D1D5D" w:rsidP="006D1D5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6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资料状态</w:t>
      </w:r>
      <w:r w:rsidRPr="009C6D12">
        <w:rPr>
          <w:rFonts w:hint="eastAsia"/>
          <w:color w:val="C00000"/>
          <w:szCs w:val="21"/>
        </w:rPr>
        <w:t>】：</w:t>
      </w:r>
      <w:r>
        <w:rPr>
          <w:rFonts w:hint="eastAsia"/>
          <w:szCs w:val="21"/>
        </w:rPr>
        <w:t>默认为有效；</w:t>
      </w:r>
    </w:p>
    <w:p w:rsidR="002934E1" w:rsidRDefault="006D1D5D" w:rsidP="00896C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7</w:t>
      </w:r>
      <w:r w:rsidR="002934E1">
        <w:rPr>
          <w:rFonts w:hint="eastAsia"/>
          <w:color w:val="C00000"/>
          <w:szCs w:val="21"/>
        </w:rPr>
        <w:t>、【</w:t>
      </w:r>
      <w:r w:rsidR="00607408">
        <w:rPr>
          <w:rFonts w:hint="eastAsia"/>
          <w:color w:val="C00000"/>
          <w:szCs w:val="21"/>
        </w:rPr>
        <w:t>商品类别</w:t>
      </w:r>
      <w:r w:rsidR="002934E1">
        <w:rPr>
          <w:rFonts w:hint="eastAsia"/>
          <w:color w:val="C00000"/>
          <w:szCs w:val="21"/>
        </w:rPr>
        <w:t>】</w:t>
      </w:r>
      <w:r w:rsidR="002934E1" w:rsidRPr="009C6D12">
        <w:rPr>
          <w:rFonts w:hint="eastAsia"/>
          <w:color w:val="C00000"/>
          <w:szCs w:val="21"/>
        </w:rPr>
        <w:t>：</w:t>
      </w:r>
      <w:r w:rsidR="00607408">
        <w:rPr>
          <w:rFonts w:hint="eastAsia"/>
          <w:szCs w:val="21"/>
        </w:rPr>
        <w:t>商品类别</w:t>
      </w:r>
      <w:r>
        <w:rPr>
          <w:rFonts w:hint="eastAsia"/>
          <w:szCs w:val="21"/>
        </w:rPr>
        <w:t>的维护是通过上面【</w:t>
      </w:r>
      <w:r w:rsidR="00A06C48">
        <w:rPr>
          <w:rFonts w:hint="eastAsia"/>
          <w:szCs w:val="21"/>
        </w:rPr>
        <w:t>一级类别</w:t>
      </w:r>
      <w:r>
        <w:rPr>
          <w:rFonts w:hint="eastAsia"/>
          <w:szCs w:val="21"/>
        </w:rPr>
        <w:t>】、【</w:t>
      </w:r>
      <w:r w:rsidR="00A06C48">
        <w:rPr>
          <w:rFonts w:hint="eastAsia"/>
          <w:szCs w:val="21"/>
        </w:rPr>
        <w:t>二级类别</w:t>
      </w:r>
      <w:r>
        <w:rPr>
          <w:rFonts w:hint="eastAsia"/>
          <w:szCs w:val="21"/>
        </w:rPr>
        <w:t>】、【</w:t>
      </w:r>
      <w:r w:rsidR="00A06C48">
        <w:rPr>
          <w:rFonts w:hint="eastAsia"/>
          <w:szCs w:val="21"/>
        </w:rPr>
        <w:t>三级类别</w:t>
      </w:r>
      <w:r>
        <w:rPr>
          <w:rFonts w:hint="eastAsia"/>
          <w:szCs w:val="21"/>
        </w:rPr>
        <w:t>】</w:t>
      </w:r>
      <w:r w:rsidR="00580B80">
        <w:rPr>
          <w:rFonts w:hint="eastAsia"/>
          <w:szCs w:val="21"/>
        </w:rPr>
        <w:t>、【四级类别】</w:t>
      </w:r>
      <w:r>
        <w:rPr>
          <w:rFonts w:hint="eastAsia"/>
          <w:szCs w:val="21"/>
        </w:rPr>
        <w:t>的选择后，单击</w:t>
      </w:r>
      <w:r w:rsidRPr="00B57E3B">
        <w:rPr>
          <w:rFonts w:hint="eastAsia"/>
          <w:szCs w:val="21"/>
          <w:bdr w:val="single" w:sz="4" w:space="0" w:color="auto"/>
          <w:shd w:val="pct15" w:color="auto" w:fill="FFFFFF"/>
        </w:rPr>
        <w:t>添加到列表</w:t>
      </w:r>
      <w:r>
        <w:rPr>
          <w:rFonts w:hint="eastAsia"/>
          <w:szCs w:val="21"/>
        </w:rPr>
        <w:t>按钮后自动显示在下面的列表内，添加到列表后自动清空上面【</w:t>
      </w:r>
      <w:r w:rsidR="00A06C48">
        <w:rPr>
          <w:rFonts w:hint="eastAsia"/>
          <w:szCs w:val="21"/>
        </w:rPr>
        <w:t>一级类别</w:t>
      </w:r>
      <w:r>
        <w:rPr>
          <w:rFonts w:hint="eastAsia"/>
          <w:szCs w:val="21"/>
        </w:rPr>
        <w:t>】、【</w:t>
      </w:r>
      <w:r w:rsidR="00A06C48">
        <w:rPr>
          <w:rFonts w:hint="eastAsia"/>
          <w:szCs w:val="21"/>
        </w:rPr>
        <w:t>二级类别</w:t>
      </w:r>
      <w:r>
        <w:rPr>
          <w:rFonts w:hint="eastAsia"/>
          <w:szCs w:val="21"/>
        </w:rPr>
        <w:t>】、【</w:t>
      </w:r>
      <w:r w:rsidR="00A06C48">
        <w:rPr>
          <w:rFonts w:hint="eastAsia"/>
          <w:szCs w:val="21"/>
        </w:rPr>
        <w:t>三级类别</w:t>
      </w:r>
      <w:r>
        <w:rPr>
          <w:rFonts w:hint="eastAsia"/>
          <w:szCs w:val="21"/>
        </w:rPr>
        <w:t>】</w:t>
      </w:r>
      <w:r w:rsidR="00580B80">
        <w:rPr>
          <w:rFonts w:hint="eastAsia"/>
          <w:szCs w:val="21"/>
        </w:rPr>
        <w:t>、【四级类别】</w:t>
      </w:r>
      <w:r>
        <w:rPr>
          <w:rFonts w:hint="eastAsia"/>
          <w:szCs w:val="21"/>
        </w:rPr>
        <w:t>选择的内容，列表内只可删除行，不能进行其他操作。</w:t>
      </w:r>
    </w:p>
    <w:p w:rsidR="006D1D5D" w:rsidRDefault="006D1D5D" w:rsidP="00896C61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8</w:t>
      </w:r>
      <w:r>
        <w:rPr>
          <w:rFonts w:hint="eastAsia"/>
          <w:color w:val="C00000"/>
          <w:szCs w:val="21"/>
        </w:rPr>
        <w:t>、【</w:t>
      </w:r>
      <w:r w:rsidR="00607408">
        <w:rPr>
          <w:rFonts w:hint="eastAsia"/>
          <w:color w:val="C00000"/>
          <w:szCs w:val="21"/>
        </w:rPr>
        <w:t>商品类别</w:t>
      </w:r>
      <w:r>
        <w:rPr>
          <w:rFonts w:hint="eastAsia"/>
          <w:color w:val="C00000"/>
          <w:szCs w:val="21"/>
        </w:rPr>
        <w:t>】中的【</w:t>
      </w:r>
      <w:r w:rsidR="00A06C48">
        <w:rPr>
          <w:rFonts w:hint="eastAsia"/>
          <w:color w:val="C00000"/>
          <w:szCs w:val="21"/>
        </w:rPr>
        <w:t>一级类别</w:t>
      </w:r>
      <w:r>
        <w:rPr>
          <w:rFonts w:hint="eastAsia"/>
          <w:color w:val="C00000"/>
          <w:szCs w:val="21"/>
        </w:rPr>
        <w:t>】</w:t>
      </w:r>
      <w:r w:rsidRPr="009C6D12">
        <w:rPr>
          <w:rFonts w:hint="eastAsia"/>
          <w:color w:val="C00000"/>
          <w:szCs w:val="21"/>
        </w:rPr>
        <w:t>：</w:t>
      </w:r>
      <w:r w:rsidR="00607408">
        <w:rPr>
          <w:rFonts w:hint="eastAsia"/>
          <w:szCs w:val="21"/>
        </w:rPr>
        <w:t>可勾选“全选”，也可以勾选一个或数个</w:t>
      </w:r>
      <w:r w:rsidR="00607408">
        <w:rPr>
          <w:rFonts w:hint="eastAsia"/>
          <w:szCs w:val="21"/>
        </w:rPr>
        <w:t>BA</w:t>
      </w:r>
      <w:r w:rsidR="00445826">
        <w:rPr>
          <w:rFonts w:hint="eastAsia"/>
          <w:szCs w:val="21"/>
        </w:rPr>
        <w:t>25</w:t>
      </w:r>
      <w:r w:rsidR="00607408">
        <w:rPr>
          <w:rFonts w:hint="eastAsia"/>
          <w:szCs w:val="21"/>
        </w:rPr>
        <w:t>《</w:t>
      </w:r>
      <w:r w:rsidR="00445826">
        <w:rPr>
          <w:rFonts w:hint="eastAsia"/>
          <w:szCs w:val="21"/>
        </w:rPr>
        <w:t>商品类别</w:t>
      </w:r>
      <w:r w:rsidR="00607408">
        <w:rPr>
          <w:rFonts w:hint="eastAsia"/>
          <w:szCs w:val="21"/>
        </w:rPr>
        <w:t>维护》中有效的一级</w:t>
      </w:r>
      <w:r w:rsidR="00A06C48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资料，也就是说勾选后的【一级</w:t>
      </w:r>
      <w:r w:rsidR="00A06C48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】框内可存在多个一级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，不同一级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之间用“；”隔开。</w:t>
      </w:r>
    </w:p>
    <w:p w:rsidR="006D1D5D" w:rsidRDefault="006D1D5D" w:rsidP="006D1D5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9</w:t>
      </w:r>
      <w:r>
        <w:rPr>
          <w:rFonts w:hint="eastAsia"/>
          <w:color w:val="C00000"/>
          <w:szCs w:val="21"/>
        </w:rPr>
        <w:t>、【</w:t>
      </w:r>
      <w:r w:rsidR="00607408">
        <w:rPr>
          <w:rFonts w:hint="eastAsia"/>
          <w:color w:val="C00000"/>
          <w:szCs w:val="21"/>
        </w:rPr>
        <w:t>商品类别</w:t>
      </w:r>
      <w:r>
        <w:rPr>
          <w:rFonts w:hint="eastAsia"/>
          <w:color w:val="C00000"/>
          <w:szCs w:val="21"/>
        </w:rPr>
        <w:t>】中的【</w:t>
      </w:r>
      <w:r w:rsidR="00A06C48">
        <w:rPr>
          <w:rFonts w:hint="eastAsia"/>
          <w:color w:val="C00000"/>
          <w:szCs w:val="21"/>
        </w:rPr>
        <w:t>二级类别</w:t>
      </w:r>
      <w:r>
        <w:rPr>
          <w:rFonts w:hint="eastAsia"/>
          <w:color w:val="C00000"/>
          <w:szCs w:val="21"/>
        </w:rPr>
        <w:t>】</w:t>
      </w:r>
      <w:r w:rsidRPr="009C6D12">
        <w:rPr>
          <w:rFonts w:hint="eastAsia"/>
          <w:color w:val="C00000"/>
          <w:szCs w:val="21"/>
        </w:rPr>
        <w:t>：</w:t>
      </w:r>
      <w:r w:rsidR="00607408">
        <w:rPr>
          <w:rFonts w:hint="eastAsia"/>
          <w:szCs w:val="21"/>
        </w:rPr>
        <w:t>【一级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】已经选择的情况下才能选择【二级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】，否则【二级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】的可选项为空；可勾选“全选”（已选择的【一级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】在</w:t>
      </w:r>
      <w:r w:rsidR="00607408">
        <w:rPr>
          <w:rFonts w:hint="eastAsia"/>
          <w:szCs w:val="21"/>
        </w:rPr>
        <w:t>BA</w:t>
      </w:r>
      <w:r w:rsidR="000A32A2">
        <w:rPr>
          <w:rFonts w:hint="eastAsia"/>
          <w:szCs w:val="21"/>
        </w:rPr>
        <w:t>25</w:t>
      </w:r>
      <w:r w:rsidR="00607408">
        <w:rPr>
          <w:rFonts w:hint="eastAsia"/>
          <w:szCs w:val="21"/>
        </w:rPr>
        <w:t>《</w:t>
      </w:r>
      <w:r w:rsidR="000A32A2">
        <w:rPr>
          <w:rFonts w:hint="eastAsia"/>
          <w:szCs w:val="21"/>
        </w:rPr>
        <w:t>商品类别</w:t>
      </w:r>
      <w:r w:rsidR="00607408">
        <w:rPr>
          <w:rFonts w:hint="eastAsia"/>
          <w:szCs w:val="21"/>
        </w:rPr>
        <w:t>维护》中所有</w:t>
      </w:r>
      <w:r w:rsidR="002628A2">
        <w:rPr>
          <w:rFonts w:hint="eastAsia"/>
          <w:szCs w:val="21"/>
        </w:rPr>
        <w:t>有效的</w:t>
      </w:r>
      <w:r w:rsidR="00607408">
        <w:rPr>
          <w:rFonts w:hint="eastAsia"/>
          <w:szCs w:val="21"/>
        </w:rPr>
        <w:t>下级二级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资料），也可以勾选一个或数个已选择的【一级</w:t>
      </w:r>
      <w:r w:rsidR="000A32A2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】在</w:t>
      </w:r>
      <w:r w:rsidR="00607408">
        <w:rPr>
          <w:rFonts w:hint="eastAsia"/>
          <w:szCs w:val="21"/>
        </w:rPr>
        <w:t>BA</w:t>
      </w:r>
      <w:r w:rsidR="000A32A2">
        <w:rPr>
          <w:rFonts w:hint="eastAsia"/>
          <w:szCs w:val="21"/>
        </w:rPr>
        <w:t>25</w:t>
      </w:r>
      <w:r w:rsidR="00607408">
        <w:rPr>
          <w:rFonts w:hint="eastAsia"/>
          <w:szCs w:val="21"/>
        </w:rPr>
        <w:t>《</w:t>
      </w:r>
      <w:r w:rsidR="000A32A2">
        <w:rPr>
          <w:rFonts w:hint="eastAsia"/>
          <w:szCs w:val="21"/>
        </w:rPr>
        <w:t>商品类别</w:t>
      </w:r>
      <w:r w:rsidR="003311F7">
        <w:rPr>
          <w:rFonts w:hint="eastAsia"/>
          <w:szCs w:val="21"/>
        </w:rPr>
        <w:t>维护》中有效的</w:t>
      </w:r>
      <w:r w:rsidR="00607408">
        <w:rPr>
          <w:rFonts w:hint="eastAsia"/>
          <w:szCs w:val="21"/>
        </w:rPr>
        <w:t>下级二级地区资料，也就是说勾选后的【二级</w:t>
      </w:r>
      <w:r w:rsidR="003311F7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】框内可存在多个二级</w:t>
      </w:r>
      <w:r w:rsidR="003311F7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，不同二级</w:t>
      </w:r>
      <w:r w:rsidR="003311F7">
        <w:rPr>
          <w:rFonts w:hint="eastAsia"/>
          <w:szCs w:val="21"/>
        </w:rPr>
        <w:t>类别</w:t>
      </w:r>
      <w:r w:rsidR="00607408">
        <w:rPr>
          <w:rFonts w:hint="eastAsia"/>
          <w:szCs w:val="21"/>
        </w:rPr>
        <w:t>之间用“；”隔开。</w:t>
      </w:r>
    </w:p>
    <w:p w:rsidR="006D1D5D" w:rsidRDefault="006D1D5D" w:rsidP="006D1D5D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10</w:t>
      </w:r>
      <w:r>
        <w:rPr>
          <w:rFonts w:hint="eastAsia"/>
          <w:color w:val="C00000"/>
          <w:szCs w:val="21"/>
        </w:rPr>
        <w:t>、【</w:t>
      </w:r>
      <w:r w:rsidR="00607408">
        <w:rPr>
          <w:rFonts w:hint="eastAsia"/>
          <w:color w:val="C00000"/>
          <w:szCs w:val="21"/>
        </w:rPr>
        <w:t>商品类别</w:t>
      </w:r>
      <w:r>
        <w:rPr>
          <w:rFonts w:hint="eastAsia"/>
          <w:color w:val="C00000"/>
          <w:szCs w:val="21"/>
        </w:rPr>
        <w:t>】中的【</w:t>
      </w:r>
      <w:r w:rsidR="00A06C48">
        <w:rPr>
          <w:rFonts w:hint="eastAsia"/>
          <w:color w:val="C00000"/>
          <w:szCs w:val="21"/>
        </w:rPr>
        <w:t>三级类别</w:t>
      </w:r>
      <w:r>
        <w:rPr>
          <w:rFonts w:hint="eastAsia"/>
          <w:color w:val="C00000"/>
          <w:szCs w:val="21"/>
        </w:rPr>
        <w:t>】</w:t>
      </w:r>
      <w:r w:rsidR="00A93701">
        <w:rPr>
          <w:rFonts w:hint="eastAsia"/>
          <w:color w:val="C00000"/>
          <w:szCs w:val="21"/>
        </w:rPr>
        <w:t>、【四级类别】</w:t>
      </w:r>
      <w:r w:rsidRPr="009C6D12">
        <w:rPr>
          <w:rFonts w:hint="eastAsia"/>
          <w:color w:val="C00000"/>
          <w:szCs w:val="21"/>
        </w:rPr>
        <w:t>：</w:t>
      </w:r>
      <w:r w:rsidR="00A93701">
        <w:rPr>
          <w:rFonts w:hint="eastAsia"/>
          <w:szCs w:val="21"/>
        </w:rPr>
        <w:t>与【二级类别】类似，在此不再赘述。</w:t>
      </w:r>
    </w:p>
    <w:p w:rsidR="00896333" w:rsidRDefault="006D1D5D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lastRenderedPageBreak/>
        <w:t>11</w:t>
      </w:r>
      <w:r w:rsidR="00896333" w:rsidRPr="009C6D12">
        <w:rPr>
          <w:rFonts w:hint="eastAsia"/>
          <w:color w:val="C00000"/>
          <w:szCs w:val="21"/>
        </w:rPr>
        <w:t>、【</w:t>
      </w:r>
      <w:r w:rsidR="00133298">
        <w:rPr>
          <w:rFonts w:hint="eastAsia"/>
          <w:color w:val="C00000"/>
          <w:szCs w:val="21"/>
        </w:rPr>
        <w:t>供货</w:t>
      </w:r>
      <w:r w:rsidR="00896333">
        <w:rPr>
          <w:rFonts w:hint="eastAsia"/>
          <w:color w:val="C00000"/>
          <w:szCs w:val="21"/>
        </w:rPr>
        <w:t>区域</w:t>
      </w:r>
      <w:r w:rsidR="00896333" w:rsidRPr="009C6D12">
        <w:rPr>
          <w:rFonts w:hint="eastAsia"/>
          <w:color w:val="C00000"/>
          <w:szCs w:val="21"/>
        </w:rPr>
        <w:t>】：</w:t>
      </w:r>
      <w:r w:rsidR="00133298">
        <w:rPr>
          <w:rFonts w:hint="eastAsia"/>
          <w:szCs w:val="21"/>
        </w:rPr>
        <w:t>供货</w:t>
      </w:r>
      <w:r w:rsidR="00D90161">
        <w:rPr>
          <w:rFonts w:hint="eastAsia"/>
          <w:szCs w:val="21"/>
        </w:rPr>
        <w:t>区域的维护是通过上面【一级地区】、【二级地区】、【三级地区】</w:t>
      </w:r>
      <w:r w:rsidR="005D14E7">
        <w:rPr>
          <w:rFonts w:hint="eastAsia"/>
          <w:szCs w:val="21"/>
        </w:rPr>
        <w:t>、【四级地区】</w:t>
      </w:r>
      <w:r w:rsidR="00D90161">
        <w:rPr>
          <w:rFonts w:hint="eastAsia"/>
          <w:szCs w:val="21"/>
        </w:rPr>
        <w:t>的选择后，单击</w:t>
      </w:r>
      <w:r w:rsidR="00D90161" w:rsidRPr="00B57E3B">
        <w:rPr>
          <w:rFonts w:hint="eastAsia"/>
          <w:szCs w:val="21"/>
          <w:bdr w:val="single" w:sz="4" w:space="0" w:color="auto"/>
          <w:shd w:val="pct15" w:color="auto" w:fill="FFFFFF"/>
        </w:rPr>
        <w:t>添加到列表</w:t>
      </w:r>
      <w:r w:rsidR="00D90161">
        <w:rPr>
          <w:rFonts w:hint="eastAsia"/>
          <w:szCs w:val="21"/>
        </w:rPr>
        <w:t>按钮后自动显示在下面的列表内，添加到列表后自动清空上面【一级地区】、【二级地区】、【三级地区】</w:t>
      </w:r>
      <w:r w:rsidR="005D14E7">
        <w:rPr>
          <w:rFonts w:hint="eastAsia"/>
          <w:szCs w:val="21"/>
        </w:rPr>
        <w:t>、【四级地区】</w:t>
      </w:r>
      <w:r w:rsidR="00D90161">
        <w:rPr>
          <w:rFonts w:hint="eastAsia"/>
          <w:szCs w:val="21"/>
        </w:rPr>
        <w:t>选择的内容，列表内只可删除行，不能进行其他操作。</w:t>
      </w:r>
    </w:p>
    <w:p w:rsidR="00D90161" w:rsidRDefault="006D1D5D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12</w:t>
      </w:r>
      <w:r w:rsidR="00D90161" w:rsidRPr="009C6D12">
        <w:rPr>
          <w:rFonts w:hint="eastAsia"/>
          <w:color w:val="C00000"/>
          <w:szCs w:val="21"/>
        </w:rPr>
        <w:t>、【</w:t>
      </w:r>
      <w:r w:rsidR="00133298">
        <w:rPr>
          <w:rFonts w:hint="eastAsia"/>
          <w:color w:val="C00000"/>
          <w:szCs w:val="21"/>
        </w:rPr>
        <w:t>供货</w:t>
      </w:r>
      <w:r w:rsidR="00D90161">
        <w:rPr>
          <w:rFonts w:hint="eastAsia"/>
          <w:color w:val="C00000"/>
          <w:szCs w:val="21"/>
        </w:rPr>
        <w:t>区域</w:t>
      </w:r>
      <w:r w:rsidR="00D90161" w:rsidRPr="009C6D12">
        <w:rPr>
          <w:rFonts w:hint="eastAsia"/>
          <w:color w:val="C00000"/>
          <w:szCs w:val="21"/>
        </w:rPr>
        <w:t>】</w:t>
      </w:r>
      <w:r w:rsidR="00D90161">
        <w:rPr>
          <w:rFonts w:hint="eastAsia"/>
          <w:color w:val="C00000"/>
          <w:szCs w:val="21"/>
        </w:rPr>
        <w:t>中的【</w:t>
      </w:r>
      <w:r w:rsidR="007659B9">
        <w:rPr>
          <w:rFonts w:hint="eastAsia"/>
          <w:color w:val="C00000"/>
          <w:szCs w:val="21"/>
        </w:rPr>
        <w:t>一级地区</w:t>
      </w:r>
      <w:r w:rsidR="00D90161">
        <w:rPr>
          <w:rFonts w:hint="eastAsia"/>
          <w:color w:val="C00000"/>
          <w:szCs w:val="21"/>
        </w:rPr>
        <w:t>】</w:t>
      </w:r>
      <w:r w:rsidR="00D90161" w:rsidRPr="009C6D12">
        <w:rPr>
          <w:rFonts w:hint="eastAsia"/>
          <w:color w:val="C00000"/>
          <w:szCs w:val="21"/>
        </w:rPr>
        <w:t>：</w:t>
      </w:r>
      <w:r w:rsidR="007659B9">
        <w:rPr>
          <w:rFonts w:hint="eastAsia"/>
          <w:szCs w:val="21"/>
        </w:rPr>
        <w:t>可勾选“全选”</w:t>
      </w:r>
      <w:r w:rsidR="00463E22">
        <w:rPr>
          <w:rFonts w:hint="eastAsia"/>
          <w:szCs w:val="21"/>
        </w:rPr>
        <w:t>，也可以</w:t>
      </w:r>
      <w:r w:rsidR="007659B9">
        <w:rPr>
          <w:rFonts w:hint="eastAsia"/>
          <w:szCs w:val="21"/>
        </w:rPr>
        <w:t>勾选</w:t>
      </w:r>
      <w:r w:rsidR="00463E22">
        <w:rPr>
          <w:rFonts w:hint="eastAsia"/>
          <w:szCs w:val="21"/>
        </w:rPr>
        <w:t>一个或数个</w:t>
      </w:r>
      <w:r w:rsidR="007659B9">
        <w:rPr>
          <w:rFonts w:hint="eastAsia"/>
          <w:szCs w:val="21"/>
        </w:rPr>
        <w:t>BA01</w:t>
      </w:r>
      <w:r w:rsidR="007659B9">
        <w:rPr>
          <w:rFonts w:hint="eastAsia"/>
          <w:szCs w:val="21"/>
        </w:rPr>
        <w:t>《地区资料维护》中有效的一级地区资料，</w:t>
      </w:r>
      <w:r w:rsidR="00463E22">
        <w:rPr>
          <w:rFonts w:hint="eastAsia"/>
          <w:szCs w:val="21"/>
        </w:rPr>
        <w:t>也就是说勾选后的【一级地区】框内可存在多个一级地区，不同一级地区之间用“；”隔开。</w:t>
      </w:r>
    </w:p>
    <w:p w:rsidR="00463E22" w:rsidRDefault="00463E22" w:rsidP="00463E2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6D1D5D">
        <w:rPr>
          <w:rFonts w:hint="eastAsia"/>
          <w:color w:val="C00000"/>
          <w:szCs w:val="21"/>
        </w:rPr>
        <w:t>3</w:t>
      </w:r>
      <w:r w:rsidRPr="009C6D12">
        <w:rPr>
          <w:rFonts w:hint="eastAsia"/>
          <w:color w:val="C00000"/>
          <w:szCs w:val="21"/>
        </w:rPr>
        <w:t>、【</w:t>
      </w:r>
      <w:r w:rsidR="00133298">
        <w:rPr>
          <w:rFonts w:hint="eastAsia"/>
          <w:color w:val="C00000"/>
          <w:szCs w:val="21"/>
        </w:rPr>
        <w:t>供货</w:t>
      </w:r>
      <w:r>
        <w:rPr>
          <w:rFonts w:hint="eastAsia"/>
          <w:color w:val="C00000"/>
          <w:szCs w:val="21"/>
        </w:rPr>
        <w:t>区域</w:t>
      </w:r>
      <w:r w:rsidRPr="009C6D12">
        <w:rPr>
          <w:rFonts w:hint="eastAsia"/>
          <w:color w:val="C00000"/>
          <w:szCs w:val="21"/>
        </w:rPr>
        <w:t>】</w:t>
      </w:r>
      <w:r>
        <w:rPr>
          <w:rFonts w:hint="eastAsia"/>
          <w:color w:val="C00000"/>
          <w:szCs w:val="21"/>
        </w:rPr>
        <w:t>中的【二级地区】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【一级地区】已经选择的情况下才能选择【二级地区】，否则【二级地区】的可选项为空；可勾选“全选”（已选择的【一级地区】在</w:t>
      </w:r>
      <w:r>
        <w:rPr>
          <w:rFonts w:hint="eastAsia"/>
          <w:szCs w:val="21"/>
        </w:rPr>
        <w:t>BA01</w:t>
      </w:r>
      <w:r>
        <w:rPr>
          <w:rFonts w:hint="eastAsia"/>
          <w:szCs w:val="21"/>
        </w:rPr>
        <w:t>《地区资料维护》中所有</w:t>
      </w:r>
      <w:r w:rsidR="003311F7">
        <w:rPr>
          <w:rFonts w:hint="eastAsia"/>
          <w:szCs w:val="21"/>
        </w:rPr>
        <w:t>有效的</w:t>
      </w:r>
      <w:r>
        <w:rPr>
          <w:rFonts w:hint="eastAsia"/>
          <w:szCs w:val="21"/>
        </w:rPr>
        <w:t>下级二级地区资料），也可以勾选一个或数个已选择的【一级地区】在</w:t>
      </w:r>
      <w:r>
        <w:rPr>
          <w:rFonts w:hint="eastAsia"/>
          <w:szCs w:val="21"/>
        </w:rPr>
        <w:t>BA01</w:t>
      </w:r>
      <w:r>
        <w:rPr>
          <w:rFonts w:hint="eastAsia"/>
          <w:szCs w:val="21"/>
        </w:rPr>
        <w:t>《地区资料维护》中</w:t>
      </w:r>
      <w:r w:rsidR="003311F7">
        <w:rPr>
          <w:rFonts w:hint="eastAsia"/>
          <w:szCs w:val="21"/>
        </w:rPr>
        <w:t>有效的</w:t>
      </w:r>
      <w:r>
        <w:rPr>
          <w:rFonts w:hint="eastAsia"/>
          <w:szCs w:val="21"/>
        </w:rPr>
        <w:t>下级二级地区资料，也就是说勾选后的【二级地区】框内可存在多个二级地区，不同二级地区之间用“；”隔开。</w:t>
      </w:r>
    </w:p>
    <w:p w:rsidR="00D90161" w:rsidRPr="00463E22" w:rsidRDefault="00463E22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6D1D5D">
        <w:rPr>
          <w:rFonts w:hint="eastAsia"/>
          <w:color w:val="C00000"/>
          <w:szCs w:val="21"/>
        </w:rPr>
        <w:t>4</w:t>
      </w:r>
      <w:r w:rsidRPr="009C6D12">
        <w:rPr>
          <w:rFonts w:hint="eastAsia"/>
          <w:color w:val="C00000"/>
          <w:szCs w:val="21"/>
        </w:rPr>
        <w:t>、【</w:t>
      </w:r>
      <w:r w:rsidR="00133298">
        <w:rPr>
          <w:rFonts w:hint="eastAsia"/>
          <w:color w:val="C00000"/>
          <w:szCs w:val="21"/>
        </w:rPr>
        <w:t>供货</w:t>
      </w:r>
      <w:r>
        <w:rPr>
          <w:rFonts w:hint="eastAsia"/>
          <w:color w:val="C00000"/>
          <w:szCs w:val="21"/>
        </w:rPr>
        <w:t>区域</w:t>
      </w:r>
      <w:r w:rsidRPr="009C6D12">
        <w:rPr>
          <w:rFonts w:hint="eastAsia"/>
          <w:color w:val="C00000"/>
          <w:szCs w:val="21"/>
        </w:rPr>
        <w:t>】</w:t>
      </w:r>
      <w:r>
        <w:rPr>
          <w:rFonts w:hint="eastAsia"/>
          <w:color w:val="C00000"/>
          <w:szCs w:val="21"/>
        </w:rPr>
        <w:t>中的【三级地区】</w:t>
      </w:r>
      <w:r w:rsidR="00D7617A">
        <w:rPr>
          <w:rFonts w:hint="eastAsia"/>
          <w:color w:val="C00000"/>
          <w:szCs w:val="21"/>
        </w:rPr>
        <w:t>、【四级地区】</w:t>
      </w:r>
      <w:r w:rsidRPr="009C6D12">
        <w:rPr>
          <w:rFonts w:hint="eastAsia"/>
          <w:color w:val="C00000"/>
          <w:szCs w:val="21"/>
        </w:rPr>
        <w:t>：</w:t>
      </w:r>
      <w:r>
        <w:rPr>
          <w:rFonts w:hint="eastAsia"/>
          <w:szCs w:val="21"/>
        </w:rPr>
        <w:t>与上面的【二级地区】类似，在此不再赘述。</w:t>
      </w:r>
    </w:p>
    <w:p w:rsidR="008821EB" w:rsidRDefault="008821EB" w:rsidP="00ED3346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6D1D5D">
        <w:rPr>
          <w:rFonts w:hint="eastAsia"/>
          <w:color w:val="C00000"/>
          <w:szCs w:val="21"/>
        </w:rPr>
        <w:t>5</w:t>
      </w:r>
      <w:r w:rsidRPr="009C6D12">
        <w:rPr>
          <w:rFonts w:hint="eastAsia"/>
          <w:color w:val="C00000"/>
          <w:szCs w:val="21"/>
        </w:rPr>
        <w:t>、【</w:t>
      </w:r>
      <w:r w:rsidR="00AD2785">
        <w:rPr>
          <w:rFonts w:hint="eastAsia"/>
          <w:color w:val="C00000"/>
          <w:szCs w:val="21"/>
        </w:rPr>
        <w:t>备注</w:t>
      </w:r>
      <w:r w:rsidRPr="009C6D12">
        <w:rPr>
          <w:rFonts w:hint="eastAsia"/>
          <w:color w:val="C00000"/>
          <w:szCs w:val="21"/>
        </w:rPr>
        <w:t>】：</w:t>
      </w:r>
      <w:r w:rsidR="004018D0">
        <w:rPr>
          <w:rFonts w:ascii="Calibri" w:eastAsia="宋体" w:hAnsi="Calibri" w:cs="Times New Roman" w:hint="eastAsia"/>
          <w:szCs w:val="21"/>
        </w:rPr>
        <w:t>直接输入，</w:t>
      </w:r>
      <w:r w:rsidR="004018D0">
        <w:rPr>
          <w:rFonts w:ascii="Calibri" w:eastAsia="宋体" w:hAnsi="Calibri" w:cs="Times New Roman" w:hint="eastAsia"/>
          <w:szCs w:val="21"/>
        </w:rPr>
        <w:t xml:space="preserve"> </w:t>
      </w:r>
      <w:r w:rsidR="004018D0">
        <w:rPr>
          <w:rFonts w:ascii="Calibri" w:eastAsia="宋体" w:hAnsi="Calibri" w:cs="Times New Roman" w:hint="eastAsia"/>
          <w:szCs w:val="21"/>
        </w:rPr>
        <w:t>可以输入</w:t>
      </w:r>
      <w:r w:rsidR="004018D0">
        <w:rPr>
          <w:rFonts w:ascii="Calibri" w:eastAsia="宋体" w:hAnsi="Calibri" w:cs="Times New Roman"/>
          <w:szCs w:val="21"/>
        </w:rPr>
        <w:t>6</w:t>
      </w:r>
      <w:r w:rsidR="004018D0">
        <w:rPr>
          <w:rFonts w:ascii="Calibri" w:eastAsia="宋体" w:hAnsi="Calibri" w:cs="Times New Roman" w:hint="eastAsia"/>
          <w:szCs w:val="21"/>
        </w:rPr>
        <w:t>0</w:t>
      </w:r>
      <w:r w:rsidR="004018D0">
        <w:rPr>
          <w:rFonts w:ascii="Calibri" w:eastAsia="宋体" w:hAnsi="Calibri" w:cs="Times New Roman" w:hint="eastAsia"/>
          <w:szCs w:val="21"/>
        </w:rPr>
        <w:t>个字以内的文字、数字或字母。</w:t>
      </w:r>
    </w:p>
    <w:p w:rsidR="004018D0" w:rsidRDefault="004018D0" w:rsidP="00ED3346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hint="eastAsia"/>
          <w:color w:val="C00000"/>
          <w:szCs w:val="21"/>
        </w:rPr>
        <w:t>1</w:t>
      </w:r>
      <w:r w:rsidR="006D1D5D">
        <w:rPr>
          <w:rFonts w:hint="eastAsia"/>
          <w:color w:val="C00000"/>
          <w:szCs w:val="21"/>
        </w:rPr>
        <w:t>6</w:t>
      </w:r>
      <w:r w:rsidRPr="009C6D12">
        <w:rPr>
          <w:rFonts w:hint="eastAsia"/>
          <w:color w:val="C00000"/>
          <w:szCs w:val="21"/>
        </w:rPr>
        <w:t>、【</w:t>
      </w:r>
      <w:r>
        <w:rPr>
          <w:rFonts w:hint="eastAsia"/>
          <w:color w:val="C00000"/>
          <w:szCs w:val="21"/>
        </w:rPr>
        <w:t>授权查询</w:t>
      </w:r>
      <w:r w:rsidRPr="009C6D12">
        <w:rPr>
          <w:rFonts w:hint="eastAsia"/>
          <w:color w:val="C00000"/>
          <w:szCs w:val="21"/>
        </w:rPr>
        <w:t>】：</w:t>
      </w:r>
      <w:r>
        <w:rPr>
          <w:rFonts w:ascii="Calibri" w:eastAsia="宋体" w:hAnsi="Calibri" w:cs="Times New Roman" w:hint="eastAsia"/>
          <w:szCs w:val="21"/>
        </w:rPr>
        <w:t>“部门”和“岗位”只能选择编码为</w:t>
      </w:r>
      <w:r>
        <w:rPr>
          <w:rFonts w:ascii="Calibri" w:eastAsia="宋体" w:hAnsi="Calibri" w:cs="Times New Roman" w:hint="eastAsia"/>
          <w:szCs w:val="21"/>
        </w:rPr>
        <w:t>00001</w:t>
      </w:r>
      <w:r>
        <w:rPr>
          <w:rFonts w:ascii="Calibri" w:eastAsia="宋体" w:hAnsi="Calibri" w:cs="Times New Roman" w:hint="eastAsia"/>
          <w:szCs w:val="21"/>
        </w:rPr>
        <w:t>的平台所设置的有效部门和岗位，</w:t>
      </w:r>
      <w:r w:rsidR="00363D02">
        <w:rPr>
          <w:rFonts w:ascii="Calibri" w:eastAsia="宋体" w:hAnsi="Calibri" w:cs="Times New Roman" w:hint="eastAsia"/>
          <w:szCs w:val="21"/>
        </w:rPr>
        <w:t>如果选择上级部门则包含部门下的所有下级部门，表单至少</w:t>
      </w:r>
      <w:r>
        <w:rPr>
          <w:rFonts w:ascii="Calibri" w:eastAsia="宋体" w:hAnsi="Calibri" w:cs="Times New Roman" w:hint="eastAsia"/>
          <w:szCs w:val="21"/>
        </w:rPr>
        <w:t>维护一行的“部门”和“岗位”，</w:t>
      </w:r>
      <w:r w:rsidR="00363D02">
        <w:rPr>
          <w:rFonts w:ascii="Calibri" w:eastAsia="宋体" w:hAnsi="Calibri" w:cs="Times New Roman" w:hint="eastAsia"/>
          <w:szCs w:val="21"/>
        </w:rPr>
        <w:t>并且每一行的“部门”和“岗位”必须同时维护，控制同一行中出现“部门”和“岗位”同时重复的记录。</w:t>
      </w:r>
    </w:p>
    <w:p w:rsidR="003D098C" w:rsidRPr="003D098C" w:rsidRDefault="003D098C" w:rsidP="003D098C">
      <w:pPr>
        <w:spacing w:line="360" w:lineRule="auto"/>
        <w:ind w:firstLineChars="200" w:firstLine="422"/>
        <w:rPr>
          <w:rFonts w:ascii="Calibri" w:eastAsia="宋体" w:hAnsi="Calibri" w:cs="Times New Roman"/>
          <w:b/>
          <w:szCs w:val="21"/>
        </w:rPr>
      </w:pPr>
      <w:r w:rsidRPr="003D098C">
        <w:rPr>
          <w:rFonts w:ascii="Calibri" w:eastAsia="宋体" w:hAnsi="Calibri" w:cs="Times New Roman" w:hint="eastAsia"/>
          <w:b/>
          <w:szCs w:val="21"/>
        </w:rPr>
        <w:t>也就是对应的《</w:t>
      </w:r>
      <w:r w:rsidR="00F5273E">
        <w:rPr>
          <w:rFonts w:ascii="Calibri" w:eastAsia="宋体" w:hAnsi="Calibri" w:cs="Times New Roman" w:hint="eastAsia"/>
          <w:b/>
          <w:szCs w:val="21"/>
        </w:rPr>
        <w:t>供货资质初始维护</w:t>
      </w:r>
      <w:r w:rsidRPr="003D098C">
        <w:rPr>
          <w:rFonts w:ascii="Calibri" w:eastAsia="宋体" w:hAnsi="Calibri" w:cs="Times New Roman" w:hint="eastAsia"/>
          <w:b/>
          <w:szCs w:val="21"/>
        </w:rPr>
        <w:t>》</w:t>
      </w:r>
      <w:r w:rsidR="00F5273E">
        <w:rPr>
          <w:rFonts w:ascii="Calibri" w:eastAsia="宋体" w:hAnsi="Calibri" w:cs="Times New Roman" w:hint="eastAsia"/>
          <w:b/>
          <w:szCs w:val="21"/>
        </w:rPr>
        <w:t>和《供货资质更新》表单可查询的权限包括四类人，一类是</w:t>
      </w:r>
      <w:r w:rsidRPr="003D098C">
        <w:rPr>
          <w:rFonts w:ascii="Calibri" w:eastAsia="宋体" w:hAnsi="Calibri" w:cs="Times New Roman" w:hint="eastAsia"/>
          <w:b/>
          <w:szCs w:val="21"/>
        </w:rPr>
        <w:t>用户的管理员</w:t>
      </w:r>
      <w:r w:rsidR="00F5273E">
        <w:rPr>
          <w:rFonts w:ascii="Calibri" w:eastAsia="宋体" w:hAnsi="Calibri" w:cs="Times New Roman" w:hint="eastAsia"/>
          <w:b/>
          <w:szCs w:val="21"/>
        </w:rPr>
        <w:t>和授权的操作员、一类是</w:t>
      </w:r>
      <w:r w:rsidRPr="003D098C">
        <w:rPr>
          <w:rFonts w:ascii="Calibri" w:eastAsia="宋体" w:hAnsi="Calibri" w:cs="Times New Roman" w:hint="eastAsia"/>
          <w:b/>
          <w:szCs w:val="21"/>
        </w:rPr>
        <w:t>平台的管理员、一类是平台有查询权限的部门和岗位员工、另一类是平台有</w:t>
      </w:r>
      <w:r w:rsidR="006D1D5D">
        <w:rPr>
          <w:rFonts w:ascii="Calibri" w:eastAsia="宋体" w:hAnsi="Calibri" w:cs="Times New Roman" w:hint="eastAsia"/>
          <w:b/>
          <w:szCs w:val="21"/>
        </w:rPr>
        <w:t>审核</w:t>
      </w:r>
      <w:r w:rsidRPr="003D098C">
        <w:rPr>
          <w:rFonts w:ascii="Calibri" w:eastAsia="宋体" w:hAnsi="Calibri" w:cs="Times New Roman" w:hint="eastAsia"/>
          <w:b/>
          <w:szCs w:val="21"/>
        </w:rPr>
        <w:t>权限的部门和岗位员工。</w:t>
      </w:r>
    </w:p>
    <w:p w:rsidR="008821EB" w:rsidRPr="009C6D12" w:rsidRDefault="008821EB" w:rsidP="00234992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color w:val="C00000"/>
          <w:szCs w:val="21"/>
        </w:rPr>
        <w:t>1</w:t>
      </w:r>
      <w:r w:rsidR="00665C63">
        <w:rPr>
          <w:rFonts w:hint="eastAsia"/>
          <w:color w:val="C00000"/>
          <w:szCs w:val="21"/>
        </w:rPr>
        <w:t>7</w:t>
      </w:r>
      <w:r w:rsidRPr="009C6D12">
        <w:rPr>
          <w:rFonts w:hint="eastAsia"/>
          <w:color w:val="C00000"/>
          <w:szCs w:val="21"/>
        </w:rPr>
        <w:t>、【</w:t>
      </w:r>
      <w:r w:rsidR="00EF2722">
        <w:rPr>
          <w:rFonts w:hint="eastAsia"/>
          <w:color w:val="C00000"/>
          <w:szCs w:val="21"/>
        </w:rPr>
        <w:t>审核</w:t>
      </w:r>
      <w:r w:rsidR="00AD2785">
        <w:rPr>
          <w:rFonts w:hint="eastAsia"/>
          <w:color w:val="C00000"/>
          <w:szCs w:val="21"/>
        </w:rPr>
        <w:t>授权</w:t>
      </w:r>
      <w:r w:rsidRPr="009C6D12">
        <w:rPr>
          <w:rFonts w:hint="eastAsia"/>
          <w:color w:val="C00000"/>
          <w:szCs w:val="21"/>
        </w:rPr>
        <w:t>】</w:t>
      </w:r>
      <w:r w:rsidR="00AD2785">
        <w:rPr>
          <w:rFonts w:hint="eastAsia"/>
          <w:color w:val="C00000"/>
          <w:szCs w:val="21"/>
        </w:rPr>
        <w:t>选项卡</w:t>
      </w:r>
      <w:r w:rsidRPr="009C6D12">
        <w:rPr>
          <w:rFonts w:hint="eastAsia"/>
          <w:color w:val="C00000"/>
          <w:szCs w:val="21"/>
        </w:rPr>
        <w:t>：</w:t>
      </w:r>
      <w:r w:rsidR="004A4E4B">
        <w:rPr>
          <w:rFonts w:hint="eastAsia"/>
          <w:szCs w:val="21"/>
        </w:rPr>
        <w:t>各项说明如下：</w:t>
      </w:r>
    </w:p>
    <w:p w:rsidR="005814D5" w:rsidRDefault="00A934C0" w:rsidP="00234992">
      <w:pPr>
        <w:spacing w:line="360" w:lineRule="auto"/>
        <w:ind w:firstLineChars="200" w:firstLine="420"/>
        <w:rPr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流程名称</w:t>
      </w:r>
      <w:r w:rsidRPr="00A934C0">
        <w:rPr>
          <w:rFonts w:hint="eastAsia"/>
          <w:color w:val="0070C0"/>
          <w:szCs w:val="21"/>
        </w:rPr>
        <w:t>】：</w:t>
      </w:r>
      <w:r w:rsidR="00936749">
        <w:rPr>
          <w:rFonts w:hint="eastAsia"/>
          <w:szCs w:val="21"/>
        </w:rPr>
        <w:t>控制为</w:t>
      </w:r>
      <w:r w:rsidR="00936749">
        <w:rPr>
          <w:rFonts w:ascii="Calibri" w:eastAsia="宋体" w:hAnsi="Calibri" w:cs="Times New Roman" w:hint="eastAsia"/>
          <w:szCs w:val="21"/>
        </w:rPr>
        <w:t>名称为</w:t>
      </w:r>
      <w:r w:rsidR="00936749">
        <w:rPr>
          <w:rFonts w:ascii="Calibri" w:eastAsia="宋体" w:hAnsi="Calibri" w:cs="Times New Roman"/>
          <w:szCs w:val="21"/>
        </w:rPr>
        <w:t>30</w:t>
      </w:r>
      <w:r w:rsidR="00936749">
        <w:rPr>
          <w:rFonts w:ascii="Calibri" w:eastAsia="宋体" w:hAnsi="Calibri" w:cs="Times New Roman" w:hint="eastAsia"/>
          <w:szCs w:val="21"/>
        </w:rPr>
        <w:t>位以内的数字、字母或文字</w:t>
      </w:r>
      <w:r w:rsidR="00936749">
        <w:rPr>
          <w:rFonts w:hint="eastAsia"/>
          <w:szCs w:val="21"/>
        </w:rPr>
        <w:t>，名称可以重复。</w:t>
      </w:r>
    </w:p>
    <w:p w:rsidR="00A934C0" w:rsidRDefault="00A934C0" w:rsidP="00A934C0">
      <w:pPr>
        <w:spacing w:line="360" w:lineRule="auto"/>
        <w:ind w:firstLineChars="200" w:firstLine="420"/>
        <w:rPr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事项</w:t>
      </w:r>
      <w:r w:rsidRPr="00A934C0">
        <w:rPr>
          <w:rFonts w:hint="eastAsia"/>
          <w:color w:val="0070C0"/>
          <w:szCs w:val="21"/>
        </w:rPr>
        <w:t>】：</w:t>
      </w:r>
      <w:r w:rsidR="004A4E4B">
        <w:rPr>
          <w:rFonts w:hint="eastAsia"/>
          <w:szCs w:val="21"/>
        </w:rPr>
        <w:t>可以输入</w:t>
      </w:r>
      <w:r w:rsidR="004A4E4B">
        <w:rPr>
          <w:rFonts w:hint="eastAsia"/>
          <w:szCs w:val="21"/>
        </w:rPr>
        <w:t>60</w:t>
      </w:r>
      <w:r w:rsidR="004A4E4B">
        <w:rPr>
          <w:rFonts w:hint="eastAsia"/>
          <w:szCs w:val="21"/>
        </w:rPr>
        <w:t>个字以内的文字、数字或字母；</w:t>
      </w:r>
    </w:p>
    <w:p w:rsidR="003D098C" w:rsidRDefault="00A934C0" w:rsidP="00A934C0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 w:rsidRPr="00A934C0">
        <w:rPr>
          <w:rFonts w:hint="eastAsia"/>
          <w:color w:val="0070C0"/>
          <w:szCs w:val="21"/>
        </w:rPr>
        <w:t>【</w:t>
      </w:r>
      <w:r>
        <w:rPr>
          <w:rFonts w:ascii="Calibri" w:eastAsia="宋体" w:hAnsi="Calibri" w:cs="Times New Roman" w:hint="eastAsia"/>
          <w:color w:val="0070C0"/>
          <w:szCs w:val="21"/>
        </w:rPr>
        <w:t>X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级</w:t>
      </w:r>
      <w:r w:rsidR="00EF2722">
        <w:rPr>
          <w:rFonts w:ascii="Calibri" w:eastAsia="宋体" w:hAnsi="Calibri" w:cs="Times New Roman" w:hint="eastAsia"/>
          <w:color w:val="0070C0"/>
          <w:szCs w:val="21"/>
        </w:rPr>
        <w:t>审核</w:t>
      </w:r>
      <w:r w:rsidRPr="00A934C0">
        <w:rPr>
          <w:rFonts w:ascii="Calibri" w:eastAsia="宋体" w:hAnsi="Calibri" w:cs="Times New Roman" w:hint="eastAsia"/>
          <w:color w:val="0070C0"/>
          <w:szCs w:val="21"/>
        </w:rPr>
        <w:t>权限范围</w:t>
      </w:r>
      <w:r w:rsidRPr="00A934C0">
        <w:rPr>
          <w:rFonts w:hint="eastAsia"/>
          <w:color w:val="0070C0"/>
          <w:szCs w:val="21"/>
        </w:rPr>
        <w:t>】</w:t>
      </w:r>
      <w:r w:rsidR="003D098C">
        <w:rPr>
          <w:rFonts w:hint="eastAsia"/>
          <w:color w:val="0070C0"/>
          <w:szCs w:val="21"/>
        </w:rPr>
        <w:t>表单</w:t>
      </w:r>
      <w:r w:rsidRPr="00A934C0">
        <w:rPr>
          <w:rFonts w:hint="eastAsia"/>
          <w:color w:val="0070C0"/>
          <w:szCs w:val="21"/>
        </w:rPr>
        <w:t>：</w:t>
      </w:r>
      <w:r w:rsidR="003D098C">
        <w:rPr>
          <w:rFonts w:ascii="Calibri" w:eastAsia="宋体" w:hAnsi="Calibri" w:cs="Times New Roman" w:hint="eastAsia"/>
          <w:szCs w:val="21"/>
        </w:rPr>
        <w:t>【审核级数】设置为几级则显示对应级数数量的表单。</w:t>
      </w:r>
    </w:p>
    <w:p w:rsidR="00A934C0" w:rsidRDefault="003D098C" w:rsidP="00A934C0">
      <w:pPr>
        <w:spacing w:line="360" w:lineRule="auto"/>
        <w:ind w:firstLineChars="200" w:firstLine="420"/>
        <w:rPr>
          <w:rFonts w:ascii="Calibri" w:eastAsia="宋体" w:hAnsi="Calibri" w:cs="Times New Roman"/>
          <w:szCs w:val="21"/>
        </w:rPr>
      </w:pPr>
      <w:r>
        <w:rPr>
          <w:rFonts w:ascii="Calibri" w:eastAsia="宋体" w:hAnsi="Calibri" w:cs="Times New Roman" w:hint="eastAsia"/>
          <w:szCs w:val="21"/>
        </w:rPr>
        <w:t>“部门”和“岗位”只能选择编码为</w:t>
      </w:r>
      <w:r>
        <w:rPr>
          <w:rFonts w:ascii="Calibri" w:eastAsia="宋体" w:hAnsi="Calibri" w:cs="Times New Roman" w:hint="eastAsia"/>
          <w:szCs w:val="21"/>
        </w:rPr>
        <w:t>00001</w:t>
      </w:r>
      <w:r>
        <w:rPr>
          <w:rFonts w:ascii="Calibri" w:eastAsia="宋体" w:hAnsi="Calibri" w:cs="Times New Roman" w:hint="eastAsia"/>
          <w:szCs w:val="21"/>
        </w:rPr>
        <w:t>的平台所设置的有效部门和岗位，如果选择上级部门则包含部门下的所有下级部门，表单至少维护一行的“部门”和“岗位”，并且每一行的“部门”和“岗位”必须同时维护，控制同一行中出现“部门”和“岗位”同时重复的记录。</w:t>
      </w:r>
    </w:p>
    <w:sectPr w:rsidR="00A934C0" w:rsidSect="00062D8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0323" w:rsidRDefault="00640323" w:rsidP="006C349B">
      <w:r>
        <w:separator/>
      </w:r>
    </w:p>
  </w:endnote>
  <w:endnote w:type="continuationSeparator" w:id="1">
    <w:p w:rsidR="00640323" w:rsidRDefault="00640323" w:rsidP="006C349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0323" w:rsidRDefault="00640323" w:rsidP="006C349B">
      <w:r>
        <w:separator/>
      </w:r>
    </w:p>
  </w:footnote>
  <w:footnote w:type="continuationSeparator" w:id="1">
    <w:p w:rsidR="00640323" w:rsidRDefault="00640323" w:rsidP="006C349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1904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349B"/>
    <w:rsid w:val="000014FB"/>
    <w:rsid w:val="00003802"/>
    <w:rsid w:val="00007D05"/>
    <w:rsid w:val="00007E3C"/>
    <w:rsid w:val="000107D8"/>
    <w:rsid w:val="000109E9"/>
    <w:rsid w:val="000130A5"/>
    <w:rsid w:val="00032E9C"/>
    <w:rsid w:val="00040102"/>
    <w:rsid w:val="00040BF6"/>
    <w:rsid w:val="0005309A"/>
    <w:rsid w:val="00053381"/>
    <w:rsid w:val="000565E0"/>
    <w:rsid w:val="000628FA"/>
    <w:rsid w:val="00062D81"/>
    <w:rsid w:val="000650F8"/>
    <w:rsid w:val="00066D82"/>
    <w:rsid w:val="000676D9"/>
    <w:rsid w:val="00093637"/>
    <w:rsid w:val="000A1DCB"/>
    <w:rsid w:val="000A234E"/>
    <w:rsid w:val="000A32A2"/>
    <w:rsid w:val="000A500F"/>
    <w:rsid w:val="000D0CE3"/>
    <w:rsid w:val="000D112F"/>
    <w:rsid w:val="000D14AC"/>
    <w:rsid w:val="000D2C1D"/>
    <w:rsid w:val="000E1E11"/>
    <w:rsid w:val="000E2AE6"/>
    <w:rsid w:val="000F1873"/>
    <w:rsid w:val="000F751C"/>
    <w:rsid w:val="000F7975"/>
    <w:rsid w:val="0010334F"/>
    <w:rsid w:val="00130671"/>
    <w:rsid w:val="00131350"/>
    <w:rsid w:val="00133298"/>
    <w:rsid w:val="00133758"/>
    <w:rsid w:val="001337DE"/>
    <w:rsid w:val="00133E89"/>
    <w:rsid w:val="001416AF"/>
    <w:rsid w:val="00144931"/>
    <w:rsid w:val="001704BF"/>
    <w:rsid w:val="00171A8C"/>
    <w:rsid w:val="00174F7F"/>
    <w:rsid w:val="00175DB5"/>
    <w:rsid w:val="00181B4C"/>
    <w:rsid w:val="00187124"/>
    <w:rsid w:val="00187C31"/>
    <w:rsid w:val="00191F7F"/>
    <w:rsid w:val="001960EC"/>
    <w:rsid w:val="00196419"/>
    <w:rsid w:val="001A32D4"/>
    <w:rsid w:val="001B1F15"/>
    <w:rsid w:val="001C035B"/>
    <w:rsid w:val="001D16FA"/>
    <w:rsid w:val="001D18D7"/>
    <w:rsid w:val="001D23BA"/>
    <w:rsid w:val="001D6316"/>
    <w:rsid w:val="001D6AAE"/>
    <w:rsid w:val="001E1DA1"/>
    <w:rsid w:val="001E24A3"/>
    <w:rsid w:val="001E2C9F"/>
    <w:rsid w:val="001F156A"/>
    <w:rsid w:val="001F337E"/>
    <w:rsid w:val="00200D80"/>
    <w:rsid w:val="00201CA3"/>
    <w:rsid w:val="00202CDE"/>
    <w:rsid w:val="0020613E"/>
    <w:rsid w:val="00207F15"/>
    <w:rsid w:val="00210290"/>
    <w:rsid w:val="00212EDB"/>
    <w:rsid w:val="00216417"/>
    <w:rsid w:val="0022036D"/>
    <w:rsid w:val="00234992"/>
    <w:rsid w:val="00234FB1"/>
    <w:rsid w:val="00252588"/>
    <w:rsid w:val="0025613C"/>
    <w:rsid w:val="00256F50"/>
    <w:rsid w:val="00260C1C"/>
    <w:rsid w:val="002628A2"/>
    <w:rsid w:val="002710EE"/>
    <w:rsid w:val="002806E2"/>
    <w:rsid w:val="00281103"/>
    <w:rsid w:val="00286844"/>
    <w:rsid w:val="002873CE"/>
    <w:rsid w:val="00291779"/>
    <w:rsid w:val="002917D0"/>
    <w:rsid w:val="00291E8B"/>
    <w:rsid w:val="00292E94"/>
    <w:rsid w:val="002934E1"/>
    <w:rsid w:val="002946A5"/>
    <w:rsid w:val="00295DAB"/>
    <w:rsid w:val="002A1481"/>
    <w:rsid w:val="002A5A96"/>
    <w:rsid w:val="002B0CB7"/>
    <w:rsid w:val="002B3ACC"/>
    <w:rsid w:val="002B3C10"/>
    <w:rsid w:val="002B611A"/>
    <w:rsid w:val="002B698D"/>
    <w:rsid w:val="002D2AFA"/>
    <w:rsid w:val="002E4E93"/>
    <w:rsid w:val="002F30F2"/>
    <w:rsid w:val="003042C0"/>
    <w:rsid w:val="00305CD4"/>
    <w:rsid w:val="00306182"/>
    <w:rsid w:val="0031393C"/>
    <w:rsid w:val="003151DE"/>
    <w:rsid w:val="00324A25"/>
    <w:rsid w:val="003263CF"/>
    <w:rsid w:val="00330025"/>
    <w:rsid w:val="00330AD0"/>
    <w:rsid w:val="003311F7"/>
    <w:rsid w:val="003403DB"/>
    <w:rsid w:val="00343BBF"/>
    <w:rsid w:val="00363D02"/>
    <w:rsid w:val="0036531D"/>
    <w:rsid w:val="00366D1F"/>
    <w:rsid w:val="00371F22"/>
    <w:rsid w:val="0037573E"/>
    <w:rsid w:val="00381EF4"/>
    <w:rsid w:val="00383697"/>
    <w:rsid w:val="00393B14"/>
    <w:rsid w:val="0039483B"/>
    <w:rsid w:val="00395254"/>
    <w:rsid w:val="00395A2E"/>
    <w:rsid w:val="00396C7A"/>
    <w:rsid w:val="003A2A17"/>
    <w:rsid w:val="003B64BD"/>
    <w:rsid w:val="003D098C"/>
    <w:rsid w:val="003D33F1"/>
    <w:rsid w:val="003E4B21"/>
    <w:rsid w:val="004018D0"/>
    <w:rsid w:val="0040337B"/>
    <w:rsid w:val="00410DDB"/>
    <w:rsid w:val="00413045"/>
    <w:rsid w:val="00413475"/>
    <w:rsid w:val="00427074"/>
    <w:rsid w:val="00430576"/>
    <w:rsid w:val="00432686"/>
    <w:rsid w:val="004359DD"/>
    <w:rsid w:val="00442F67"/>
    <w:rsid w:val="00445826"/>
    <w:rsid w:val="0045011E"/>
    <w:rsid w:val="004502FD"/>
    <w:rsid w:val="0045183A"/>
    <w:rsid w:val="00452CC6"/>
    <w:rsid w:val="00454DE1"/>
    <w:rsid w:val="00461CF8"/>
    <w:rsid w:val="004623D1"/>
    <w:rsid w:val="00463E22"/>
    <w:rsid w:val="00480DEF"/>
    <w:rsid w:val="004827C2"/>
    <w:rsid w:val="00482934"/>
    <w:rsid w:val="00485267"/>
    <w:rsid w:val="00490D5E"/>
    <w:rsid w:val="00491B42"/>
    <w:rsid w:val="004967F5"/>
    <w:rsid w:val="004A1573"/>
    <w:rsid w:val="004A1D20"/>
    <w:rsid w:val="004A34AC"/>
    <w:rsid w:val="004A46CF"/>
    <w:rsid w:val="004A4A32"/>
    <w:rsid w:val="004A4E4B"/>
    <w:rsid w:val="004B46E3"/>
    <w:rsid w:val="004C5576"/>
    <w:rsid w:val="004D167B"/>
    <w:rsid w:val="004D543A"/>
    <w:rsid w:val="004E2687"/>
    <w:rsid w:val="004E51C2"/>
    <w:rsid w:val="004E69E5"/>
    <w:rsid w:val="004F057A"/>
    <w:rsid w:val="004F2AFB"/>
    <w:rsid w:val="00501B41"/>
    <w:rsid w:val="00513701"/>
    <w:rsid w:val="00515745"/>
    <w:rsid w:val="00516CC1"/>
    <w:rsid w:val="005251F2"/>
    <w:rsid w:val="0053181E"/>
    <w:rsid w:val="00542886"/>
    <w:rsid w:val="005520E3"/>
    <w:rsid w:val="0055408A"/>
    <w:rsid w:val="00564A06"/>
    <w:rsid w:val="00566F12"/>
    <w:rsid w:val="00580B80"/>
    <w:rsid w:val="005814D5"/>
    <w:rsid w:val="0058366D"/>
    <w:rsid w:val="005904F8"/>
    <w:rsid w:val="00591454"/>
    <w:rsid w:val="005925E7"/>
    <w:rsid w:val="005B096B"/>
    <w:rsid w:val="005B201C"/>
    <w:rsid w:val="005B5224"/>
    <w:rsid w:val="005D14E7"/>
    <w:rsid w:val="005E40CE"/>
    <w:rsid w:val="005E42D7"/>
    <w:rsid w:val="005E628B"/>
    <w:rsid w:val="005F27F7"/>
    <w:rsid w:val="005F56FB"/>
    <w:rsid w:val="00607408"/>
    <w:rsid w:val="00620093"/>
    <w:rsid w:val="006207F8"/>
    <w:rsid w:val="00624915"/>
    <w:rsid w:val="00640323"/>
    <w:rsid w:val="00660234"/>
    <w:rsid w:val="00665C63"/>
    <w:rsid w:val="00667A02"/>
    <w:rsid w:val="00677B46"/>
    <w:rsid w:val="00677D4F"/>
    <w:rsid w:val="0068775C"/>
    <w:rsid w:val="00690659"/>
    <w:rsid w:val="00693218"/>
    <w:rsid w:val="006A3ADD"/>
    <w:rsid w:val="006A5859"/>
    <w:rsid w:val="006A5DEB"/>
    <w:rsid w:val="006C349B"/>
    <w:rsid w:val="006C3A7E"/>
    <w:rsid w:val="006C7A46"/>
    <w:rsid w:val="006D1D5D"/>
    <w:rsid w:val="006D40D9"/>
    <w:rsid w:val="006D6900"/>
    <w:rsid w:val="00703791"/>
    <w:rsid w:val="0070427D"/>
    <w:rsid w:val="00704DD0"/>
    <w:rsid w:val="00706395"/>
    <w:rsid w:val="00710950"/>
    <w:rsid w:val="0071186B"/>
    <w:rsid w:val="0071291F"/>
    <w:rsid w:val="00713B70"/>
    <w:rsid w:val="00714D9D"/>
    <w:rsid w:val="00725AD7"/>
    <w:rsid w:val="0073121B"/>
    <w:rsid w:val="00733C80"/>
    <w:rsid w:val="007342F7"/>
    <w:rsid w:val="00737AB4"/>
    <w:rsid w:val="007412AC"/>
    <w:rsid w:val="007659B9"/>
    <w:rsid w:val="00767E5E"/>
    <w:rsid w:val="007737F4"/>
    <w:rsid w:val="0077758C"/>
    <w:rsid w:val="0079123E"/>
    <w:rsid w:val="007B7C37"/>
    <w:rsid w:val="007C2F59"/>
    <w:rsid w:val="007D1576"/>
    <w:rsid w:val="007D422F"/>
    <w:rsid w:val="007E11DA"/>
    <w:rsid w:val="007F0F19"/>
    <w:rsid w:val="00801703"/>
    <w:rsid w:val="00823684"/>
    <w:rsid w:val="00837658"/>
    <w:rsid w:val="00840308"/>
    <w:rsid w:val="008422D1"/>
    <w:rsid w:val="008428D0"/>
    <w:rsid w:val="008454E9"/>
    <w:rsid w:val="00851E35"/>
    <w:rsid w:val="008614A3"/>
    <w:rsid w:val="008821EB"/>
    <w:rsid w:val="008846A1"/>
    <w:rsid w:val="00891F17"/>
    <w:rsid w:val="00893077"/>
    <w:rsid w:val="008960FE"/>
    <w:rsid w:val="00896333"/>
    <w:rsid w:val="00896C61"/>
    <w:rsid w:val="00897B7C"/>
    <w:rsid w:val="008A0DBF"/>
    <w:rsid w:val="008B604F"/>
    <w:rsid w:val="008C162F"/>
    <w:rsid w:val="008D1BED"/>
    <w:rsid w:val="008D61AB"/>
    <w:rsid w:val="008E058A"/>
    <w:rsid w:val="008E1066"/>
    <w:rsid w:val="008F3A87"/>
    <w:rsid w:val="009123D7"/>
    <w:rsid w:val="009139C4"/>
    <w:rsid w:val="00936749"/>
    <w:rsid w:val="00936F7E"/>
    <w:rsid w:val="0094539C"/>
    <w:rsid w:val="00951A62"/>
    <w:rsid w:val="009535C4"/>
    <w:rsid w:val="00955FE2"/>
    <w:rsid w:val="00961F80"/>
    <w:rsid w:val="00963012"/>
    <w:rsid w:val="00970D5A"/>
    <w:rsid w:val="009715A8"/>
    <w:rsid w:val="009728A3"/>
    <w:rsid w:val="009734C4"/>
    <w:rsid w:val="009A51C2"/>
    <w:rsid w:val="009A6C7A"/>
    <w:rsid w:val="009B774B"/>
    <w:rsid w:val="009C2132"/>
    <w:rsid w:val="009C6D12"/>
    <w:rsid w:val="009D2E80"/>
    <w:rsid w:val="009E2CF8"/>
    <w:rsid w:val="009E4181"/>
    <w:rsid w:val="009E5785"/>
    <w:rsid w:val="009E7739"/>
    <w:rsid w:val="009F7658"/>
    <w:rsid w:val="009F76E0"/>
    <w:rsid w:val="00A025E2"/>
    <w:rsid w:val="00A04EBB"/>
    <w:rsid w:val="00A06C48"/>
    <w:rsid w:val="00A074B0"/>
    <w:rsid w:val="00A15CBB"/>
    <w:rsid w:val="00A175EB"/>
    <w:rsid w:val="00A2751A"/>
    <w:rsid w:val="00A279FE"/>
    <w:rsid w:val="00A52877"/>
    <w:rsid w:val="00A57CFC"/>
    <w:rsid w:val="00A600FB"/>
    <w:rsid w:val="00A63638"/>
    <w:rsid w:val="00A662AA"/>
    <w:rsid w:val="00A6698B"/>
    <w:rsid w:val="00A6798B"/>
    <w:rsid w:val="00A70630"/>
    <w:rsid w:val="00A71B72"/>
    <w:rsid w:val="00A80F0E"/>
    <w:rsid w:val="00A8717F"/>
    <w:rsid w:val="00A92BF9"/>
    <w:rsid w:val="00A934C0"/>
    <w:rsid w:val="00A93701"/>
    <w:rsid w:val="00A95092"/>
    <w:rsid w:val="00AA344C"/>
    <w:rsid w:val="00AA7A71"/>
    <w:rsid w:val="00AC2157"/>
    <w:rsid w:val="00AC40D4"/>
    <w:rsid w:val="00AC6D9B"/>
    <w:rsid w:val="00AD2785"/>
    <w:rsid w:val="00AD5735"/>
    <w:rsid w:val="00AD70DA"/>
    <w:rsid w:val="00AE3249"/>
    <w:rsid w:val="00AF4A06"/>
    <w:rsid w:val="00AF7F75"/>
    <w:rsid w:val="00B00D0C"/>
    <w:rsid w:val="00B01FE9"/>
    <w:rsid w:val="00B02172"/>
    <w:rsid w:val="00B0692E"/>
    <w:rsid w:val="00B06B68"/>
    <w:rsid w:val="00B06D99"/>
    <w:rsid w:val="00B12D81"/>
    <w:rsid w:val="00B14012"/>
    <w:rsid w:val="00B20E0D"/>
    <w:rsid w:val="00B2133E"/>
    <w:rsid w:val="00B30A63"/>
    <w:rsid w:val="00B32B8D"/>
    <w:rsid w:val="00B4384B"/>
    <w:rsid w:val="00B57E3B"/>
    <w:rsid w:val="00B600B2"/>
    <w:rsid w:val="00B610E5"/>
    <w:rsid w:val="00B62288"/>
    <w:rsid w:val="00B64242"/>
    <w:rsid w:val="00B65C48"/>
    <w:rsid w:val="00B66A6C"/>
    <w:rsid w:val="00B71782"/>
    <w:rsid w:val="00B74A25"/>
    <w:rsid w:val="00B80AA1"/>
    <w:rsid w:val="00B812C3"/>
    <w:rsid w:val="00B91447"/>
    <w:rsid w:val="00B9363E"/>
    <w:rsid w:val="00B97592"/>
    <w:rsid w:val="00BA2E85"/>
    <w:rsid w:val="00BA747B"/>
    <w:rsid w:val="00BB5CF7"/>
    <w:rsid w:val="00BC308E"/>
    <w:rsid w:val="00BE01CE"/>
    <w:rsid w:val="00BE4691"/>
    <w:rsid w:val="00BE5F45"/>
    <w:rsid w:val="00BF3334"/>
    <w:rsid w:val="00BF5B27"/>
    <w:rsid w:val="00C01096"/>
    <w:rsid w:val="00C0717B"/>
    <w:rsid w:val="00C1622D"/>
    <w:rsid w:val="00C24E2A"/>
    <w:rsid w:val="00C328DC"/>
    <w:rsid w:val="00C347D5"/>
    <w:rsid w:val="00C509A4"/>
    <w:rsid w:val="00C5727B"/>
    <w:rsid w:val="00C605C8"/>
    <w:rsid w:val="00C6427C"/>
    <w:rsid w:val="00C70267"/>
    <w:rsid w:val="00C73154"/>
    <w:rsid w:val="00C84BC5"/>
    <w:rsid w:val="00C86300"/>
    <w:rsid w:val="00C873CA"/>
    <w:rsid w:val="00C963DB"/>
    <w:rsid w:val="00CA0B56"/>
    <w:rsid w:val="00CB12A8"/>
    <w:rsid w:val="00CB6047"/>
    <w:rsid w:val="00CE0DB9"/>
    <w:rsid w:val="00CE11FB"/>
    <w:rsid w:val="00CE6DC5"/>
    <w:rsid w:val="00D01631"/>
    <w:rsid w:val="00D03392"/>
    <w:rsid w:val="00D1360C"/>
    <w:rsid w:val="00D13ACD"/>
    <w:rsid w:val="00D304C1"/>
    <w:rsid w:val="00D41231"/>
    <w:rsid w:val="00D43321"/>
    <w:rsid w:val="00D45163"/>
    <w:rsid w:val="00D5425A"/>
    <w:rsid w:val="00D54CB4"/>
    <w:rsid w:val="00D578A1"/>
    <w:rsid w:val="00D6323B"/>
    <w:rsid w:val="00D64903"/>
    <w:rsid w:val="00D7562A"/>
    <w:rsid w:val="00D7617A"/>
    <w:rsid w:val="00D87D7D"/>
    <w:rsid w:val="00D90161"/>
    <w:rsid w:val="00D9662A"/>
    <w:rsid w:val="00DA3B17"/>
    <w:rsid w:val="00DB5D84"/>
    <w:rsid w:val="00DB747D"/>
    <w:rsid w:val="00DB7A83"/>
    <w:rsid w:val="00DC67B8"/>
    <w:rsid w:val="00DD42F1"/>
    <w:rsid w:val="00DE5B59"/>
    <w:rsid w:val="00DE6B7C"/>
    <w:rsid w:val="00DF17AA"/>
    <w:rsid w:val="00DF35C1"/>
    <w:rsid w:val="00E052EC"/>
    <w:rsid w:val="00E06F30"/>
    <w:rsid w:val="00E141EE"/>
    <w:rsid w:val="00E21E64"/>
    <w:rsid w:val="00E22914"/>
    <w:rsid w:val="00E2583F"/>
    <w:rsid w:val="00E25D27"/>
    <w:rsid w:val="00E3341B"/>
    <w:rsid w:val="00E338AC"/>
    <w:rsid w:val="00E34294"/>
    <w:rsid w:val="00E3660C"/>
    <w:rsid w:val="00E41450"/>
    <w:rsid w:val="00E424DF"/>
    <w:rsid w:val="00E4312A"/>
    <w:rsid w:val="00E46704"/>
    <w:rsid w:val="00E53C1A"/>
    <w:rsid w:val="00E54F7E"/>
    <w:rsid w:val="00E56735"/>
    <w:rsid w:val="00E6502D"/>
    <w:rsid w:val="00E67C88"/>
    <w:rsid w:val="00E7015E"/>
    <w:rsid w:val="00E70C9A"/>
    <w:rsid w:val="00E77683"/>
    <w:rsid w:val="00E9006D"/>
    <w:rsid w:val="00E92DF7"/>
    <w:rsid w:val="00E93EF9"/>
    <w:rsid w:val="00E9562C"/>
    <w:rsid w:val="00E964D8"/>
    <w:rsid w:val="00E97EEE"/>
    <w:rsid w:val="00EA1DEA"/>
    <w:rsid w:val="00EA1EFF"/>
    <w:rsid w:val="00EA75DA"/>
    <w:rsid w:val="00EB3AB9"/>
    <w:rsid w:val="00EC2EF2"/>
    <w:rsid w:val="00EC4143"/>
    <w:rsid w:val="00EC527C"/>
    <w:rsid w:val="00ED04F3"/>
    <w:rsid w:val="00ED1768"/>
    <w:rsid w:val="00ED1B8F"/>
    <w:rsid w:val="00ED2757"/>
    <w:rsid w:val="00ED3346"/>
    <w:rsid w:val="00ED49FC"/>
    <w:rsid w:val="00EF172F"/>
    <w:rsid w:val="00EF1791"/>
    <w:rsid w:val="00EF2722"/>
    <w:rsid w:val="00EF3A41"/>
    <w:rsid w:val="00EF5310"/>
    <w:rsid w:val="00EF7360"/>
    <w:rsid w:val="00F03BFB"/>
    <w:rsid w:val="00F05AA2"/>
    <w:rsid w:val="00F13FD0"/>
    <w:rsid w:val="00F153C8"/>
    <w:rsid w:val="00F17A7E"/>
    <w:rsid w:val="00F25203"/>
    <w:rsid w:val="00F25455"/>
    <w:rsid w:val="00F25D9B"/>
    <w:rsid w:val="00F2789E"/>
    <w:rsid w:val="00F43DED"/>
    <w:rsid w:val="00F5273E"/>
    <w:rsid w:val="00F57A9C"/>
    <w:rsid w:val="00F6137A"/>
    <w:rsid w:val="00F63DB5"/>
    <w:rsid w:val="00F6517E"/>
    <w:rsid w:val="00F66455"/>
    <w:rsid w:val="00F67425"/>
    <w:rsid w:val="00F67D6A"/>
    <w:rsid w:val="00F71CEE"/>
    <w:rsid w:val="00F724CF"/>
    <w:rsid w:val="00F807C9"/>
    <w:rsid w:val="00F81091"/>
    <w:rsid w:val="00F842CA"/>
    <w:rsid w:val="00F8518D"/>
    <w:rsid w:val="00F9563E"/>
    <w:rsid w:val="00F96E1B"/>
    <w:rsid w:val="00FA2C27"/>
    <w:rsid w:val="00FA5227"/>
    <w:rsid w:val="00FA6A2F"/>
    <w:rsid w:val="00FB2E42"/>
    <w:rsid w:val="00FB5986"/>
    <w:rsid w:val="00FB7680"/>
    <w:rsid w:val="00FB76B4"/>
    <w:rsid w:val="00FC6ABF"/>
    <w:rsid w:val="00FD30AB"/>
    <w:rsid w:val="00FE47B6"/>
    <w:rsid w:val="00FE4B2F"/>
    <w:rsid w:val="00FE73B4"/>
    <w:rsid w:val="00FF1574"/>
    <w:rsid w:val="00FF3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04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25D27"/>
    <w:pPr>
      <w:widowControl w:val="0"/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34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349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34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349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A75DA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A75DA"/>
    <w:rPr>
      <w:sz w:val="18"/>
      <w:szCs w:val="18"/>
    </w:rPr>
  </w:style>
  <w:style w:type="paragraph" w:styleId="a6">
    <w:name w:val="List Paragraph"/>
    <w:basedOn w:val="a"/>
    <w:uiPriority w:val="34"/>
    <w:qFormat/>
    <w:rsid w:val="006C7A46"/>
    <w:pPr>
      <w:spacing w:line="360" w:lineRule="auto"/>
      <w:ind w:firstLineChars="200" w:firstLine="420"/>
    </w:pPr>
    <w:rPr>
      <w:rFonts w:ascii="Calibri" w:eastAsia="宋体" w:hAnsi="Calibri" w:cs="Times New Roman"/>
    </w:rPr>
  </w:style>
  <w:style w:type="table" w:styleId="a7">
    <w:name w:val="Table Grid"/>
    <w:basedOn w:val="a1"/>
    <w:uiPriority w:val="59"/>
    <w:rsid w:val="000650F8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7B7C37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1060</TotalTime>
  <Pages>4</Pages>
  <Words>529</Words>
  <Characters>3020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405</cp:revision>
  <dcterms:created xsi:type="dcterms:W3CDTF">2009-10-30T15:46:00Z</dcterms:created>
  <dcterms:modified xsi:type="dcterms:W3CDTF">2020-03-11T21:52:00Z</dcterms:modified>
</cp:coreProperties>
</file>