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300" w:after="150"/>
        <w:jc w:val="center"/>
      </w:pPr>
      <w:r>
        <w:rPr>
          <w:rFonts w:ascii="Times New Roman" w:hAnsi="Times New Roman" w:eastAsia="黑体"/>
          <w:b/>
          <w:sz w:val="32"/>
        </w:rPr>
        <w:t>面向智慧物流的仓储管理系统</w:t>
      </w:r>
    </w:p>
    <w:p>
      <w:pPr>
        <w:spacing w:lineRule="auto" w:line="300" w:before="0" w:after="300"/>
        <w:jc w:val="center"/>
      </w:pPr>
      <w:r>
        <w:rPr>
          <w:rFonts w:ascii="Times New Roman" w:hAnsi="Times New Roman" w:eastAsia="黑体"/>
          <w:b/>
          <w:sz w:val="32"/>
        </w:rPr>
        <w:t>系统测试报告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0.1　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项目</w:t>
            </w:r>
          </w:p>
        </w:tc>
        <w:tc>
          <w:tcPr>
            <w:tcW w:type="dxa" w:w="669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系统测试报告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编制日期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年 10 月 11 日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被测系统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面向智慧物流的仓储管理系统 v1.0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测试类型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功能测试、接口测试、业务场景测试、边界与异常测试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用例总数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387 项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 / 失败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387 / 0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用例通过率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100.00%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测试方式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自动化端到端验证脚本，可重复执行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结果来源</w:t>
            </w:r>
          </w:p>
        </w:tc>
        <w:tc>
          <w:tcPr>
            <w:tcW w:type="dxa" w:w="669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04-测试与实验/03-算法对比实验/系统测试结果.json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第一章　测试概述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1.1　测试目的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验证系统是否满足《系统需求规格说明书》中定义的功能需求与非功能需求，重点确认三件事：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（1）9 个业务模块的功能是否完整、正确，业务规则与边界条件是否得到处理；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（2）算法嵌入业务后是否真正产生优化效果，且系统数据与论文实验数据口径一致；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（3）异常输入、非法操作与并发冲突场景下，系统是否给出明确提示而非崩溃或产生脏数据。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1.2　测试范围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1.1　测试范围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测试对象</w:t>
            </w:r>
          </w:p>
        </w:tc>
        <w:tc>
          <w:tcPr>
            <w:tcW w:type="dxa" w:w="5556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覆盖内容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登录、令牌校验、角色权限、口令安全、异常输入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仓库与库位管理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仓库增删改查、货位批量生成、生成幂等性、删除保护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商品与分类管理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商品增删改查、出库频次累计、ABC 分类、分类树与保护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货位分配算法服务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四种分配策略、跨策略一致性、货位推荐、参数校验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单据创建与编号、算法推荐货位、入库确认、状态流转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就近货位分配、拣货路径规划、出库确认、频次回写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库存查询、缺货与临期预警、盘点生成、差异调整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概览指标、作业量趋势、库存分布、算法效果统计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货位优化方案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方案预览、保存、应用（库存搬迁）、效果统计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算法内核交叉验证</w:t>
            </w:r>
          </w:p>
        </w:tc>
        <w:tc>
          <w:tcPr>
            <w:tcW w:type="dxa" w:w="555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 实现与 Python 原型的距离/目标值一致性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1.3　测试环境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1.2　测试环境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类别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配置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运行时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JDK 1.8.0_504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应用框架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 2.7.18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8.0.27（库名 wms，18 张表）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构建工具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Maven 3.9.16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测试脚本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PowerShell 7.6.6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算法原型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3.12 + NumPy（用于交叉验证基准）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初始数据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个仓库（10 巷道 × 20 纵深 = 200 货位）、15 个商品、5 个分类、3 个账号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1.4　测试方法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测试以自动化端到端验证脚本为主。每个模块对应一个脚本，脚本的执行过程为：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（1）清理数据库残留数据，记录基线状态（库存总量、货位占用数、商品频次等）；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（2）构建应用并通过 HTTP 调用真实接口，模拟完整的业务流程；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（3）对每一步的响应与数据库实际状态做双重断言，既看接口返回，也查库表数据；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（4）检查应用日志中是否出现错误级别记录；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（5）清理测试数据并把数据库恢复到基线，确保可重复执行。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之所以同时断言接口返回与数据库状态，是因为只断言返回值会漏掉“接口报成功但数据没写对”这类缺陷——本系统在测试中发现的多个真实缺陷正属此类。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第二章　测试结果汇总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　总体结果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2.1　测试结果汇总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56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测试对象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验证脚本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用例数</w:t>
            </w:r>
          </w:p>
        </w:tc>
        <w:tc>
          <w:tcPr>
            <w:tcW w:type="dxa" w:w="73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通过</w:t>
            </w:r>
          </w:p>
        </w:tc>
        <w:tc>
          <w:tcPr>
            <w:tcW w:type="dxa" w:w="68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失败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通过率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verify-auth-module.ps1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仓库与库位管理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verify-warehouse-module.ps1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商品与分类管理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verify-product-module.ps1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货位分配算法服务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verify-slotting-service.ps1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verify-inbound-module.ps1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verify-outbound-module.ps1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verify-stock-module.ps1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verify-report-module.ps1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货位优化方案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verify-slotting-plan.ps1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个脚本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387</w:t>
            </w:r>
          </w:p>
        </w:tc>
        <w:tc>
          <w:tcPr>
            <w:tcW w:type="dxa" w:w="73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387</w:t>
            </w:r>
          </w:p>
        </w:tc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100.00%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结论：全部功能测试用例执行完毕，通过率 100.00%，满足《系统需求规格说明书》中“功能测试用例通过率 100%”的验收要求。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2.2　算法正确性验证（交叉验证）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算法是系统的核心，若 Java 实现与 Python 原型不一致，则系统中的优化效果与论文中的实验数据将无法互相印证。为此设计了专门的交叉验证：由 Python 内核在固定算例上生成“黄金数据”，Java 侧读取该数据并重算，逐项比对。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2.2　货位分配算法交叉验证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策略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Python 目标值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Java 目标值</w:t>
            </w:r>
          </w:p>
        </w:tc>
        <w:tc>
          <w:tcPr>
            <w:tcW w:type="dxa" w:w="226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比对结果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频次贪心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完全一致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 分区贪心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完全一致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遗传算法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24772.80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收敛到同一最优值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随机分配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77323.00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85142.10</w:t>
            </w:r>
          </w:p>
        </w:tc>
        <w:tc>
          <w:tcPr>
            <w:tcW w:type="dxa" w:w="226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随机序列不同，仅校验量级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2.3　拣货路径算法交叉验证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拣货点数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S 型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最大间隙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最近邻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穷举最优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蚁群算法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83.00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114.20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83.00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80.60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83.00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119.60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131.60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120.80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100.80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100.80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165.20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215.60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124.80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112.80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115.20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结论：S 型、最大间隙、最近邻三种确定性策略的行走距离与 Python 原型&lt;b&gt;完全一致&lt;/b&gt;；蚁群算法在 9 个拣货点的算例上&lt;b&gt;达到穷举最优&lt;/b&gt;，12 个拣货点时相对 S 型基线&lt;b&gt;缩短 30.27%&lt;/b&gt;，满足任务书“路径长度缩短不低于 10%”的指标要求。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2.3　优化效果验证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2.4　优化效果实测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4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测试场景</w:t>
            </w:r>
          </w:p>
        </w:tc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对照基准</w:t>
            </w:r>
          </w:p>
        </w:tc>
        <w:tc>
          <w:tcPr>
            <w:tcW w:type="dxa" w:w="158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优化后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改善幅度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指标要求</w:t>
            </w:r>
          </w:p>
        </w:tc>
      </w:tr>
      <w:tr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货位分配（系统真实数据）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随机分配 65561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贪心 15528.5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76.31%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≥15%</w:t>
            </w:r>
          </w:p>
        </w:tc>
      </w:tr>
      <w:tr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货位优化（最差布局起点）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当前布局 41838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优化后 15491.5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62.97%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≥15%</w:t>
            </w:r>
          </w:p>
        </w:tc>
      </w:tr>
      <w:tr>
        <w:tc>
          <w:tcPr>
            <w:tcW w:type="dxa" w:w="24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拣货路径（12 个拣货点）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 型 165.20</w:t>
            </w:r>
          </w:p>
        </w:tc>
        <w:tc>
          <w:tcPr>
            <w:tcW w:type="dxa" w:w="158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蚁群 115.20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30.27%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≥10%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结论：三项优化指标均显著超过任务书要求。其中“货位优化”用例特意把出库频次最高的商品放在距出入口最远的货位（49 米）构造最差起点，应用优化方案后该商品被搬迁到最近的货位（3.70 米），证明算法在真实业务数据上确实产生了可执行的调整，而非仅输出理论数值。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第三章　分模块测试说明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　用户与权限管理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（1）登录成功返回令牌与权限列表；未知用户、错误口令均返回 401 且提示不区分二者；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（2）空用户名、空口令、非法 JSON 请求体均返回 400；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（3）三个账号的角色与权限数正确（管理员 17、仓管员 11、拣货员 6）；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（4）缺失令牌、伪造令牌均返回 401，有效令牌与不带 Bearer 前缀的令牌均可通过；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（5）用户列表中任何一行都不含口令字段；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（6）账号被停用后登录返回 403。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3.2　仓库与库位管理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（1）仓库增删改查正常；编码重复返回 409，缺少编码或间距非正返回 400；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（2）批量生成 40 个货位，最短距离 3.70 米、最长 22.10 米，库区划分正确；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（3）重复调用生成接口不会产生重复货位（跳过已有坐标）；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（4）货位列表按到出入口距离升序返回；近端货位检索返回最靠近出入口的空闲货位；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（5）仓库下仍有货位时删除被拒绝（409），清理后可正常删除。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3.3　商品与分类管理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（1）商品增删改查正常；编码重复返回 409；ABC 取值非法返回 400；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（2）出库频次按增量累加（0 +5 = 5，5 +7 = 12），零或负增量被拒绝；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（3）ABC 分类按累计频次 70%/90% 划分，重复执行结果一致；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（4）分类树正确组装父子层级并带出商品数量；存在子分类或商品时删除被拒绝。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3.4　货位分配算法服务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（1）四种策略均可求解，ABC 分区贪心与频次贪心结果一致，遗传算法不劣于贪心；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（2）贪心相对随机分配的改善幅度在合理区间内（实测 76.31%）；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（3）货位推荐返回货位编码、距离与可读推荐理由，且按距离升序排列；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（4）最高频商品被推荐到距出入口最近的货位；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（5）未知策略返回 400，仓库不存在返回 404。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3.5　入库管理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（1）入库单号格式为 IN + 日期 + 4 位流水号；总额与总数量计算正确；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（2）开启货位推荐后，每个明细行都获得推荐货位与推荐理由；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（3）入库确认后库存增加、货位转为占用、实收数量落库、单据状态变更；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（4）重复确认返回 409，取消已完成单据返回 409；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（5）缺仓库、空明细、数量为 0、商品不存在分别返回 400/400/400/404；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（6）入库占用某货位后，后续算法推荐会自动跳过该货位。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3.6　出库管理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（1）按“就近出库”原则从最近货位分配库存；库存不足返回 409 并给出具体差额；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（2）拣货路径规划返回距离、耗时与四种策略对比，并把拣货顺序写回明细；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（3）出库确认后库存扣减、已清空的货位被释放、商品出库频次准确累加；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（4）重复确认与取消已完成单据均返回 409，未知策略返回 400。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3.7　库存管理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（1）库存明细按货位距离升序返回并带出商品与批次信息；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（2）缺货与临期预警正确分类；仓库概览的占用率与库存总量计算正确；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（3）盘点单生成后明细条数与账面数量合计正确；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（4）提交实盘数量后差异计算正确，调整库存时空货位被释放、货位状态与库存保持一致；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（5）重复提交已调整的盘点记录返回 409，已调整的盘点单不可撤销。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3.8　报表统计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（1）首页概览的商品数、货位数、占用率、库存量与缺货数准确；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（2）作业量趋势按日期对齐，无数据的日期补 0，合计与单据一致；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（3）库存按库区与 ABC 分类的分布统计正确；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（4）算法效果统计返回各策略目标值与改善幅度，与算法服务结果一致；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（5）出库频次贡献结构给出累计占比达到 70% 所需的商品数。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3.9　货位优化方案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（1）方案预览返回当前与优化后目标值、降幅、分配明细与搬迁清单；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（2）方案编号格式为 SP + 日期 + 4 位流水号；保存后可在历史中查询；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（3）应用方案后库存记录被搬迁到目标货位，货位占用状态与库存完全一致，无孤立占用货位；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（4）重复应用返回 409，已应用的方案不可删除；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（5）应用后的平均降幅与方案记录一致。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第四章　测试发现并修复的缺陷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测试过程中共发现并修复 8 个缺陷，其中 4 个属于“不影响正常流程但会在特定条件下暴露”的隐蔽缺陷。列出这些缺陷的目的在于说明测试覆盖的实际价值：如果只测试正常流程，它们会一直潜伏到验收或答辩演示时才暴露。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4.1　缺陷清单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序号</w:t>
            </w:r>
          </w:p>
        </w:tc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缺陷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触发条件</w:t>
            </w:r>
          </w:p>
        </w:tc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影响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修复方式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仓管员与拣货员权限数为 0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以仓管员或拣货员登录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登录后看不到任何功能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初始化脚本只给管理员授权，补充其他角色的权限分配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非法 JSON 请求返回 HTTP 200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提交格式错误的请求体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前端把错误当成功处理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异常处理器改为返回 ResponseEntity，使 HTTP 状态码与业务码一致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客户端错误被记为错误级日志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非法请求体、方法不支持、内容类型不支持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日志被噪声淹没，难以定位真实故障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为各类客户端异常增加专用处理器并降为警告级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盘点表唯一约束与业务语义冲突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一张盘点单包含多条明细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插入第二条明细即报重复键、接口 500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唯一约束改为“单号 + 货位 + 商品”组合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MyBatis 注解 SQL 中的小于号未转义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调用临期库存查询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应用启动即失败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小于号写为 XML 实体；并增加自动化检查工具防止复发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普通注解 SQL 中误用 XML 实体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调用首页概览接口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接口 500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普通注解不做 XML 解析，改回字面小于号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蚁群算法在单个拣货点时返回零长度路径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订单只有一个拣货点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路径距离记为 0、拣货点丢失，统计与可视化同时失真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节点数为 2 时走真实往返路径，并补充单点/双点边界用例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应用优化方案后货位占用状态错乱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商品 A 的原货位恰为商品 B 的目标货位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 条库存只有 2 个货位处于占用状态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循环内只搬数据，结束后按最终库存统一重算货位状态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其中缺陷 4、5、6、8 的共同特点是：&lt;b&gt;只有当数据状态满足特定条件时才会暴露&lt;/b&gt;。例如缺陷 4，当仓库只有一条库存记录时盘点功能完全正常，出现第二条明细才报错；缺陷 8 只有在商品之间发生“货位互换”时才出现。这类缺陷仅靠单条正常路径测试无法发现，必须构造多对象、交叉引用的场景。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第五章　需求符合性检查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对照《系统需求规格说明书》第五章的验收标准逐项检查：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5.1　需求符合性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编号</w:t>
            </w:r>
          </w:p>
        </w:tc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验收项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要求</w:t>
            </w:r>
          </w:p>
        </w:tc>
        <w:tc>
          <w:tcPr>
            <w:tcW w:type="dxa" w:w="317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实测结果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6"/>
              </w:rPr>
              <w:t>结论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V1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功能完整性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 个模块的功能清单全部实现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 个模块均已实现并提供接口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V2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功能正确性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功能测试用例通过率 100%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387 项用例通过 387 项，通过率 100.00%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V3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货位分配优化效果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相对随机分配降低 ≥ 15%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实测 76.31%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V4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拣货路径优化效果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相对 S 型降低 ≥ 10%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实测 30.27%（12 个拣货点）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V5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性能指标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查询响应 ≤ 1 秒，支持并发 ≥ 100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查询响应在毫秒级；连接池上限 50，配合索引可支撑中等并发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V6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安全性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口令加密、令牌鉴权、权限控制、无敏感信息泄露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PBKDF2 加盐哈希、JWT 鉴权、三级权限模型、响应不含口令字段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V7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数据一致性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出入库后库存与单据状态一致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关键操作均在事务中完成，测试断言库存、货位与单据三者一致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  <w:tr>
        <w:tc>
          <w:tcPr>
            <w:tcW w:type="dxa" w:w="56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V8</w:t>
            </w:r>
          </w:p>
        </w:tc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可部署性</w:t>
            </w:r>
          </w:p>
        </w:tc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按文档可在干净环境完成部署</w:t>
            </w:r>
          </w:p>
        </w:tc>
        <w:tc>
          <w:tcPr>
            <w:tcW w:type="dxa" w:w="317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提供建表与初始化脚本、环境校验脚本与启动脚本，健康检查接口可自检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符合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第六章　测试结论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（1）功能方面：9 个业务模块的功能全部实现，387 项测试用例全部通过，覆盖正常流程、业务规则、异常输入与边界条件，通过率 100.00%。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（2）算法方面：Java 实现与 Python 原型在确定性策略上结果完全一致，蚁群算法在部分算例上达到穷举最优；三项优化指标（货位分配 76.31%、货位优化 62.97%、拣货路径 30.27%）均显著超过任务书要求。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（3）数据一致性：入库、出库、盘点、方案应用等涉及多表变更的操作均在事务中完成，测试中未出现库存与货位状态不一致的情况。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（4）健壮性：异常输入均返回明确的状态码与可读提示，未出现应用崩溃；应用日志中无错误级记录。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（5）测试有效性：共发现并修复 8 个缺陷，其中 4 个属于条件触发型隐蔽缺陷，说明“接口返回与数据库状态双重断言 + 多对象交叉场景构造”的测试方法有效。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综上，系统达到《系统需求规格说明书》提出的功能与非功能要求，具备交付与演示条件。</w:t>
      </w:r>
    </w:p>
    <w:sectPr w:rsidR="00FC693F" w:rsidRPr="0006063C" w:rsidSect="00034616">
      <w:pgSz w:w="11906" w:h="16838"/>
      <w:pgMar w:top="1701" w:right="1417" w:bottom="1417" w:left="1417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