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51552" w14:textId="0DAFBAD1" w:rsidR="00C83F61" w:rsidRPr="00741424" w:rsidRDefault="00C83F61" w:rsidP="00741424">
      <w:pPr>
        <w:spacing w:line="440" w:lineRule="exact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关联分析的主要算法</w:t>
      </w:r>
    </w:p>
    <w:p w14:paraId="02C409B3" w14:textId="38C957B4" w:rsidR="00AC508A" w:rsidRDefault="00532878" w:rsidP="00C83F61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32878">
        <w:rPr>
          <w:rFonts w:ascii="Times New Roman" w:eastAsia="宋体" w:hAnsi="Times New Roman" w:cs="Times New Roman" w:hint="eastAsia"/>
          <w:sz w:val="24"/>
          <w:szCs w:val="28"/>
        </w:rPr>
        <w:t>关联分析实际上就是从大量数据中发现项集（事件或商品的集合）之间的关联或相互关系的技术。最有名的例子——“啤酒与尿布”的故事，在超市的商品中，本来看似毫无关联的啤酒与尿布商品，但在销售的时候发现，这两件商品经常同时出现年轻爸爸的购物篮里，原来是年轻爸爸在家照看孩子，去超市买尿布的时候，一般都会顺便买啤酒，所以将这两件商品放在相同的区域，可以增加营业收入。这个故事中的“啤酒与尿布”关系就是所谓的关联关系。</w:t>
      </w:r>
    </w:p>
    <w:p w14:paraId="1F366EAE" w14:textId="76394812" w:rsidR="004A4419" w:rsidRDefault="004A4419" w:rsidP="004A4419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hyperlink r:id="rId4" w:history="1">
        <w:r w:rsidRPr="00902781">
          <w:rPr>
            <w:rStyle w:val="a3"/>
            <w:rFonts w:ascii="Times New Roman" w:eastAsia="宋体" w:hAnsi="Times New Roman" w:cs="Times New Roman"/>
            <w:sz w:val="24"/>
            <w:szCs w:val="28"/>
          </w:rPr>
          <w:t>https://zhuanlan.zhihu.com/p/467405342</w:t>
        </w:r>
      </w:hyperlink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376B020" w14:textId="624504A5" w:rsidR="004A4419" w:rsidRPr="004A4419" w:rsidRDefault="004A4419" w:rsidP="00DA38B3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在弄清关联分析算法之前，要先了解如下几个基本概念：</w:t>
      </w:r>
    </w:p>
    <w:p w14:paraId="5B45801A" w14:textId="2E956FD9" w:rsidR="004A4419" w:rsidRPr="004A4419" w:rsidRDefault="004A4419" w:rsidP="00481F67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1</w:t>
      </w:r>
      <w:r w:rsidRPr="004A4419">
        <w:rPr>
          <w:rFonts w:ascii="Times New Roman" w:eastAsia="宋体" w:hAnsi="Times New Roman" w:cs="Times New Roman"/>
          <w:sz w:val="24"/>
          <w:szCs w:val="28"/>
        </w:rPr>
        <w:t>）项集</w:t>
      </w:r>
      <w:r w:rsidR="00DA38B3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4A4419">
        <w:rPr>
          <w:rFonts w:ascii="Times New Roman" w:eastAsia="宋体" w:hAnsi="Times New Roman" w:cs="Times New Roman" w:hint="eastAsia"/>
          <w:sz w:val="24"/>
          <w:szCs w:val="28"/>
        </w:rPr>
        <w:t>就是一个集合的概念，比如：</w:t>
      </w:r>
      <w:r w:rsidRPr="004A4419">
        <w:rPr>
          <w:rFonts w:ascii="Times New Roman" w:eastAsia="宋体" w:hAnsi="Times New Roman" w:cs="Times New Roman"/>
          <w:sz w:val="24"/>
          <w:szCs w:val="28"/>
        </w:rPr>
        <w:t>{</w:t>
      </w:r>
      <w:r w:rsidRPr="004A4419">
        <w:rPr>
          <w:rFonts w:ascii="Times New Roman" w:eastAsia="宋体" w:hAnsi="Times New Roman" w:cs="Times New Roman"/>
          <w:sz w:val="24"/>
          <w:szCs w:val="28"/>
        </w:rPr>
        <w:t>啤酒，尿布</w:t>
      </w:r>
      <w:r w:rsidRPr="004A4419">
        <w:rPr>
          <w:rFonts w:ascii="Times New Roman" w:eastAsia="宋体" w:hAnsi="Times New Roman" w:cs="Times New Roman"/>
          <w:sz w:val="24"/>
          <w:szCs w:val="28"/>
        </w:rPr>
        <w:t>}</w:t>
      </w:r>
      <w:r w:rsidRPr="004A4419">
        <w:rPr>
          <w:rFonts w:ascii="Times New Roman" w:eastAsia="宋体" w:hAnsi="Times New Roman" w:cs="Times New Roman"/>
          <w:sz w:val="24"/>
          <w:szCs w:val="28"/>
        </w:rPr>
        <w:t>即为一个二元项集。</w:t>
      </w:r>
    </w:p>
    <w:p w14:paraId="7E948F84" w14:textId="4C80E5E0" w:rsidR="004A4419" w:rsidRPr="00F91F64" w:rsidRDefault="004A4419" w:rsidP="00F91F64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2</w:t>
      </w:r>
      <w:r w:rsidRPr="004A4419">
        <w:rPr>
          <w:rFonts w:ascii="Times New Roman" w:eastAsia="宋体" w:hAnsi="Times New Roman" w:cs="Times New Roman"/>
          <w:sz w:val="24"/>
          <w:szCs w:val="28"/>
        </w:rPr>
        <w:t>）支持度（</w:t>
      </w:r>
      <w:r w:rsidRPr="004A4419">
        <w:rPr>
          <w:rFonts w:ascii="Times New Roman" w:eastAsia="宋体" w:hAnsi="Times New Roman" w:cs="Times New Roman"/>
          <w:sz w:val="24"/>
          <w:szCs w:val="28"/>
        </w:rPr>
        <w:t>Support</w:t>
      </w:r>
      <w:r w:rsidRPr="004A4419">
        <w:rPr>
          <w:rFonts w:ascii="Times New Roman" w:eastAsia="宋体" w:hAnsi="Times New Roman" w:cs="Times New Roman"/>
          <w:sz w:val="24"/>
          <w:szCs w:val="28"/>
        </w:rPr>
        <w:t>）</w:t>
      </w:r>
      <w:r w:rsidR="003B177F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4A4419">
        <w:rPr>
          <w:rFonts w:ascii="Times New Roman" w:eastAsia="宋体" w:hAnsi="Times New Roman" w:cs="Times New Roman" w:hint="eastAsia"/>
          <w:sz w:val="24"/>
          <w:szCs w:val="28"/>
        </w:rPr>
        <w:t>支持度指的是所有项集中</w:t>
      </w:r>
      <w:r w:rsidRPr="004A4419">
        <w:rPr>
          <w:rFonts w:ascii="Times New Roman" w:eastAsia="宋体" w:hAnsi="Times New Roman" w:cs="Times New Roman"/>
          <w:sz w:val="24"/>
          <w:szCs w:val="28"/>
        </w:rPr>
        <w:t>{X,Y}</w:t>
      </w:r>
      <w:r w:rsidRPr="004A4419">
        <w:rPr>
          <w:rFonts w:ascii="Times New Roman" w:eastAsia="宋体" w:hAnsi="Times New Roman" w:cs="Times New Roman"/>
          <w:sz w:val="24"/>
          <w:szCs w:val="28"/>
        </w:rPr>
        <w:t>同时出现的可能性，即项集中同时含有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和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的概率：</w:t>
      </w:r>
      <w:r w:rsidRPr="004A4419">
        <w:rPr>
          <w:rFonts w:ascii="Times New Roman" w:eastAsia="宋体" w:hAnsi="Times New Roman" w:cs="Times New Roman"/>
          <w:sz w:val="24"/>
          <w:szCs w:val="28"/>
        </w:rPr>
        <w:t>Support(</w:t>
      </w:r>
      <w:proofErr w:type="spellStart"/>
      <w:r w:rsidRPr="004A4419">
        <w:rPr>
          <w:rFonts w:ascii="Times New Roman" w:eastAsia="宋体" w:hAnsi="Times New Roman" w:cs="Times New Roman"/>
          <w:sz w:val="24"/>
          <w:szCs w:val="28"/>
        </w:rPr>
        <w:t>x→</w:t>
      </w:r>
      <w:proofErr w:type="gramStart"/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proofErr w:type="spellEnd"/>
      <w:r w:rsidRPr="004A4419">
        <w:rPr>
          <w:rFonts w:ascii="Times New Roman" w:eastAsia="宋体" w:hAnsi="Times New Roman" w:cs="Times New Roman"/>
          <w:sz w:val="24"/>
          <w:szCs w:val="28"/>
        </w:rPr>
        <w:t>)=</w:t>
      </w:r>
      <w:proofErr w:type="gramEnd"/>
      <w:r w:rsidRPr="004A4419">
        <w:rPr>
          <w:rFonts w:ascii="Times New Roman" w:eastAsia="宋体" w:hAnsi="Times New Roman" w:cs="Times New Roman"/>
          <w:sz w:val="24"/>
          <w:szCs w:val="28"/>
        </w:rPr>
        <w:t>P(X,Y)</w:t>
      </w:r>
    </w:p>
    <w:p w14:paraId="50DAF673" w14:textId="2CB58020" w:rsidR="004A4419" w:rsidRPr="004A4419" w:rsidRDefault="004A4419" w:rsidP="0018388D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支持度主要衡量关联规则在“量”上的多少，即发生可能性的大小，可以通过最小阈值来剔除那些出现可能性较小的意义不大的规则，保留出现较为频繁的项集规则。即满足</w:t>
      </w:r>
      <w:r w:rsidRPr="004A4419">
        <w:rPr>
          <w:rFonts w:ascii="Times New Roman" w:eastAsia="宋体" w:hAnsi="Times New Roman" w:cs="Times New Roman"/>
          <w:sz w:val="24"/>
          <w:szCs w:val="28"/>
        </w:rPr>
        <w:t>Support(z</w:t>
      </w:r>
      <w:r w:rsidRPr="004A4419">
        <w:rPr>
          <w:rFonts w:ascii="Times New Roman" w:eastAsia="宋体" w:hAnsi="Times New Roman" w:cs="Times New Roman"/>
          <w:sz w:val="24"/>
          <w:szCs w:val="28"/>
        </w:rPr>
        <w:t>）</w:t>
      </w:r>
      <w:r w:rsidRPr="004A4419">
        <w:rPr>
          <w:rFonts w:ascii="Times New Roman" w:eastAsia="宋体" w:hAnsi="Times New Roman" w:cs="Times New Roman"/>
          <w:sz w:val="24"/>
          <w:szCs w:val="28"/>
        </w:rPr>
        <w:t>≥</w:t>
      </w:r>
      <w:proofErr w:type="spellStart"/>
      <w:r w:rsidRPr="004A4419">
        <w:rPr>
          <w:rFonts w:ascii="Times New Roman" w:eastAsia="宋体" w:hAnsi="Times New Roman" w:cs="Times New Roman"/>
          <w:sz w:val="24"/>
          <w:szCs w:val="28"/>
        </w:rPr>
        <w:t>minsup</w:t>
      </w:r>
      <w:proofErr w:type="spellEnd"/>
      <w:r w:rsidRPr="004A4419">
        <w:rPr>
          <w:rFonts w:ascii="Times New Roman" w:eastAsia="宋体" w:hAnsi="Times New Roman" w:cs="Times New Roman" w:hint="eastAsia"/>
          <w:sz w:val="24"/>
          <w:szCs w:val="28"/>
        </w:rPr>
        <w:t>的项集</w:t>
      </w:r>
      <w:r w:rsidRPr="004A4419">
        <w:rPr>
          <w:rFonts w:ascii="Times New Roman" w:eastAsia="宋体" w:hAnsi="Times New Roman" w:cs="Times New Roman"/>
          <w:sz w:val="24"/>
          <w:szCs w:val="28"/>
        </w:rPr>
        <w:t>Z</w:t>
      </w:r>
      <w:r w:rsidRPr="004A4419">
        <w:rPr>
          <w:rFonts w:ascii="Times New Roman" w:eastAsia="宋体" w:hAnsi="Times New Roman" w:cs="Times New Roman"/>
          <w:sz w:val="24"/>
          <w:szCs w:val="28"/>
        </w:rPr>
        <w:t>，被称为频繁项集。</w:t>
      </w:r>
    </w:p>
    <w:p w14:paraId="66E48BFD" w14:textId="5184C255" w:rsidR="004A4419" w:rsidRPr="0018388D" w:rsidRDefault="004A4419" w:rsidP="0018388D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3</w:t>
      </w:r>
      <w:r w:rsidRPr="004A4419">
        <w:rPr>
          <w:rFonts w:ascii="Times New Roman" w:eastAsia="宋体" w:hAnsi="Times New Roman" w:cs="Times New Roman"/>
          <w:sz w:val="24"/>
          <w:szCs w:val="28"/>
        </w:rPr>
        <w:t>）置信度（</w:t>
      </w:r>
      <w:r w:rsidRPr="004A4419">
        <w:rPr>
          <w:rFonts w:ascii="Times New Roman" w:eastAsia="宋体" w:hAnsi="Times New Roman" w:cs="Times New Roman"/>
          <w:sz w:val="24"/>
          <w:szCs w:val="28"/>
        </w:rPr>
        <w:t>Confidence</w:t>
      </w:r>
      <w:r w:rsidRPr="004A4419">
        <w:rPr>
          <w:rFonts w:ascii="Times New Roman" w:eastAsia="宋体" w:hAnsi="Times New Roman" w:cs="Times New Roman"/>
          <w:sz w:val="24"/>
          <w:szCs w:val="28"/>
        </w:rPr>
        <w:t>）</w:t>
      </w:r>
      <w:r w:rsidR="0018388D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4A4419">
        <w:rPr>
          <w:rFonts w:ascii="Times New Roman" w:eastAsia="宋体" w:hAnsi="Times New Roman" w:cs="Times New Roman" w:hint="eastAsia"/>
          <w:sz w:val="24"/>
          <w:szCs w:val="28"/>
        </w:rPr>
        <w:t>置信度表示在关联规则先决条件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发生的条件下，关联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发生的概率，即在含有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的项集中，同时含有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的可能性：</w:t>
      </w:r>
    </w:p>
    <w:p w14:paraId="4182300E" w14:textId="6D2026D2" w:rsidR="004A4419" w:rsidRPr="004A4419" w:rsidRDefault="004A4419" w:rsidP="0018388D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/>
          <w:sz w:val="24"/>
          <w:szCs w:val="28"/>
        </w:rPr>
        <w:t>Confidence(X→</w:t>
      </w:r>
      <w:proofErr w:type="gramStart"/>
      <w:r w:rsidRPr="004A4419">
        <w:rPr>
          <w:rFonts w:ascii="Times New Roman" w:eastAsia="宋体" w:hAnsi="Times New Roman" w:cs="Times New Roman"/>
          <w:sz w:val="24"/>
          <w:szCs w:val="28"/>
        </w:rPr>
        <w:t>Y)=</w:t>
      </w:r>
      <w:proofErr w:type="gramEnd"/>
      <w:r w:rsidRPr="004A4419">
        <w:rPr>
          <w:rFonts w:ascii="Times New Roman" w:eastAsia="宋体" w:hAnsi="Times New Roman" w:cs="Times New Roman"/>
          <w:sz w:val="24"/>
          <w:szCs w:val="28"/>
        </w:rPr>
        <w:t>P(YIX)=P(X,Y)/P(X)</w:t>
      </w:r>
    </w:p>
    <w:p w14:paraId="63522D51" w14:textId="7685F8F3" w:rsidR="004A4419" w:rsidRPr="004A4419" w:rsidRDefault="004A4419" w:rsidP="0018388D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置信度主要衡量关联规则“质”的可靠性，即发生的条件概率，可以通过最小阈值来筛选出强关联规则。即满足：</w:t>
      </w:r>
      <w:r w:rsidRPr="004A4419">
        <w:rPr>
          <w:rFonts w:ascii="Times New Roman" w:eastAsia="宋体" w:hAnsi="Times New Roman" w:cs="Times New Roman"/>
          <w:sz w:val="24"/>
          <w:szCs w:val="28"/>
        </w:rPr>
        <w:t>Confidence(X→Y)≥</w:t>
      </w:r>
      <w:proofErr w:type="spellStart"/>
      <w:r w:rsidRPr="004A4419">
        <w:rPr>
          <w:rFonts w:ascii="Times New Roman" w:eastAsia="宋体" w:hAnsi="Times New Roman" w:cs="Times New Roman"/>
          <w:sz w:val="24"/>
          <w:szCs w:val="28"/>
        </w:rPr>
        <w:t>mincon</w:t>
      </w:r>
      <w:proofErr w:type="spellEnd"/>
      <w:r w:rsidRPr="004A4419">
        <w:rPr>
          <w:rFonts w:ascii="Times New Roman" w:eastAsia="宋体" w:hAnsi="Times New Roman" w:cs="Times New Roman" w:hint="eastAsia"/>
          <w:sz w:val="24"/>
          <w:szCs w:val="28"/>
        </w:rPr>
        <w:t>的规则，生成所需的关联规则。</w:t>
      </w:r>
    </w:p>
    <w:p w14:paraId="39C02CF5" w14:textId="73D3B0DC" w:rsidR="004A4419" w:rsidRPr="004A4419" w:rsidRDefault="004A4419" w:rsidP="00136622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4</w:t>
      </w:r>
      <w:r w:rsidRPr="004A4419">
        <w:rPr>
          <w:rFonts w:ascii="Times New Roman" w:eastAsia="宋体" w:hAnsi="Times New Roman" w:cs="Times New Roman"/>
          <w:sz w:val="24"/>
          <w:szCs w:val="28"/>
        </w:rPr>
        <w:t>）提升度（</w:t>
      </w:r>
      <w:r w:rsidRPr="004A4419">
        <w:rPr>
          <w:rFonts w:ascii="Times New Roman" w:eastAsia="宋体" w:hAnsi="Times New Roman" w:cs="Times New Roman"/>
          <w:sz w:val="24"/>
          <w:szCs w:val="28"/>
        </w:rPr>
        <w:t>Lift</w:t>
      </w:r>
      <w:r w:rsidRPr="004A4419">
        <w:rPr>
          <w:rFonts w:ascii="Times New Roman" w:eastAsia="宋体" w:hAnsi="Times New Roman" w:cs="Times New Roman"/>
          <w:sz w:val="24"/>
          <w:szCs w:val="28"/>
        </w:rPr>
        <w:t>）</w:t>
      </w:r>
      <w:r w:rsidR="0018388D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4A4419">
        <w:rPr>
          <w:rFonts w:ascii="Times New Roman" w:eastAsia="宋体" w:hAnsi="Times New Roman" w:cs="Times New Roman" w:hint="eastAsia"/>
          <w:sz w:val="24"/>
          <w:szCs w:val="28"/>
        </w:rPr>
        <w:t>提升度表示在含有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的条件下同时含有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的可能性与没有这个条件下项集中含有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的可能性之比，即在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自身出现可能性</w:t>
      </w:r>
      <w:r w:rsidRPr="004A4419">
        <w:rPr>
          <w:rFonts w:ascii="Times New Roman" w:eastAsia="宋体" w:hAnsi="Times New Roman" w:cs="Times New Roman"/>
          <w:sz w:val="24"/>
          <w:szCs w:val="28"/>
        </w:rPr>
        <w:t>P(Y)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的基础上，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的出现对于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的出现</w:t>
      </w:r>
      <w:r w:rsidRPr="004A4419">
        <w:rPr>
          <w:rFonts w:ascii="Times New Roman" w:eastAsia="宋体" w:hAnsi="Times New Roman" w:cs="Times New Roman"/>
          <w:sz w:val="24"/>
          <w:szCs w:val="28"/>
        </w:rPr>
        <w:t>P(YIX)</w:t>
      </w:r>
      <w:r w:rsidRPr="004A4419">
        <w:rPr>
          <w:rFonts w:ascii="Times New Roman" w:eastAsia="宋体" w:hAnsi="Times New Roman" w:cs="Times New Roman"/>
          <w:sz w:val="24"/>
          <w:szCs w:val="28"/>
        </w:rPr>
        <w:t>的提升度：</w:t>
      </w:r>
    </w:p>
    <w:p w14:paraId="62495F05" w14:textId="452F71B8" w:rsidR="004A4419" w:rsidRPr="00136622" w:rsidRDefault="004A4419" w:rsidP="00136622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/>
          <w:sz w:val="24"/>
          <w:szCs w:val="28"/>
        </w:rPr>
        <w:t>Lift(X→</w:t>
      </w:r>
      <w:proofErr w:type="gramStart"/>
      <w:r w:rsidRPr="004A4419">
        <w:rPr>
          <w:rFonts w:ascii="Times New Roman" w:eastAsia="宋体" w:hAnsi="Times New Roman" w:cs="Times New Roman"/>
          <w:sz w:val="24"/>
          <w:szCs w:val="28"/>
        </w:rPr>
        <w:t>Y)=</w:t>
      </w:r>
      <w:proofErr w:type="gramEnd"/>
      <w:r w:rsidRPr="004A4419">
        <w:rPr>
          <w:rFonts w:ascii="Times New Roman" w:eastAsia="宋体" w:hAnsi="Times New Roman" w:cs="Times New Roman"/>
          <w:sz w:val="24"/>
          <w:szCs w:val="28"/>
        </w:rPr>
        <w:t>P(YIX)/P(Y)=Confidence(X→Y)/P(Y)</w:t>
      </w:r>
    </w:p>
    <w:p w14:paraId="2F67FE37" w14:textId="6DA37188" w:rsidR="004A4419" w:rsidRPr="004A4419" w:rsidRDefault="004A4419" w:rsidP="002540BA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该指标与置信</w:t>
      </w:r>
      <w:proofErr w:type="gramStart"/>
      <w:r w:rsidRPr="004A4419">
        <w:rPr>
          <w:rFonts w:ascii="Times New Roman" w:eastAsia="宋体" w:hAnsi="Times New Roman" w:cs="Times New Roman" w:hint="eastAsia"/>
          <w:sz w:val="24"/>
          <w:szCs w:val="28"/>
        </w:rPr>
        <w:t>度同样</w:t>
      </w:r>
      <w:proofErr w:type="gramEnd"/>
      <w:r w:rsidRPr="004A4419">
        <w:rPr>
          <w:rFonts w:ascii="Times New Roman" w:eastAsia="宋体" w:hAnsi="Times New Roman" w:cs="Times New Roman" w:hint="eastAsia"/>
          <w:sz w:val="24"/>
          <w:szCs w:val="28"/>
        </w:rPr>
        <w:t>衡量规则的可靠性，可以看作是置信度的互补指标。如果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和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相互独立，</w:t>
      </w:r>
      <w:r w:rsidRPr="004A4419">
        <w:rPr>
          <w:rFonts w:ascii="Times New Roman" w:eastAsia="宋体" w:hAnsi="Times New Roman" w:cs="Times New Roman"/>
          <w:sz w:val="24"/>
          <w:szCs w:val="28"/>
        </w:rPr>
        <w:t>Lift</w:t>
      </w:r>
      <w:r w:rsidRPr="004A4419">
        <w:rPr>
          <w:rFonts w:ascii="Times New Roman" w:eastAsia="宋体" w:hAnsi="Times New Roman" w:cs="Times New Roman"/>
          <w:sz w:val="24"/>
          <w:szCs w:val="28"/>
        </w:rPr>
        <w:t>值为</w:t>
      </w:r>
      <w:r w:rsidRPr="004A4419">
        <w:rPr>
          <w:rFonts w:ascii="Times New Roman" w:eastAsia="宋体" w:hAnsi="Times New Roman" w:cs="Times New Roman"/>
          <w:sz w:val="24"/>
          <w:szCs w:val="28"/>
        </w:rPr>
        <w:t>1</w:t>
      </w:r>
      <w:r w:rsidRPr="004A4419">
        <w:rPr>
          <w:rFonts w:ascii="Times New Roman" w:eastAsia="宋体" w:hAnsi="Times New Roman" w:cs="Times New Roman"/>
          <w:sz w:val="24"/>
          <w:szCs w:val="28"/>
        </w:rPr>
        <w:t>，那么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对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出现的可能性没有提升作用，而</w:t>
      </w:r>
      <w:r w:rsidRPr="004A4419">
        <w:rPr>
          <w:rFonts w:ascii="Times New Roman" w:eastAsia="宋体" w:hAnsi="Times New Roman" w:cs="Times New Roman"/>
          <w:sz w:val="24"/>
          <w:szCs w:val="28"/>
        </w:rPr>
        <w:t>Lift</w:t>
      </w:r>
      <w:r w:rsidRPr="004A4419">
        <w:rPr>
          <w:rFonts w:ascii="Times New Roman" w:eastAsia="宋体" w:hAnsi="Times New Roman" w:cs="Times New Roman"/>
          <w:sz w:val="24"/>
          <w:szCs w:val="28"/>
        </w:rPr>
        <w:t>值越大，则表明</w:t>
      </w:r>
      <w:r w:rsidRPr="004A4419">
        <w:rPr>
          <w:rFonts w:ascii="Times New Roman" w:eastAsia="宋体" w:hAnsi="Times New Roman" w:cs="Times New Roman"/>
          <w:sz w:val="24"/>
          <w:szCs w:val="28"/>
        </w:rPr>
        <w:t>X</w:t>
      </w:r>
      <w:r w:rsidRPr="004A4419">
        <w:rPr>
          <w:rFonts w:ascii="Times New Roman" w:eastAsia="宋体" w:hAnsi="Times New Roman" w:cs="Times New Roman"/>
          <w:sz w:val="24"/>
          <w:szCs w:val="28"/>
        </w:rPr>
        <w:t>对</w:t>
      </w:r>
      <w:r w:rsidRPr="004A4419">
        <w:rPr>
          <w:rFonts w:ascii="Times New Roman" w:eastAsia="宋体" w:hAnsi="Times New Roman" w:cs="Times New Roman"/>
          <w:sz w:val="24"/>
          <w:szCs w:val="28"/>
        </w:rPr>
        <w:t>Y</w:t>
      </w:r>
      <w:r w:rsidRPr="004A4419">
        <w:rPr>
          <w:rFonts w:ascii="Times New Roman" w:eastAsia="宋体" w:hAnsi="Times New Roman" w:cs="Times New Roman"/>
          <w:sz w:val="24"/>
          <w:szCs w:val="28"/>
        </w:rPr>
        <w:t>的提升程度越大，也即表明关联性越强。</w:t>
      </w:r>
    </w:p>
    <w:p w14:paraId="149FD0A3" w14:textId="08C694D7" w:rsidR="004A4419" w:rsidRPr="004A4419" w:rsidRDefault="004A4419" w:rsidP="006135CF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流程：</w:t>
      </w:r>
    </w:p>
    <w:p w14:paraId="467B4812" w14:textId="77777777" w:rsidR="006135CF" w:rsidRDefault="004A4419" w:rsidP="006135CF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1</w:t>
      </w:r>
      <w:r w:rsidRPr="004A4419">
        <w:rPr>
          <w:rFonts w:ascii="Times New Roman" w:eastAsia="宋体" w:hAnsi="Times New Roman" w:cs="Times New Roman"/>
          <w:sz w:val="24"/>
          <w:szCs w:val="28"/>
        </w:rPr>
        <w:t>）选出满足支持度（</w:t>
      </w:r>
      <w:r w:rsidRPr="004A4419">
        <w:rPr>
          <w:rFonts w:ascii="Times New Roman" w:eastAsia="宋体" w:hAnsi="Times New Roman" w:cs="Times New Roman"/>
          <w:sz w:val="24"/>
          <w:szCs w:val="28"/>
        </w:rPr>
        <w:t>Support</w:t>
      </w:r>
      <w:r w:rsidRPr="004A4419">
        <w:rPr>
          <w:rFonts w:ascii="Times New Roman" w:eastAsia="宋体" w:hAnsi="Times New Roman" w:cs="Times New Roman"/>
          <w:sz w:val="24"/>
          <w:szCs w:val="28"/>
        </w:rPr>
        <w:t>）大于最小阈值的所有项集，即频繁项集。一般支持度阈值</w:t>
      </w:r>
      <w:r w:rsidRPr="004A4419">
        <w:rPr>
          <w:rFonts w:ascii="Times New Roman" w:eastAsia="宋体" w:hAnsi="Times New Roman" w:cs="Times New Roman"/>
          <w:sz w:val="24"/>
          <w:szCs w:val="28"/>
        </w:rPr>
        <w:t>1%~10%</w:t>
      </w:r>
      <w:r w:rsidRPr="004A4419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1CD5BCBD" w14:textId="0288C637" w:rsidR="004A4419" w:rsidRPr="004A4419" w:rsidRDefault="004A4419" w:rsidP="006135CF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2</w:t>
      </w:r>
      <w:r w:rsidRPr="004A4419">
        <w:rPr>
          <w:rFonts w:ascii="Times New Roman" w:eastAsia="宋体" w:hAnsi="Times New Roman" w:cs="Times New Roman"/>
          <w:sz w:val="24"/>
          <w:szCs w:val="28"/>
        </w:rPr>
        <w:t>）从频繁项集中找出满足置信度（</w:t>
      </w:r>
      <w:r w:rsidRPr="004A4419">
        <w:rPr>
          <w:rFonts w:ascii="Times New Roman" w:eastAsia="宋体" w:hAnsi="Times New Roman" w:cs="Times New Roman"/>
          <w:sz w:val="24"/>
          <w:szCs w:val="28"/>
        </w:rPr>
        <w:t>Confidence</w:t>
      </w:r>
      <w:r w:rsidRPr="004A4419">
        <w:rPr>
          <w:rFonts w:ascii="Times New Roman" w:eastAsia="宋体" w:hAnsi="Times New Roman" w:cs="Times New Roman"/>
          <w:sz w:val="24"/>
          <w:szCs w:val="28"/>
        </w:rPr>
        <w:t>）大于阈值的所有规则。一般置信度阈值设定</w:t>
      </w:r>
      <w:r w:rsidRPr="004A4419">
        <w:rPr>
          <w:rFonts w:ascii="Times New Roman" w:eastAsia="宋体" w:hAnsi="Times New Roman" w:cs="Times New Roman"/>
          <w:sz w:val="24"/>
          <w:szCs w:val="28"/>
        </w:rPr>
        <w:t>50%~90%</w:t>
      </w:r>
      <w:r w:rsidRPr="004A4419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31212B66" w14:textId="4EB65488" w:rsidR="00180DCB" w:rsidRPr="004A4419" w:rsidRDefault="004A4419" w:rsidP="004A4419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4A441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A4419">
        <w:rPr>
          <w:rFonts w:ascii="Times New Roman" w:eastAsia="宋体" w:hAnsi="Times New Roman" w:cs="Times New Roman"/>
          <w:sz w:val="24"/>
          <w:szCs w:val="28"/>
        </w:rPr>
        <w:t>3</w:t>
      </w:r>
      <w:r w:rsidRPr="004A4419">
        <w:rPr>
          <w:rFonts w:ascii="Times New Roman" w:eastAsia="宋体" w:hAnsi="Times New Roman" w:cs="Times New Roman"/>
          <w:sz w:val="24"/>
          <w:szCs w:val="28"/>
        </w:rPr>
        <w:t>）选出可靠的频繁项集，作为目标规则。</w:t>
      </w:r>
    </w:p>
    <w:p w14:paraId="54D1472D" w14:textId="61EF48BA" w:rsidR="00EC0FDB" w:rsidRDefault="00EC0FDB" w:rsidP="00C66782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33C5F258" w14:textId="4BEEED97" w:rsidR="001C62D2" w:rsidRDefault="001C62D2" w:rsidP="00C66782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281D889B" w14:textId="100E787B" w:rsidR="001C62D2" w:rsidRDefault="001C62D2" w:rsidP="00C66782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1630B5D1" w14:textId="77777777" w:rsidR="001C62D2" w:rsidRPr="00C66782" w:rsidRDefault="001C62D2" w:rsidP="00C66782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</w:p>
    <w:sectPr w:rsidR="001C62D2" w:rsidRPr="00C66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C7"/>
    <w:rsid w:val="00136622"/>
    <w:rsid w:val="00160430"/>
    <w:rsid w:val="00180DCB"/>
    <w:rsid w:val="0018388D"/>
    <w:rsid w:val="001C62D2"/>
    <w:rsid w:val="002540BA"/>
    <w:rsid w:val="003416FC"/>
    <w:rsid w:val="003B177F"/>
    <w:rsid w:val="00421794"/>
    <w:rsid w:val="00481F67"/>
    <w:rsid w:val="004A4419"/>
    <w:rsid w:val="00532878"/>
    <w:rsid w:val="006135CF"/>
    <w:rsid w:val="006F6A26"/>
    <w:rsid w:val="00741424"/>
    <w:rsid w:val="00A36CC7"/>
    <w:rsid w:val="00AC508A"/>
    <w:rsid w:val="00B24979"/>
    <w:rsid w:val="00C66782"/>
    <w:rsid w:val="00C83F61"/>
    <w:rsid w:val="00DA38B3"/>
    <w:rsid w:val="00EC0FDB"/>
    <w:rsid w:val="00F9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73A6"/>
  <w15:chartTrackingRefBased/>
  <w15:docId w15:val="{3EDB3C8A-01CD-4E2D-B6EC-1C9525E7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0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441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4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huanlan.zhihu.com/p/46740534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少</dc:creator>
  <cp:keywords/>
  <dc:description/>
  <cp:lastModifiedBy>威 少</cp:lastModifiedBy>
  <cp:revision>25</cp:revision>
  <dcterms:created xsi:type="dcterms:W3CDTF">2022-09-13T08:19:00Z</dcterms:created>
  <dcterms:modified xsi:type="dcterms:W3CDTF">2022-09-13T08:23:00Z</dcterms:modified>
</cp:coreProperties>
</file>