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72B86" w14:textId="1F086F90" w:rsidR="00302E62" w:rsidRPr="00342D9B" w:rsidRDefault="00794E34" w:rsidP="00BF2DB2">
      <w:pPr>
        <w:spacing w:line="440" w:lineRule="exact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342D9B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聚类分析的主要算法</w:t>
      </w:r>
    </w:p>
    <w:p w14:paraId="1B23EB14" w14:textId="4AF83249" w:rsidR="006B018F" w:rsidRDefault="009F364B" w:rsidP="009F364B">
      <w:pPr>
        <w:spacing w:line="440" w:lineRule="exac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9F364B">
        <w:rPr>
          <w:rFonts w:ascii="Times New Roman" w:eastAsia="宋体" w:hAnsi="Times New Roman" w:cs="Times New Roman" w:hint="eastAsia"/>
          <w:sz w:val="24"/>
          <w:szCs w:val="28"/>
        </w:rPr>
        <w:t>主要的聚类算法可以划分为如下几类：基于划分方法、基于层次方法、基于密度的方法、基于网格的方法以及基于模型的方法。目前在许多领域都得到了广泛的研究和成功的应用，如用于模式识别、数据分析、图像处理、市场研究、客户分割、</w:t>
      </w:r>
      <w:r w:rsidRPr="009F364B">
        <w:rPr>
          <w:rFonts w:ascii="Times New Roman" w:eastAsia="宋体" w:hAnsi="Times New Roman" w:cs="Times New Roman"/>
          <w:sz w:val="24"/>
          <w:szCs w:val="28"/>
        </w:rPr>
        <w:t>Web</w:t>
      </w:r>
      <w:r w:rsidRPr="009F364B">
        <w:rPr>
          <w:rFonts w:ascii="Times New Roman" w:eastAsia="宋体" w:hAnsi="Times New Roman" w:cs="Times New Roman"/>
          <w:sz w:val="24"/>
          <w:szCs w:val="28"/>
        </w:rPr>
        <w:t>文档分类等。常用的有</w:t>
      </w:r>
      <w:r w:rsidRPr="009F364B">
        <w:rPr>
          <w:rFonts w:ascii="Times New Roman" w:eastAsia="宋体" w:hAnsi="Times New Roman" w:cs="Times New Roman"/>
          <w:sz w:val="24"/>
          <w:szCs w:val="28"/>
        </w:rPr>
        <w:t>k-means</w:t>
      </w:r>
      <w:r w:rsidRPr="009F364B">
        <w:rPr>
          <w:rFonts w:ascii="Times New Roman" w:eastAsia="宋体" w:hAnsi="Times New Roman" w:cs="Times New Roman"/>
          <w:sz w:val="24"/>
          <w:szCs w:val="28"/>
        </w:rPr>
        <w:t>聚类算法、凝聚型层次聚类算法、神经网络聚类算法之</w:t>
      </w:r>
      <w:r w:rsidRPr="009F364B">
        <w:rPr>
          <w:rFonts w:ascii="Times New Roman" w:eastAsia="宋体" w:hAnsi="Times New Roman" w:cs="Times New Roman"/>
          <w:sz w:val="24"/>
          <w:szCs w:val="28"/>
        </w:rPr>
        <w:t>SOM,</w:t>
      </w:r>
      <w:r w:rsidRPr="009F364B">
        <w:rPr>
          <w:rFonts w:ascii="Times New Roman" w:eastAsia="宋体" w:hAnsi="Times New Roman" w:cs="Times New Roman"/>
          <w:sz w:val="24"/>
          <w:szCs w:val="28"/>
        </w:rPr>
        <w:t>以及模糊聚类的</w:t>
      </w:r>
      <w:r w:rsidRPr="009F364B">
        <w:rPr>
          <w:rFonts w:ascii="Times New Roman" w:eastAsia="宋体" w:hAnsi="Times New Roman" w:cs="Times New Roman"/>
          <w:sz w:val="24"/>
          <w:szCs w:val="28"/>
        </w:rPr>
        <w:t>FCM</w:t>
      </w:r>
      <w:r w:rsidRPr="009F364B">
        <w:rPr>
          <w:rFonts w:ascii="Times New Roman" w:eastAsia="宋体" w:hAnsi="Times New Roman" w:cs="Times New Roman"/>
          <w:sz w:val="24"/>
          <w:szCs w:val="28"/>
        </w:rPr>
        <w:t>算法。</w:t>
      </w:r>
    </w:p>
    <w:p w14:paraId="2EADEC45" w14:textId="2E4ABE9C" w:rsidR="00465CF1" w:rsidRDefault="00465CF1" w:rsidP="00465CF1">
      <w:pPr>
        <w:spacing w:line="440" w:lineRule="exact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(</w:t>
      </w:r>
      <w:hyperlink r:id="rId4" w:history="1">
        <w:r w:rsidR="007B5E1A" w:rsidRPr="0012485F">
          <w:rPr>
            <w:rStyle w:val="a3"/>
            <w:rFonts w:ascii="Times New Roman" w:eastAsia="宋体" w:hAnsi="Times New Roman" w:cs="Times New Roman"/>
            <w:sz w:val="24"/>
            <w:szCs w:val="28"/>
          </w:rPr>
          <w:t>https://www.cnblogs.com/cy0628/p/13922280.html</w:t>
        </w:r>
      </w:hyperlink>
      <w:r w:rsidR="007B5E1A">
        <w:rPr>
          <w:rFonts w:ascii="Times New Roman" w:eastAsia="宋体" w:hAnsi="Times New Roman" w:cs="Times New Roman"/>
          <w:sz w:val="24"/>
          <w:szCs w:val="28"/>
        </w:rPr>
        <w:t xml:space="preserve"> </w:t>
      </w:r>
      <w:r>
        <w:rPr>
          <w:rFonts w:ascii="Times New Roman" w:eastAsia="宋体" w:hAnsi="Times New Roman" w:cs="Times New Roman"/>
          <w:sz w:val="24"/>
          <w:szCs w:val="28"/>
        </w:rPr>
        <w:t>)</w:t>
      </w:r>
    </w:p>
    <w:p w14:paraId="047F2A69" w14:textId="7B7FB441" w:rsidR="00323C65" w:rsidRDefault="00323C65" w:rsidP="00D53F81">
      <w:pPr>
        <w:spacing w:line="440" w:lineRule="exac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323C65">
        <w:rPr>
          <w:rFonts w:ascii="Times New Roman" w:eastAsia="宋体" w:hAnsi="Times New Roman" w:cs="Times New Roman" w:hint="eastAsia"/>
          <w:sz w:val="24"/>
          <w:szCs w:val="28"/>
        </w:rPr>
        <w:t>基于划分聚类算法（</w:t>
      </w:r>
      <w:r w:rsidRPr="00323C65">
        <w:rPr>
          <w:rFonts w:ascii="Times New Roman" w:eastAsia="宋体" w:hAnsi="Times New Roman" w:cs="Times New Roman"/>
          <w:sz w:val="24"/>
          <w:szCs w:val="28"/>
        </w:rPr>
        <w:t>partition clustering)</w:t>
      </w:r>
      <w:r w:rsidR="000A6C28">
        <w:rPr>
          <w:rFonts w:ascii="Times New Roman" w:eastAsia="宋体" w:hAnsi="Times New Roman" w:cs="Times New Roman"/>
          <w:sz w:val="24"/>
          <w:szCs w:val="28"/>
        </w:rPr>
        <w:t>: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709"/>
        <w:gridCol w:w="6581"/>
      </w:tblGrid>
      <w:tr w:rsidR="004644A3" w:rsidRPr="004644A3" w14:paraId="19A59E77" w14:textId="77777777" w:rsidTr="004644A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9D7D6" w14:textId="77777777" w:rsidR="004644A3" w:rsidRPr="004644A3" w:rsidRDefault="004644A3" w:rsidP="004644A3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k-means</w:t>
            </w: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：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A12F1" w14:textId="77777777" w:rsidR="004644A3" w:rsidRPr="004644A3" w:rsidRDefault="004644A3" w:rsidP="004644A3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是一种典型的划分聚类算法，它用一个聚类的中心来代表一个簇，即在迭代过程中选择的聚点不一定是聚类中的一个点，该算法只能处理数值型数据</w:t>
            </w:r>
          </w:p>
        </w:tc>
      </w:tr>
      <w:tr w:rsidR="004644A3" w:rsidRPr="004644A3" w14:paraId="7894713A" w14:textId="77777777" w:rsidTr="004644A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BCF8D3" w14:textId="77777777" w:rsidR="004644A3" w:rsidRPr="004644A3" w:rsidRDefault="004644A3" w:rsidP="004644A3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k-modes</w:t>
            </w: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：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275F7" w14:textId="77777777" w:rsidR="004644A3" w:rsidRPr="004644A3" w:rsidRDefault="004644A3" w:rsidP="004644A3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K-Means</w:t>
            </w: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算法的扩展，采用简单匹配方法来度量分类型数据的相似度</w:t>
            </w:r>
          </w:p>
        </w:tc>
      </w:tr>
      <w:tr w:rsidR="004644A3" w:rsidRPr="004644A3" w14:paraId="58FBE330" w14:textId="77777777" w:rsidTr="004644A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8AF82" w14:textId="77777777" w:rsidR="004644A3" w:rsidRPr="004644A3" w:rsidRDefault="004644A3" w:rsidP="004644A3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k-prototypes</w:t>
            </w: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：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20EBB" w14:textId="77777777" w:rsidR="004644A3" w:rsidRPr="004644A3" w:rsidRDefault="004644A3" w:rsidP="004644A3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结合了</w:t>
            </w: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K-Means</w:t>
            </w: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和</w:t>
            </w: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K-Modes</w:t>
            </w: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两种算法，能够处理混合型数据</w:t>
            </w:r>
          </w:p>
        </w:tc>
      </w:tr>
      <w:tr w:rsidR="004644A3" w:rsidRPr="004644A3" w14:paraId="1360062F" w14:textId="77777777" w:rsidTr="004644A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479EAC" w14:textId="77777777" w:rsidR="004644A3" w:rsidRPr="004644A3" w:rsidRDefault="004644A3" w:rsidP="004644A3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k-medoids</w:t>
            </w: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：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F1E74" w14:textId="77777777" w:rsidR="004644A3" w:rsidRPr="004644A3" w:rsidRDefault="004644A3" w:rsidP="004644A3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在迭代过程中选择簇中的某点作为聚点，</w:t>
            </w: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PAM</w:t>
            </w: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是典型的</w:t>
            </w: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k-medoids</w:t>
            </w: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算法</w:t>
            </w:r>
          </w:p>
        </w:tc>
      </w:tr>
      <w:tr w:rsidR="004644A3" w:rsidRPr="004644A3" w14:paraId="4FE2C247" w14:textId="77777777" w:rsidTr="004644A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9FBD5" w14:textId="77777777" w:rsidR="004644A3" w:rsidRPr="004644A3" w:rsidRDefault="004644A3" w:rsidP="004644A3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CLARA</w:t>
            </w: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：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F1482" w14:textId="77777777" w:rsidR="004644A3" w:rsidRPr="004644A3" w:rsidRDefault="004644A3" w:rsidP="004644A3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CLARA</w:t>
            </w: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算法在</w:t>
            </w: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PAM</w:t>
            </w: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的基础上采用了抽样技术，能够处理大规模数据</w:t>
            </w:r>
          </w:p>
        </w:tc>
      </w:tr>
      <w:tr w:rsidR="004644A3" w:rsidRPr="004644A3" w14:paraId="666D3A58" w14:textId="77777777" w:rsidTr="004644A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3EBCB" w14:textId="77777777" w:rsidR="004644A3" w:rsidRPr="004644A3" w:rsidRDefault="004644A3" w:rsidP="004644A3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CLARANS</w:t>
            </w: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：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9A7F5" w14:textId="77777777" w:rsidR="004644A3" w:rsidRPr="004644A3" w:rsidRDefault="004644A3" w:rsidP="004644A3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CLARANS</w:t>
            </w: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算法融合了</w:t>
            </w: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PAM</w:t>
            </w: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和</w:t>
            </w: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CLARA</w:t>
            </w: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两者的优点，是第一个用于空间数据库的聚类算法</w:t>
            </w:r>
          </w:p>
        </w:tc>
      </w:tr>
      <w:tr w:rsidR="004644A3" w:rsidRPr="004644A3" w14:paraId="5E21E2C3" w14:textId="77777777" w:rsidTr="004644A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6421BB" w14:textId="77777777" w:rsidR="004644A3" w:rsidRPr="004644A3" w:rsidRDefault="004644A3" w:rsidP="004644A3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Focused CLARAN</w:t>
            </w: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：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EBBA8" w14:textId="77777777" w:rsidR="004644A3" w:rsidRPr="004644A3" w:rsidRDefault="004644A3" w:rsidP="004644A3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采用了空间索引技术提高了</w:t>
            </w: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CLARANS</w:t>
            </w: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算法的效率</w:t>
            </w:r>
          </w:p>
        </w:tc>
      </w:tr>
      <w:tr w:rsidR="004644A3" w:rsidRPr="004644A3" w14:paraId="06B65D41" w14:textId="77777777" w:rsidTr="004644A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53EA9" w14:textId="77777777" w:rsidR="004644A3" w:rsidRPr="004644A3" w:rsidRDefault="004644A3" w:rsidP="004644A3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PCM</w:t>
            </w: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：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1C1D8" w14:textId="77777777" w:rsidR="004644A3" w:rsidRPr="004644A3" w:rsidRDefault="004644A3" w:rsidP="004644A3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模糊集合理论引入聚类分析中并提出了</w:t>
            </w: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PCM</w:t>
            </w:r>
            <w:r w:rsidRPr="004644A3">
              <w:rPr>
                <w:rFonts w:ascii="Times New Roman" w:eastAsia="宋体" w:hAnsi="Times New Roman" w:cs="Times New Roman"/>
                <w:sz w:val="24"/>
                <w:szCs w:val="28"/>
              </w:rPr>
              <w:t>模糊聚类算法</w:t>
            </w:r>
          </w:p>
        </w:tc>
      </w:tr>
    </w:tbl>
    <w:p w14:paraId="201350A7" w14:textId="77777777" w:rsidR="00EE111A" w:rsidRDefault="00EE111A" w:rsidP="0042724F">
      <w:pPr>
        <w:spacing w:line="440" w:lineRule="exact"/>
        <w:rPr>
          <w:rFonts w:ascii="Times New Roman" w:eastAsia="宋体" w:hAnsi="Times New Roman" w:cs="Times New Roman"/>
          <w:sz w:val="24"/>
          <w:szCs w:val="28"/>
        </w:rPr>
      </w:pPr>
    </w:p>
    <w:p w14:paraId="081FB887" w14:textId="1812B0BF" w:rsidR="0042724F" w:rsidRPr="0042724F" w:rsidRDefault="0042724F" w:rsidP="00CA55AE">
      <w:pPr>
        <w:spacing w:line="440" w:lineRule="exac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42724F">
        <w:rPr>
          <w:rFonts w:ascii="Times New Roman" w:eastAsia="宋体" w:hAnsi="Times New Roman" w:cs="Times New Roman"/>
          <w:sz w:val="24"/>
          <w:szCs w:val="28"/>
        </w:rPr>
        <w:t>基于层次聚类算法：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2074"/>
        <w:gridCol w:w="6216"/>
      </w:tblGrid>
      <w:tr w:rsidR="0042724F" w:rsidRPr="0042724F" w14:paraId="5E03B95A" w14:textId="77777777" w:rsidTr="004272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6D222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CURE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：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839F1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采用抽样技术先对数据集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D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随机抽取样本，再采用分区技术对样本进行分区，然后对每个分区局部聚类，最后对局部聚类进行全局聚类</w:t>
            </w:r>
          </w:p>
        </w:tc>
      </w:tr>
      <w:tr w:rsidR="0042724F" w:rsidRPr="0042724F" w14:paraId="0BEBECA3" w14:textId="77777777" w:rsidTr="004272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A93A0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ROCK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：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E4A79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也采用了随机抽样技术，该算法在计算两个对象的相似度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lastRenderedPageBreak/>
              <w:t>时，同时考虑了周围对象的影响</w:t>
            </w:r>
          </w:p>
        </w:tc>
      </w:tr>
      <w:tr w:rsidR="0042724F" w:rsidRPr="0042724F" w14:paraId="318062A0" w14:textId="77777777" w:rsidTr="004272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E1D33F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lastRenderedPageBreak/>
              <w:t>CHEMALOEN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（变色龙算法）：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21445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首先由数据集构造成一个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K-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最近邻图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Gk ,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再通过一个图的划分算法将图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 xml:space="preserve">Gk 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划分成大量的子图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,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每个子图代表一个初始子簇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,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最后用一个凝聚的层次聚类算法反复合并子簇，找到真正的结果簇</w:t>
            </w:r>
          </w:p>
        </w:tc>
      </w:tr>
      <w:tr w:rsidR="0042724F" w:rsidRPr="0042724F" w14:paraId="3F8052A8" w14:textId="77777777" w:rsidTr="004272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45983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SBAC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：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FAB1B6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SBAC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算法则在计算对象间相似度时，考虑了属性特征对于体现对象本质的重要程度，对于更能体现对象本质的属性赋予较高的权值</w:t>
            </w:r>
          </w:p>
        </w:tc>
      </w:tr>
      <w:tr w:rsidR="0042724F" w:rsidRPr="0042724F" w14:paraId="2D1BCD37" w14:textId="77777777" w:rsidTr="004272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FD212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BIRCH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：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ACA9D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BIRCH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算法利用树结构对数据集进行处理，叶结点存储一个聚类，用中心和半径表示，顺序处理每一个对象，并把它划分到距离最近的结点，该算法也可以作为其他聚类算法的预处理过程</w:t>
            </w:r>
          </w:p>
        </w:tc>
      </w:tr>
      <w:tr w:rsidR="0042724F" w:rsidRPr="0042724F" w14:paraId="4DBA45F5" w14:textId="77777777" w:rsidTr="004272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C8B34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BUBBLE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：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503A8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BUBBLE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算法则把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BIRCH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算法的中心和半径概念推广到普通的距离空间</w:t>
            </w:r>
          </w:p>
        </w:tc>
      </w:tr>
      <w:tr w:rsidR="0042724F" w:rsidRPr="0042724F" w14:paraId="15FB795F" w14:textId="77777777" w:rsidTr="004272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AA0A4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BUBBLE-FM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：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1AF35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BUBBLE-FM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算法通过减少距离的计算次数，提高了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BUBBLE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算法的效率</w:t>
            </w:r>
          </w:p>
        </w:tc>
      </w:tr>
    </w:tbl>
    <w:p w14:paraId="3C9C602F" w14:textId="77777777" w:rsidR="00EE111A" w:rsidRDefault="00EE111A" w:rsidP="0042724F">
      <w:pPr>
        <w:spacing w:line="440" w:lineRule="exact"/>
        <w:rPr>
          <w:rFonts w:ascii="Times New Roman" w:eastAsia="宋体" w:hAnsi="Times New Roman" w:cs="Times New Roman"/>
          <w:sz w:val="24"/>
          <w:szCs w:val="28"/>
        </w:rPr>
      </w:pPr>
    </w:p>
    <w:p w14:paraId="6B6BE150" w14:textId="62C1B728" w:rsidR="0042724F" w:rsidRPr="0042724F" w:rsidRDefault="0042724F" w:rsidP="00CA55AE">
      <w:pPr>
        <w:spacing w:line="440" w:lineRule="exac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42724F">
        <w:rPr>
          <w:rFonts w:ascii="Times New Roman" w:eastAsia="宋体" w:hAnsi="Times New Roman" w:cs="Times New Roman"/>
          <w:sz w:val="24"/>
          <w:szCs w:val="28"/>
        </w:rPr>
        <w:t>基于密度聚类算法：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465"/>
        <w:gridCol w:w="6825"/>
      </w:tblGrid>
      <w:tr w:rsidR="0042724F" w:rsidRPr="0042724F" w14:paraId="311CE27A" w14:textId="77777777" w:rsidTr="004272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FB5EC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DBSCAN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：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2DBF4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DBSCAN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算法是一种典型的基于密度的聚类算法，该算法采用空间索引技术来搜索对象的邻域，引入了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“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核心对象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”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和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“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密度可达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”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等概念，从核心对象出发，把所有密度可达的对象组成一个簇</w:t>
            </w:r>
          </w:p>
        </w:tc>
      </w:tr>
      <w:tr w:rsidR="0042724F" w:rsidRPr="0042724F" w14:paraId="5E8304C0" w14:textId="77777777" w:rsidTr="004272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93D0F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GDBSCAN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：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84104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算法通过泛化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DBSCAN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算法中邻域的概念，以适应空间对象的特点</w:t>
            </w:r>
          </w:p>
        </w:tc>
      </w:tr>
      <w:tr w:rsidR="0042724F" w:rsidRPr="0042724F" w14:paraId="095FE5D8" w14:textId="77777777" w:rsidTr="004272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A32D5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DBLASD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：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5D039A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 </w:t>
            </w:r>
          </w:p>
        </w:tc>
      </w:tr>
      <w:tr w:rsidR="0042724F" w:rsidRPr="0042724F" w14:paraId="1457F7C9" w14:textId="77777777" w:rsidTr="004272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13A1A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OPTICS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：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EDED9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OPTICS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算法结合了聚类的自动性和交互性，先生成聚类的次序，可以对不同的聚类设置不同的参数，来得到用户满意的结果</w:t>
            </w:r>
          </w:p>
        </w:tc>
      </w:tr>
      <w:tr w:rsidR="0042724F" w:rsidRPr="0042724F" w14:paraId="3209D016" w14:textId="77777777" w:rsidTr="004272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9A267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FDC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：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80EBB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FDC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算法通过构造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k-d tree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把整个数据空间划分成若干个矩形空间，当空间维数较少时可以大大提高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DBSCAN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的效率</w:t>
            </w:r>
          </w:p>
        </w:tc>
      </w:tr>
    </w:tbl>
    <w:p w14:paraId="65DD9202" w14:textId="77777777" w:rsidR="00EE111A" w:rsidRDefault="00EE111A" w:rsidP="0042724F">
      <w:pPr>
        <w:spacing w:line="440" w:lineRule="exact"/>
        <w:rPr>
          <w:rFonts w:ascii="Times New Roman" w:eastAsia="宋体" w:hAnsi="Times New Roman" w:cs="Times New Roman"/>
          <w:sz w:val="24"/>
          <w:szCs w:val="28"/>
        </w:rPr>
      </w:pPr>
    </w:p>
    <w:p w14:paraId="3D809FA7" w14:textId="021B216A" w:rsidR="0042724F" w:rsidRPr="0042724F" w:rsidRDefault="0042724F" w:rsidP="00CA55AE">
      <w:pPr>
        <w:spacing w:line="440" w:lineRule="exac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42724F">
        <w:rPr>
          <w:rFonts w:ascii="Times New Roman" w:eastAsia="宋体" w:hAnsi="Times New Roman" w:cs="Times New Roman"/>
          <w:sz w:val="24"/>
          <w:szCs w:val="28"/>
        </w:rPr>
        <w:lastRenderedPageBreak/>
        <w:t>基于网格的聚类算法：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552"/>
        <w:gridCol w:w="6738"/>
      </w:tblGrid>
      <w:tr w:rsidR="0042724F" w:rsidRPr="0042724F" w14:paraId="221174BE" w14:textId="77777777" w:rsidTr="004272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9A456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STING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：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22279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利用网格单元保存数据统计信息，从而实现多分辨率的聚类</w:t>
            </w:r>
          </w:p>
        </w:tc>
      </w:tr>
      <w:tr w:rsidR="0042724F" w:rsidRPr="0042724F" w14:paraId="24CCAC54" w14:textId="77777777" w:rsidTr="004272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86F5F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WaveCluster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：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55AE4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在聚类分析中引入了小波变换的原理，主要应用于信号处理领域。（备注：小波算法在信号处理，图形图像，加密解密等领域有重要应用，是一种比较高深和牛逼的东西）</w:t>
            </w:r>
          </w:p>
        </w:tc>
      </w:tr>
      <w:tr w:rsidR="0042724F" w:rsidRPr="0042724F" w14:paraId="48B028F5" w14:textId="77777777" w:rsidTr="004272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BE1A3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CLIQUE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：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C233A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是一种结合了网格和密度的聚类算法</w:t>
            </w:r>
          </w:p>
        </w:tc>
      </w:tr>
      <w:tr w:rsidR="0042724F" w:rsidRPr="0042724F" w14:paraId="69E339A1" w14:textId="77777777" w:rsidTr="004272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02462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OPTIGRID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：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09439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 </w:t>
            </w:r>
          </w:p>
        </w:tc>
      </w:tr>
    </w:tbl>
    <w:p w14:paraId="77430767" w14:textId="77777777" w:rsidR="00EE111A" w:rsidRDefault="00EE111A" w:rsidP="0042724F">
      <w:pPr>
        <w:spacing w:line="440" w:lineRule="exact"/>
        <w:rPr>
          <w:rFonts w:ascii="Times New Roman" w:eastAsia="宋体" w:hAnsi="Times New Roman" w:cs="Times New Roman"/>
          <w:sz w:val="24"/>
          <w:szCs w:val="28"/>
        </w:rPr>
      </w:pPr>
    </w:p>
    <w:p w14:paraId="4D26B70B" w14:textId="0C677012" w:rsidR="0042724F" w:rsidRPr="0042724F" w:rsidRDefault="0042724F" w:rsidP="00CA55AE">
      <w:pPr>
        <w:spacing w:line="440" w:lineRule="exac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42724F">
        <w:rPr>
          <w:rFonts w:ascii="Times New Roman" w:eastAsia="宋体" w:hAnsi="Times New Roman" w:cs="Times New Roman"/>
          <w:sz w:val="24"/>
          <w:szCs w:val="28"/>
        </w:rPr>
        <w:t>基于神经网络的聚类算法：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44"/>
        <w:gridCol w:w="6946"/>
      </w:tblGrid>
      <w:tr w:rsidR="0042724F" w:rsidRPr="0042724F" w14:paraId="56D88D20" w14:textId="77777777" w:rsidTr="004272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90DDD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自组织神经网络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SOM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：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5D491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该方法的基本思想是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--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由外界输入不同的样本到人工的自组织映射网络中，一开始时，输入样本引起输出兴奋细胞的位置各不相同，但自组织后会形成一些细胞群，它们分别代表了输入样本，反映了输入样本的特征</w:t>
            </w:r>
          </w:p>
        </w:tc>
      </w:tr>
    </w:tbl>
    <w:p w14:paraId="6C2082C0" w14:textId="77777777" w:rsidR="00EE111A" w:rsidRDefault="00EE111A" w:rsidP="0042724F">
      <w:pPr>
        <w:spacing w:line="440" w:lineRule="exact"/>
        <w:rPr>
          <w:rFonts w:ascii="Times New Roman" w:eastAsia="宋体" w:hAnsi="Times New Roman" w:cs="Times New Roman"/>
          <w:sz w:val="24"/>
          <w:szCs w:val="28"/>
        </w:rPr>
      </w:pPr>
    </w:p>
    <w:p w14:paraId="4CAAE548" w14:textId="0917ABA5" w:rsidR="0042724F" w:rsidRPr="0042724F" w:rsidRDefault="0042724F" w:rsidP="00CA55AE">
      <w:pPr>
        <w:spacing w:line="440" w:lineRule="exac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42724F">
        <w:rPr>
          <w:rFonts w:ascii="Times New Roman" w:eastAsia="宋体" w:hAnsi="Times New Roman" w:cs="Times New Roman"/>
          <w:sz w:val="24"/>
          <w:szCs w:val="28"/>
        </w:rPr>
        <w:t>基于统计学的聚类算法：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19"/>
        <w:gridCol w:w="6971"/>
      </w:tblGrid>
      <w:tr w:rsidR="0042724F" w:rsidRPr="0042724F" w14:paraId="6F860E60" w14:textId="77777777" w:rsidTr="004272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AE122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COBWeb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：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BB75C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COBWeb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是一个通用的概念聚类方法，它用分类树的形式表现层次聚类</w:t>
            </w:r>
          </w:p>
        </w:tc>
      </w:tr>
      <w:tr w:rsidR="0042724F" w:rsidRPr="0042724F" w14:paraId="257C7FAA" w14:textId="77777777" w:rsidTr="004272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E25D6F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CLASSIT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：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715CE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 </w:t>
            </w:r>
          </w:p>
        </w:tc>
      </w:tr>
      <w:tr w:rsidR="0042724F" w:rsidRPr="0042724F" w14:paraId="21F0CE91" w14:textId="77777777" w:rsidTr="004272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3A721A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AutoClass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：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82504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是以概率混合模型为基础，利用属性的概率分布来描述聚类，该方法能够处理混合型的数据，但要求各属性相互独立</w:t>
            </w:r>
          </w:p>
        </w:tc>
      </w:tr>
    </w:tbl>
    <w:p w14:paraId="3990E26A" w14:textId="77777777" w:rsidR="00862827" w:rsidRDefault="00862827" w:rsidP="0042724F">
      <w:pPr>
        <w:spacing w:line="440" w:lineRule="exact"/>
        <w:rPr>
          <w:rFonts w:ascii="Times New Roman" w:eastAsia="宋体" w:hAnsi="Times New Roman" w:cs="Times New Roman"/>
          <w:sz w:val="24"/>
          <w:szCs w:val="28"/>
        </w:rPr>
      </w:pPr>
    </w:p>
    <w:p w14:paraId="2E31486D" w14:textId="72DD9458" w:rsidR="0042724F" w:rsidRPr="0042724F" w:rsidRDefault="0042724F" w:rsidP="00CA55AE">
      <w:pPr>
        <w:spacing w:line="440" w:lineRule="exact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42724F">
        <w:rPr>
          <w:rFonts w:ascii="Times New Roman" w:eastAsia="宋体" w:hAnsi="Times New Roman" w:cs="Times New Roman"/>
          <w:sz w:val="24"/>
          <w:szCs w:val="28"/>
        </w:rPr>
        <w:t>几种常用的聚类算法从可伸缩性、适合的数据类型、高维性（处理高维数据的能力）、异常数据的抗干扰度、聚类形状和算法效率</w:t>
      </w:r>
      <w:r w:rsidRPr="0042724F">
        <w:rPr>
          <w:rFonts w:ascii="Times New Roman" w:eastAsia="宋体" w:hAnsi="Times New Roman" w:cs="Times New Roman"/>
          <w:sz w:val="24"/>
          <w:szCs w:val="28"/>
        </w:rPr>
        <w:t>6</w:t>
      </w:r>
      <w:r w:rsidRPr="0042724F">
        <w:rPr>
          <w:rFonts w:ascii="Times New Roman" w:eastAsia="宋体" w:hAnsi="Times New Roman" w:cs="Times New Roman"/>
          <w:sz w:val="24"/>
          <w:szCs w:val="28"/>
        </w:rPr>
        <w:t>个方面进行了综合性能评价，评价结果如表</w:t>
      </w:r>
      <w:r w:rsidRPr="0042724F">
        <w:rPr>
          <w:rFonts w:ascii="Times New Roman" w:eastAsia="宋体" w:hAnsi="Times New Roman" w:cs="Times New Roman"/>
          <w:sz w:val="24"/>
          <w:szCs w:val="28"/>
        </w:rPr>
        <w:t>1</w:t>
      </w:r>
      <w:r w:rsidRPr="0042724F">
        <w:rPr>
          <w:rFonts w:ascii="Times New Roman" w:eastAsia="宋体" w:hAnsi="Times New Roman" w:cs="Times New Roman"/>
          <w:sz w:val="24"/>
          <w:szCs w:val="28"/>
        </w:rPr>
        <w:t>所示：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98"/>
        <w:gridCol w:w="916"/>
        <w:gridCol w:w="1504"/>
        <w:gridCol w:w="743"/>
        <w:gridCol w:w="1896"/>
        <w:gridCol w:w="928"/>
        <w:gridCol w:w="905"/>
      </w:tblGrid>
      <w:tr w:rsidR="0042724F" w:rsidRPr="0042724F" w14:paraId="63C5B36D" w14:textId="77777777" w:rsidTr="004272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43678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算法名称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A6E44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可伸缩性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84E3EB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适合的数据类型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89792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高维性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B96C7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异常数据的抗干扰性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428DC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聚类形状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04E38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算法效率</w:t>
            </w:r>
          </w:p>
        </w:tc>
      </w:tr>
      <w:tr w:rsidR="0042724F" w:rsidRPr="0042724F" w14:paraId="46FDEFAD" w14:textId="77777777" w:rsidTr="004272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14AD1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WaveCluster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0152F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很高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97D12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数值型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002F0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很高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DA480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较高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CB13E" w14:textId="47732A10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任意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88332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很高</w:t>
            </w:r>
          </w:p>
        </w:tc>
      </w:tr>
      <w:tr w:rsidR="0042724F" w:rsidRPr="0042724F" w14:paraId="554A6A20" w14:textId="77777777" w:rsidTr="004272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0A9E0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ROCK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1AAAD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很高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D8072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混合型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1567D5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很高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3D4F16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很高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FF0CF" w14:textId="2821779D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任意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60BAA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一般</w:t>
            </w:r>
          </w:p>
        </w:tc>
      </w:tr>
      <w:tr w:rsidR="0042724F" w:rsidRPr="0042724F" w14:paraId="679CAB2A" w14:textId="77777777" w:rsidTr="004272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D620A6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BIRCH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F3DAD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较高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DC041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数值型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57679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较低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ED946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较低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2219B0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球形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044D0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很高</w:t>
            </w:r>
          </w:p>
        </w:tc>
      </w:tr>
      <w:tr w:rsidR="0042724F" w:rsidRPr="0042724F" w14:paraId="28D48FAA" w14:textId="77777777" w:rsidTr="004272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F4EAA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lastRenderedPageBreak/>
              <w:t>CURE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99284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较高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6CC16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数值型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E05310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一般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F7C61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很高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380D5" w14:textId="26F686AC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任意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2654A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较高</w:t>
            </w:r>
          </w:p>
        </w:tc>
      </w:tr>
      <w:tr w:rsidR="0042724F" w:rsidRPr="0042724F" w14:paraId="35153C92" w14:textId="77777777" w:rsidTr="004272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8470B" w14:textId="7DC35616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K</w:t>
            </w:r>
            <w:r w:rsidR="00D477B9">
              <w:rPr>
                <w:rFonts w:ascii="Times New Roman" w:eastAsia="宋体" w:hAnsi="Times New Roman" w:cs="Times New Roman"/>
                <w:sz w:val="24"/>
                <w:szCs w:val="28"/>
              </w:rPr>
              <w:t>.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Prototypes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EA6C7A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一般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06B59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混合型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305CE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较低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28CD3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较低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913E16" w14:textId="5A9936A5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任意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7BE1E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一般</w:t>
            </w:r>
          </w:p>
        </w:tc>
      </w:tr>
      <w:tr w:rsidR="0042724F" w:rsidRPr="0042724F" w14:paraId="45A67D7A" w14:textId="77777777" w:rsidTr="004272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1854F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DENCLUE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3DA20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较低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3E0D5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数值型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511BD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较高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648A5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一般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D9245" w14:textId="42D240B1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任意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140FA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较高</w:t>
            </w:r>
          </w:p>
        </w:tc>
      </w:tr>
      <w:tr w:rsidR="0042724F" w:rsidRPr="0042724F" w14:paraId="2AB598D6" w14:textId="77777777" w:rsidTr="004272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8962D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OptiGrid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6028D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一般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6CE2FE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数值型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D0936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较高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67156B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一般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D5136" w14:textId="17089D98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任意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145F5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一般</w:t>
            </w:r>
          </w:p>
        </w:tc>
      </w:tr>
      <w:tr w:rsidR="0042724F" w:rsidRPr="0042724F" w14:paraId="380CC750" w14:textId="77777777" w:rsidTr="004272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B504B7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CLIQUE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29216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较高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B12EA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数值型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141F9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较高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CB251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较高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1A47F" w14:textId="40929B26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任意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05228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较低</w:t>
            </w:r>
          </w:p>
        </w:tc>
      </w:tr>
      <w:tr w:rsidR="0042724F" w:rsidRPr="0042724F" w14:paraId="35F05451" w14:textId="77777777" w:rsidTr="004272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7086D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DBSCAN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1B1890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一般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A136B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数值型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7D82C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较低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CE3D4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较高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D1FAB" w14:textId="5356CCDB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任意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4D370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一般</w:t>
            </w:r>
          </w:p>
        </w:tc>
      </w:tr>
      <w:tr w:rsidR="0042724F" w:rsidRPr="0042724F" w14:paraId="35632D37" w14:textId="77777777" w:rsidTr="004272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F7F17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CLARANS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B8321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较低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2406F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数值型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EECC0D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较低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 xml:space="preserve"> 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6CD83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较高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6FCAC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球形</w:t>
            </w: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82369" w14:textId="77777777" w:rsidR="0042724F" w:rsidRPr="0042724F" w:rsidRDefault="0042724F" w:rsidP="0042724F">
            <w:pPr>
              <w:spacing w:line="440" w:lineRule="exact"/>
              <w:rPr>
                <w:rFonts w:ascii="Times New Roman" w:eastAsia="宋体" w:hAnsi="Times New Roman" w:cs="Times New Roman"/>
                <w:sz w:val="24"/>
                <w:szCs w:val="28"/>
              </w:rPr>
            </w:pPr>
            <w:r w:rsidRPr="0042724F">
              <w:rPr>
                <w:rFonts w:ascii="Times New Roman" w:eastAsia="宋体" w:hAnsi="Times New Roman" w:cs="Times New Roman"/>
                <w:sz w:val="24"/>
                <w:szCs w:val="28"/>
              </w:rPr>
              <w:t>较低</w:t>
            </w:r>
          </w:p>
        </w:tc>
      </w:tr>
    </w:tbl>
    <w:p w14:paraId="1D243BAA" w14:textId="77777777" w:rsidR="004644A3" w:rsidRPr="004644A3" w:rsidRDefault="004644A3" w:rsidP="004644A3">
      <w:pPr>
        <w:spacing w:line="440" w:lineRule="exact"/>
        <w:rPr>
          <w:rFonts w:ascii="Times New Roman" w:eastAsia="宋体" w:hAnsi="Times New Roman" w:cs="Times New Roman"/>
          <w:sz w:val="24"/>
          <w:szCs w:val="28"/>
        </w:rPr>
      </w:pPr>
    </w:p>
    <w:p w14:paraId="6DF7E4FB" w14:textId="77777777" w:rsidR="00323C65" w:rsidRPr="004644A3" w:rsidRDefault="00323C65" w:rsidP="00465CF1">
      <w:pPr>
        <w:spacing w:line="440" w:lineRule="exact"/>
        <w:rPr>
          <w:rFonts w:ascii="Times New Roman" w:eastAsia="宋体" w:hAnsi="Times New Roman" w:cs="Times New Roman" w:hint="eastAsia"/>
          <w:sz w:val="24"/>
          <w:szCs w:val="28"/>
        </w:rPr>
      </w:pPr>
    </w:p>
    <w:p w14:paraId="6DADAFAD" w14:textId="2282AB00" w:rsidR="006B018F" w:rsidRPr="00BF2DB2" w:rsidRDefault="00845A7D" w:rsidP="00845A7D">
      <w:pPr>
        <w:rPr>
          <w:rFonts w:ascii="Times New Roman" w:eastAsia="宋体" w:hAnsi="Times New Roman" w:cs="Times New Roman"/>
          <w:sz w:val="24"/>
          <w:szCs w:val="28"/>
        </w:rPr>
      </w:pPr>
      <w:r>
        <w:rPr>
          <w:noProof/>
        </w:rPr>
        <w:drawing>
          <wp:inline distT="0" distB="0" distL="0" distR="0" wp14:anchorId="59FB33CA" wp14:editId="6C6DDE52">
            <wp:extent cx="5274310" cy="3961765"/>
            <wp:effectExtent l="0" t="0" r="2540" b="635"/>
            <wp:docPr id="1" name="图片 1" descr="常用聚类算法有哪些？及其详细的分类介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常用聚类算法有哪些？及其详细的分类介绍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570F6" w14:textId="2B2EB9D4" w:rsidR="006B018F" w:rsidRDefault="00D05C4F" w:rsidP="00BF2DB2">
      <w:pPr>
        <w:spacing w:line="440" w:lineRule="exact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hyperlink r:id="rId6" w:history="1">
        <w:r w:rsidR="00325CA8" w:rsidRPr="0012485F">
          <w:rPr>
            <w:rStyle w:val="a3"/>
            <w:rFonts w:ascii="Times New Roman" w:eastAsia="宋体" w:hAnsi="Times New Roman" w:cs="Times New Roman"/>
            <w:sz w:val="24"/>
            <w:szCs w:val="28"/>
          </w:rPr>
          <w:t>https://www.elecfans.com/dianzichangshi/20171025570086.html</w:t>
        </w:r>
      </w:hyperlink>
      <w:r w:rsidR="00325CA8">
        <w:rPr>
          <w:rFonts w:ascii="Times New Roman" w:eastAsia="宋体" w:hAnsi="Times New Roman" w:cs="Times New Roman"/>
          <w:sz w:val="24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8"/>
        </w:rPr>
        <w:t>）</w:t>
      </w:r>
    </w:p>
    <w:p w14:paraId="2822E6BF" w14:textId="77777777" w:rsidR="00D05C4F" w:rsidRPr="00BF2DB2" w:rsidRDefault="00D05C4F" w:rsidP="00BF2DB2">
      <w:pPr>
        <w:spacing w:line="440" w:lineRule="exact"/>
        <w:rPr>
          <w:rFonts w:ascii="Times New Roman" w:eastAsia="宋体" w:hAnsi="Times New Roman" w:cs="Times New Roman" w:hint="eastAsia"/>
          <w:sz w:val="24"/>
          <w:szCs w:val="28"/>
        </w:rPr>
      </w:pPr>
    </w:p>
    <w:p w14:paraId="10C887FF" w14:textId="77777777" w:rsidR="006B018F" w:rsidRPr="00BF2DB2" w:rsidRDefault="006B018F" w:rsidP="00BF2DB2">
      <w:pPr>
        <w:spacing w:line="440" w:lineRule="exact"/>
        <w:rPr>
          <w:rFonts w:ascii="Times New Roman" w:eastAsia="宋体" w:hAnsi="Times New Roman" w:cs="Times New Roman"/>
          <w:sz w:val="24"/>
          <w:szCs w:val="28"/>
        </w:rPr>
      </w:pPr>
    </w:p>
    <w:sectPr w:rsidR="006B018F" w:rsidRPr="00BF2D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6E5"/>
    <w:rsid w:val="000A6C28"/>
    <w:rsid w:val="00302E62"/>
    <w:rsid w:val="00323C65"/>
    <w:rsid w:val="00325CA8"/>
    <w:rsid w:val="00342D9B"/>
    <w:rsid w:val="0042724F"/>
    <w:rsid w:val="004644A3"/>
    <w:rsid w:val="00465CF1"/>
    <w:rsid w:val="006B018F"/>
    <w:rsid w:val="00794E34"/>
    <w:rsid w:val="007B5E1A"/>
    <w:rsid w:val="00845A7D"/>
    <w:rsid w:val="00862827"/>
    <w:rsid w:val="008D36E5"/>
    <w:rsid w:val="009F364B"/>
    <w:rsid w:val="00A46E4A"/>
    <w:rsid w:val="00BF2DB2"/>
    <w:rsid w:val="00CA55AE"/>
    <w:rsid w:val="00CD6FAB"/>
    <w:rsid w:val="00D05C4F"/>
    <w:rsid w:val="00D477B9"/>
    <w:rsid w:val="00D53F81"/>
    <w:rsid w:val="00EA5F2B"/>
    <w:rsid w:val="00EE1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4680C"/>
  <w15:chartTrackingRefBased/>
  <w15:docId w15:val="{B122F246-D8FB-45FA-B17D-34FBB1469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25CA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25C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6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07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1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3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9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6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31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0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0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0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0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64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86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7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0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93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55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lecfans.com/dianzichangshi/20171025570086.html" TargetMode="External"/><Relationship Id="rId5" Type="http://schemas.openxmlformats.org/officeDocument/2006/relationships/image" Target="media/image1.jpeg"/><Relationship Id="rId4" Type="http://schemas.openxmlformats.org/officeDocument/2006/relationships/hyperlink" Target="https://www.cnblogs.com/cy0628/p/13922280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威 少</dc:creator>
  <cp:keywords/>
  <dc:description/>
  <cp:lastModifiedBy>威 少</cp:lastModifiedBy>
  <cp:revision>27</cp:revision>
  <dcterms:created xsi:type="dcterms:W3CDTF">2022-09-13T08:24:00Z</dcterms:created>
  <dcterms:modified xsi:type="dcterms:W3CDTF">2022-09-13T08:30:00Z</dcterms:modified>
</cp:coreProperties>
</file>