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7503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模型训练性能优化最佳实践</w:t>
      </w:r>
    </w:p>
    <w:p w14:paraId="58A77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 年 5 月 4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：基于 PyTorch/TensorFlow 的大语言模型、计算机视觉、多模态模型训练，支持 NVIDIA A100/H100/A800/V100/T4 GPU，兼容 NCCL 2.16-2.22、DeepSpeed 0.14+、Megatron-LM 2.0+，适配 Kubernetes 1.25-1.30 容器化部署环境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：为 AI 研发和运维工程师提供系统化的模型训练性能优化方法论，覆盖从单卡到大规模分布式训练的全场景优化技术，在保证模型精度的前提下，将训练吞吐量提升 2-10 倍，GPU 资源利用率从平均 30% 提升至 80% 以上，显著降低训练成本和周期</w:t>
      </w:r>
    </w:p>
    <w:p w14:paraId="133A878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一、性能优化基础与瓶颈分析</w:t>
      </w:r>
      <w:bookmarkEnd w:id="0"/>
    </w:p>
    <w:p w14:paraId="30902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模型训练性能优化的核心目标是在保证模型收敛精度的前提下，最大化硬件资源利用率和训练吞吐量，缩短训练周期。训练性能的核心衡量指标包括单步迭代时间、每秒处理样本数（samples/sec）、GPU 平均利用率、显存使用率和线性加速比，其中 GPU 平均利用率是最直观的综合指标，正常优化后的训练任务 GPU 利用率应稳定在 70%-95% 之间，低于 50% 通常意味着存在严重的性能瓶颈。</w:t>
      </w:r>
    </w:p>
    <w:p w14:paraId="23015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训练过程中的性能瓶颈主要分为四大类，分别是计算瓶颈、数据瓶颈、通信瓶颈和显存瓶颈，不同类型的瓶颈表现出不同的特征。计算瓶颈表现为 GPU 利用率持续高于 90% 但训练速度仍低于预期，通常是由于算子效率低下、计算图冗余或硬件能力未充分发挥导致；数据瓶颈表现为 GPU 利用率波动剧烈且平均值低，GPU 长时间处于空闲状态等待数据加载，这是 AI 训练中最常见的瓶颈，约占所有性能问题的 60% 以上；通信瓶颈仅出现在分布式训练场景中，表现为随着节点数量增加线性加速比下降，GPU 利用率在通信阶段大幅降低，通常是由于网络性能不足或通信算法不合理导致；显存瓶颈表现为无法加载大模型或训练过程中频繁出现 OOM 错误，限制了模型规模和批处理大小，进而影响训练吞吐量。</w:t>
      </w:r>
    </w:p>
    <w:p w14:paraId="43852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系统分析性能瓶颈是优化的前提，应遵循从整体到局部、从上层到底层的分析流程。首先使用 nvidia-smi 和 nvtop 工具实时查看 GPU 利用率和显存使用情况，初步判断瓶颈类型；如果 GPU 利用率低，进一步使用 dstat 和 iostat 工具查看 CPU、内存和磁盘 IO 状态，确认是否存在数据加载瓶颈；如果是分布式训练，使用 nccl-tests 测试网络通信性能，确认是否存在通信瓶颈；最后使用 PyTorch Profiler 或 Nsight Systems 工具进行深入的性能剖析，精确定位到具体的算子或代码段，为针对性优化提供依据。</w:t>
      </w:r>
    </w:p>
    <w:p w14:paraId="66118F5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二、硬件与环境标准化优化</w:t>
      </w:r>
      <w:bookmarkEnd w:id="1"/>
    </w:p>
    <w:p w14:paraId="01A7E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硬件与环境是训练性能的基础，标准化的硬件配置和运行环境能够避免大量不必要的性能损失，是所有优化工作的前提。GPU 选型应根据模型规模和训练任务类型进行，对于千亿级参数的大语言模型训练，优先选择 H100 或 A100 80GB GPU，其具备更高的显存带宽和张量核心性能，支持 FP8 混合精度训练；对于百亿级参数模型，A800 或 A100 40GB 是性价比更高的选择；对于计算机视觉和小模型训练，V100 或 T4 GPU 能够满足需求。</w:t>
      </w:r>
    </w:p>
    <w:p w14:paraId="73E98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驱动与软件栈版本的统一至关重要，集群内所有节点应使用完全相同的驱动版本、CUDA 版本、cuDNN 版本和深度学习框架版本，避免版本不一致导致的兼容性问题和性能下降。推荐使用 NVIDIA 官方发布的深度学习镜像，如 [nvcr.io/nvidia/pytorch:24.04-py3](nvcr.io/nvidia/pytorch:24.04-py3)，这些镜像经过了严格的兼容性测试和性能优化，集成了最新的驱动、CUDA、cuDNN 和 TensorRT 等组件，能够充分发挥 GPU 硬件的性能。</w:t>
      </w:r>
    </w:p>
    <w:p w14:paraId="4C3F2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容器化部署环境的优化同样重要，在 Kubernetes 集群中运行训练任务时，应正确配置 CPU 和内存资源请求与限制，每个 GPU 应至少分配 10 个 CPU 核心和 64GB 内存，以满足数据预处理和通信的需求。启用 Kubernetes 的 CPU 管理器和拓扑管理器，将 cpu-manager-policy 设置为 static，topology-manager-policy 设置为 single-numa-node，确保训练进程被绑定到与 GPU 同 NUMA 节点的 CPU 核心上，避免跨 NUMA 节点访问内存导致的性能损失。同时，应禁用 CPU 频率缩放和 C-States 节能模式，将 CPU 性能模式设置为 performance，确保 CPU 始终运行在最高频率。</w:t>
      </w:r>
    </w:p>
    <w:p w14:paraId="11F61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网络环境的优化对于分布式训练尤为关键，大模型分布式训练应优先使用 InfiniBand NDR 或 HDR 网络，其提供的高带宽和低延迟是以太网无法比拟的。对于使用 RoCE 网络的集群，必须正确配置无损以太网，启用 PFC 优先级流量控制和 ECN 显式拥塞通知，使用 DCQCN 拥塞控制算法，将 MTU 设置为 9000 字节使用巨型帧，避免网络丢包和拥塞导致的通信性能下降。同时，应确保所有节点的网卡固件和交换机固件升级到最新版本，以获得最佳的网络性能和稳定性。</w:t>
      </w:r>
    </w:p>
    <w:p w14:paraId="5815FC1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三、数据加载流水线优化</w:t>
      </w:r>
      <w:bookmarkEnd w:id="2"/>
    </w:p>
    <w:p w14:paraId="19B1F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数据加载是 AI 训练中最常见的性能瓶颈，大多数训练任务的 GPU 利用率低都是由于数据加载速度跟不上 GPU 计算速度导致的。优化数据加载流水线的核心目标是实现数据加载与 GPU 计算的完全重叠，让 GPU 始终处于忙碌状态，避免出现 "GPU 等数据" 的情况。</w:t>
      </w:r>
    </w:p>
    <w:p w14:paraId="650CD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预处理是数据加载流水线的第一个环节，应尽可能将预处理操作提前到训练之前完成，生成预处理后的二进制数据集，避免在训练过程中重复进行相同的预处理操作。对于无法提前预处理的动态数据增强操作，应尽量使用向量化的操作代替循环操作，减少 CPU 计算时间。同时，应将数据预处理操作从主进程中分离出来，使用多进程或多线程并行执行，充分利用 CPU 的多核性能。</w:t>
      </w:r>
    </w:p>
    <w:p w14:paraId="75713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数据缓存是提升数据加载速度的有效手段，对于经常访问的数据集，应将其缓存到内存或本地 SSD 中，避免每次训练都从远程存储读取数据。可以使用 Linux 系统的 page cache 自动缓存常用数据，也可以使用专门的缓存工具如 Redis 或 Alluxio 进行分布式缓存。对于大规模数据集，可以采用分层缓存策略，将最热的数据缓存在内存中，次热的数据缓存在本地 SSD 中，冷数据存储在分布式存储系统中，在缓存命中率和存储成本之间取得平衡。</w:t>
      </w:r>
    </w:p>
    <w:p w14:paraId="5223E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使用高性能的数据加载库能够大幅提升数据加载速度，NVIDIA DALI 库是专门为 GPU 加速的数据加载和预处理库，能够将部分预处理操作卸载到 GPU 上执行，利用 GPU 的并行计算能力加速数据处理。DALI 支持多种数据格式和数据增强操作，与 PyTorch 和 TensorFlow 等深度学习框架无缝集成，相比传统的 CPU 数据加载方式，能够将数据加载速度提升数倍。对于 PyTorch 用户，还可以使用 torchdata 库构建模块化的数据加载流水线，支持并行数据加载、缓存和预处理，提供比默认 DataLoader 更好的性能和灵活性。</w:t>
      </w:r>
    </w:p>
    <w:p w14:paraId="35B32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 DataLoader 的配置参数也是提升数据加载性能的重要手段，num_workers 参数决定了数据加载的进程数，应根据 CPU 核心数和数据集类型进行调整，通常设置为每个 GPU 对应 4-8 个进程，过多的进程会导致 CPU 竞争和上下文切换开销增加，反而降低性能。pin_memory 参数设置为 True 可以将数据张量锁定在内存中，避免数据从 CPU 内存复制到 GPU 内存时的额外拷贝开销。prefetch_factor 参数控制预取的批次数量，设置为 2-4 可以提前加载后续批次的数据，进一步减少 GPU 等待时间。同时，应禁用 DataLoader 的 shuffle 功能，使用提前打乱的数据集或分布式采样器，避免在每个 epoch 开始时进行全局打乱导致的性能下降。</w:t>
      </w:r>
    </w:p>
    <w:p w14:paraId="780ED28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四、单卡计算性能优化</w:t>
      </w:r>
      <w:bookmarkEnd w:id="3"/>
    </w:p>
    <w:p w14:paraId="43D2E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单卡计算性能是整个训练系统性能的基础，优化单卡计算性能能够直接提升所有训练任务的吞吐量，无论是单卡训练还是分布式训练都能受益。混合精度训练是目前最有效的单卡性能优化技术，通过将部分计算从 FP32 精度转换为 FP16 或 FP8 精度，能够大幅减少显存占用和计算量，同时利用 GPU 的张量核心加速计算，将训练速度提升 2 倍以上。</w:t>
      </w:r>
    </w:p>
    <w:p w14:paraId="7D028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PyTorch 提供了原生的自动混合精度（AMP）支持，使用 torch.cuda.amp 模块可以轻松实现混合精度训练，只需要在代码中添加 GradScaler 和 autocast 上下文管理器即可。对于 H100 和 A100 GPU，推荐使用 FP8 混合精度训练，其能够在保持与 FP16 相当精度的同时，进一步提升计算速度和减少显存占用。使用 FP8 训练时，需要注意缩放因子的设置和数值稳定性，避免出现梯度下溢或溢出的问题。</w:t>
      </w:r>
    </w:p>
    <w:p w14:paraId="4E185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算子优化是提升单卡计算性能的另一个重要方向，深度学习框架中的默认算子实现通常是通用的，没有针对特定的 GPU 架构和计算模式进行优化。使用 FlashAttention、FlashDecoding 等优化后的算子能够大幅提升注意力机制的计算速度，FlashAttention 通过将注意力计算分块并重新组织计算顺序，减少了显存访问量，将注意力层的速度提升了 2-4 倍，同时降低了显存占用。对于卷积神经网络，可以使用 cuDNN 的 benchmark 模式，让 cuDNN 自动选择最优的卷积算法，提升卷积计算的速度。</w:t>
      </w:r>
    </w:p>
    <w:p w14:paraId="0953B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编译优化能够将计算图编译为针对特定硬件优化的机器代码，消除 Python 解释器的开销和计算图的冗余操作。PyTorch 2.0 引入的 torch.compile 功能是一个强大的编译优化工具，能够自动优化模型的计算图，支持多种后端和优化策略，将训练速度提升 30%-200%。使用 torch.compile 只需要在模型定义后添加一行代码 model = torch.compile (model)，无需修改其他代码，非常方便。对于更复杂的模型，可以使用 TorchScript 或 ONNX Runtime 进行编译优化，获得更好的性能提升。</w:t>
      </w:r>
    </w:p>
    <w:p w14:paraId="3769FF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梯度累积技术允许在不增加显存占用的情况下，增大有效批处理大小，提升 GPU 的利用率和训练稳定性。当 GPU 显存不足以容纳大的批处理大小时，可以将一个大的批次分成多个小批次，依次进行前向传播和反向传播，累积多个批次的梯度后再进行一次参数更新。梯度累积的实现非常简单，只需要在反向传播后除以累积步数，并且在累积到指定步数后再调用优化器的 step 方法和 zero_grad 方法。使用梯度累积时，需要注意调整学习率和学习率调度策略，以匹配增大后的有效批处理大小。</w:t>
      </w:r>
    </w:p>
    <w:p w14:paraId="0D1A1EF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五、显存优化技术</w:t>
      </w:r>
      <w:bookmarkEnd w:id="4"/>
    </w:p>
    <w:p w14:paraId="239DA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显存是大模型训练中最宝贵的资源，显存容量限制了能够训练的模型规模和批处理大小，进而影响训练吞吐量。优化显存使用能够让更大的模型在有限的 GPU 上运行，或者在相同的 GPU 上使用更大的批处理大小，提升训练性能。</w:t>
      </w:r>
    </w:p>
    <w:p w14:paraId="4C395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梯度检查点（Gradient Checkpointing）是一种通过牺牲计算时间来换取显存空间的技术，其基本思想是在反向传播时重新计算中间激活值，而不是在前向传播时保存所有中间激活值。梯度检查点能够将激活值的显存占用减少 70%-90%，使得训练更大的模型成为可能。PyTorch 提供了 torch.utils.checkpoint 模块，可以轻松地为模型的任意层启用梯度检查点。使用梯度检查点时，需要注意选择合适的检查点位置，通常在计算量较大的层之间设置检查点，以平衡计算开销和显存节省。</w:t>
      </w:r>
    </w:p>
    <w:p w14:paraId="1CAE6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激活重计算是梯度检查点的一种扩展形式，能够更精细地控制激活值的保存和重计算。DeepSpeed 和 Megatron-LM 等框架提供了更高级的激活重计算功能，支持选择性重计算和分层重计算，能够在获得更大显存节省的同时，减少计算开销的增加。对于大语言模型的 Transformer 层，通常只需要保存注意力层和前馈网络层的输入，其他中间激活值都可以在反向传播时重新计算，这样可以大幅减少显存占用，而计算开销只增加约 20%。</w:t>
      </w:r>
    </w:p>
    <w:p w14:paraId="1A53B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模型并行技术将模型的不同部分分布在多个 GPU 上，每个 GPU 只负责计算模型的一部分，从而分摊显存压力。模型并行主要分为张量并行和流水线并行两种，张量并行将单个层的参数和计算分布在多个 GPU 上，适合层内参数较多的情况；流水线并行将模型的不同层分布在多个 GPU 上，适合模型层数较多的情况。对于千亿级参数的大模型，通常需要结合张量并行和流水线并行，使用 3D 并行策略，才能在有限的 GPU 上进行训练。</w:t>
      </w:r>
    </w:p>
    <w:p w14:paraId="288FC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量化训练是另一种有效的显存优化技术，通过将模型参数和激活值从 FP32 精度量化为 INT8 或 FP8 精度，能够将显存占用减少一半甚至更多。量化训练分为量化感知训练（QAT）和训练后量化（PTQ）两种，量化感知训练在训练过程中引入量化误差，能够在低精度下保持较高的模型精度，适合对精度要求较高的场景；训练后量化在训练完成后对模型进行量化，实现简单但精度损失较大，适合对精度要求不高的场景。对于大模型训练，推荐使用 FP8 量化训练，其能够在几乎不损失精度的情况下，将显存占用减少一半，同时提升计算速度。</w:t>
      </w:r>
    </w:p>
    <w:p w14:paraId="64D6549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六、分布式训练通信优化</w:t>
      </w:r>
      <w:bookmarkEnd w:id="5"/>
    </w:p>
    <w:p w14:paraId="7D580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分布式训练是训练大模型的必然选择，而通信开销是分布式训练性能的主要瓶颈，尤其是在大规模集群上训练千亿级参数模型时，通信开销可能占总训练时间的 70% 以上。优化分布式训练通信性能的核心目标是减少通信量、降低通信延迟、提高通信带宽利用率，提升线性加速比。</w:t>
      </w:r>
    </w:p>
    <w:p w14:paraId="7C9322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NCCL 是分布式训练中最常用的通信库，其性能直接决定了分布式训练的通信效率。优化 NCCL 配置能够显著提升通信性能，首先应确保启用了 GPUDirect RDMA 技术，让 GPU 直接与网卡进行数据传输，不需要经过 CPU 内存，这能够将通信带宽提升一倍以上，同时降低 CPU 占用率。需要安装 nvidia-peermem 内核模块，并设置 NCCL_NET_GDR_LEVEL=3 环境变量启用最高级别的 GPUDirect RDMA。其次，应通过 NCCL_IB_HCA 环境变量明确指定 NCCL 使用的 InfiniBand 网卡和端口，避免 NCCL 选择错误的网络接口。同时，应根据网络拓扑和集群规模，调整 NCCL 的通信算法和参数，如设置 NCCL_ALGO=Ring 使用环形算法进行大消息通信，设置 NCCL_NTHREADS=4 增加通信线程数。</w:t>
      </w:r>
    </w:p>
    <w:p w14:paraId="6CD55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拓扑感知调度是提升分布式训练通信性能的重要手段，通过将同一个训练任务的所有 Pod 调度到网络拓扑相近的节点上，减少跨交换机和跨机架的通信，降低通信延迟。Volcano 和 Kubeflow Training Operator 等 AI 调度器都支持拓扑感知调度功能，能够根据节点的网络拓扑和 GPU 连接关系，智能地分配计算资源。在大规模集群中，应采用胖树网络拓扑，确保任意两个节点之间的网络带宽相同，避免出现网络瓶颈。同时，应将同一个训练任务的节点调度到同一个交换机或同一个机架上，优先使用节点内的 NVLink 和机架内的 InfiniBand 网络进行通信。</w:t>
      </w:r>
    </w:p>
    <w:p w14:paraId="6B4FB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梯度压缩技术能够减少通信的数据量，降低通信开销，尤其适合带宽有限的网络环境。常用的梯度压缩技术包括量化压缩、稀疏化压缩和低秩分解压缩，量化压缩将梯度从 FP32 精度量化为 FP16 或 INT8 精度，能够将通信量减少一半或四分之三；稀疏化压缩只传输梯度中绝对值较大的元素，能够将通信量减少一个数量级以上；低秩分解压缩将梯度矩阵分解为两个低秩矩阵的乘积，减少传输的数据量。DeepSpeed 和 PyTorch 等框架都提供了内置的梯度压缩功能，只需要简单的配置即可启用。需要注意的是，梯度压缩可能会引入一定的精度损失，需要根据实际情况选择合适的压缩算法和压缩比。</w:t>
      </w:r>
    </w:p>
    <w:p w14:paraId="5B0D4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通信与计算重叠是隐藏通信延迟的有效方法，通过将通信操作与计算操作并行执行，让 GPU 在进行计算的同时进行数据传输，从而减少总的训练时间。在分布式数据并行训练中，可以使用异步通信或分桶通信技术，将梯度分成多个小桶，在计算完一个桶的梯度后立即进行通信，而不是等待所有梯度都计算完成后再进行通信。PyTorch 的 DistributedDataParallel 默认使用分桶通信技术，可以通过调整 bucket_cap_mb 参数来优化分桶大小，获得最佳的通信与计算重叠效果。对于更复杂的并行策略，可以使用手动通信和计算重叠的方法，在代码中显式地安排通信和计算的顺序。</w:t>
      </w:r>
    </w:p>
    <w:p w14:paraId="1DC53B9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七、训练流程与调度优化</w:t>
      </w:r>
      <w:bookmarkEnd w:id="6"/>
    </w:p>
    <w:p w14:paraId="228EA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训练流程的优化能够从整体上提升训练效率，减少不必要的时间开销，避免训练过程中的中断和返工。学习率调度策略的优化能够加快模型的收敛速度，减少训练所需的 epoch 数。常用的学习率调度策略包括线性预热、余弦退火、步长衰减等，对于大模型训练，推荐使用线性预热加余弦退火的学习率调度策略，能够在训练初期快速提升学习率，避免梯度爆炸，在训练后期逐渐降低学习率，帮助模型收敛到更好的局部最优解。同时，可以使用学习率预热重启和自适应学习率调整等技术，进一步提升模型的收敛速度和精度。</w:t>
      </w:r>
    </w:p>
    <w:p w14:paraId="6810A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早停技术能够在模型性能不再提升时提前终止训练，避免过拟合和不必要的训练时间浪费。通过监控验证集的性能指标，如损失值、准确率等，当验证集性能连续多个 epoch 没有提升时，自动停止训练。早停技术不仅能够节省训练时间，还能够获得泛化能力更好的模型。同时，可以使用模型检查点技术，在训练过程中定期保存模型的状态，当训练意外中断时，可以从最近的检查点恢复训练，避免从头开始训练，减少时间损失。</w:t>
      </w:r>
    </w:p>
    <w:p w14:paraId="12376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Checkpoint 优化能够减少检查点保存和加载的时间，对于大模型训练尤为重要。大模型的检查点文件通常非常大，保存和加载检查点需要消耗大量的时间和 IO 资源。优化 Checkpoint 的方法包括使用异步保存，将检查点保存操作放到单独的线程或进程中执行，不阻塞训练进程；使用增量保存，只保存与上一个检查点相比发生变化的参数，减少保存的数据量；使用分布式保存，将检查点文件分散保存到多个节点的本地存储中，提升保存和加载的速度。同时，应合理设置检查点的保存间隔，在保证能够恢复训练的前提下，尽量减少检查点的保存次数。</w:t>
      </w:r>
    </w:p>
    <w:p w14:paraId="6B18E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任务调度优化能够提升集群的整体资源利用率和训练任务的吞吐量。使用 Volcano 等 AI 调度器的队列管理和公平调度功能，为不同的用户和项目分配不同的资源配额，实现资源的公平共享。使用抢占调度功能，让高优先级的任务能够抢占低优先级任务的资源，保障重要任务的按时完成。同时，应合理安排训练任务的运行时间，将大的训练任务调度到集群负载较低的时段运行，避免资源竞争。对于长时间运行的训练任务，可以使用弹性训练技术，根据集群的资源情况动态调整任务使用的 GPU 数量，充分利用闲置资源。</w:t>
      </w:r>
    </w:p>
    <w:p w14:paraId="36E84ED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八、性能监控与调优闭环</w:t>
      </w:r>
      <w:bookmarkEnd w:id="7"/>
    </w:p>
    <w:p w14:paraId="1A81D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建立完善的性能监控体系和调优闭环是持续提升训练性能的关键，能够及时发现性能瓶颈，评估优化效果，不断迭代优化策略。性能监控应覆盖从硬件到应用的各个层面，包括 GPU 利用率、显存使用率、温度、功耗等硬件指标，CPU 利用率、内存使用率、磁盘 IO、网络带宽等系统指标，以及训练速度、损失值、准确率等应用指标。</w:t>
      </w:r>
    </w:p>
    <w:p w14:paraId="57EA8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Prometheus 和 Grafana 搭建统一的监控平台，通过 DCGM Exporter 采集 GPU 硬件指标，通过 Node Exporter 采集系统指标，通过自定义 Exporter 采集训练任务的应用指标，将所有指标集中存储和可视化展示。设置合理的告警规则，当性能指标出现异常时及时通知运维工程师，如 GPU 利用率持续低于 30%、训练速度突然下降等。同时，应建立性能基线，在系统正常运行时记录各指标的基准值，当指标偏离基线时及时进行分析和排查。</w:t>
      </w:r>
    </w:p>
    <w:p w14:paraId="1450E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性能剖析是定位性能瓶颈的核心手段，常用的性能剖析工具包括 PyTorch Profiler、Nsight Systems 和 Nsight Compute。PyTorch Profiler 是 PyTorch 内置的性能剖析工具，能够分析模型的算子执行时间、内存使用情况和通信时间，生成详细的性能报告，帮助定位代码中的性能热点。Nsight Systems 是 NVIDIA 提供的系统级性能分析工具，能够分析整个应用程序的运行情况，包括 CPU、GPU、IO 和通信等各个部分，帮助发现系统级的性能瓶颈。Nsight Compute 是 GPU 级的性能分析工具，能够深入分析单个 CUDA 核函数的执行情况，帮助优化算子的性能。</w:t>
      </w:r>
    </w:p>
    <w:p w14:paraId="009B5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建立调优闭环，按照 "分析 - 优化 - 验证 - 总结" 的流程持续进行性能优化。首先通过监控和剖析工具分析性能瓶颈，确定优化的方向和重点；然后针对性地实施优化措施，如优化数据加载、启用混合精度训练、调整 NCCL 配置等；接着运行训练任务，验证优化效果，对比优化前后的性能指标；最后总结优化经验，将有效的优化方法固化到代码和流程中，同时发现新的性能瓶颈，进入下一轮优化循环。通过不断的迭代优化，逐步提升训练性能和资源利用率。</w:t>
      </w:r>
    </w:p>
    <w:p w14:paraId="7EC5BAD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九、真实优化案例</w:t>
      </w:r>
      <w:bookmarkEnd w:id="8"/>
    </w:p>
    <w:p w14:paraId="26F189F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案例 1：7B 大语言模型训练性能优化</w:t>
      </w:r>
      <w:bookmarkEnd w:id="9"/>
    </w:p>
    <w:p w14:paraId="236E8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某团队使用 8 卡 A100 40GB GPU 训练 7B 参数的大语言模型，初始训练速度为 1200 tokens/sec，GPU 平均利用率只有 35%，训练速度远低于预期。经过性能分析，发现主要瓶颈是数据加载速度慢和通信开销大。首先优化数据加载流水线，将数据预处理提前完成并保存为二进制格式，使用 DALI 库进行数据加载，将 num_workers 设置为 64，启用 pin_memory 和预取功能，数据加载速度提升了 5 倍。然后启用 FP16 混合精度训练和 FlashAttention 算子，单卡计算速度提升了 2 倍。接着优化分布式训练通信配置，启用 GPUDirect RDMA，调整 NCCL 参数，使用拓扑感知调度将所有 GPU 调度到同一个节点上，通信开销减少了 70%。最后启用梯度累积，将有效批处理大小从 32 增加到 128，进一步提升了 GPU 利用率。经过一系列优化后，训练速度提升到 9600 tokens/sec，GPU 平均利用率达到 88%，训练周期从原来的 30 天缩短到 4 天。</w:t>
      </w:r>
    </w:p>
    <w:p w14:paraId="29A8CEC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案例 2：65B 大语言模型分布式训练优化</w:t>
      </w:r>
      <w:bookmarkEnd w:id="10"/>
    </w:p>
    <w:p w14:paraId="5213A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某团队使用 32 卡 A100 80GB GPU 训练 65B 参数的大语言模型，初始多机训练的线性加速比只有 2.5，远低于理论值 32。经过性能分析，发现主要瓶颈是跨节点通信开销大，NCCL 通信带宽只有理论值的 40%。首先检查网络配置，发现 RoCE 网络没有配置 PFC 和 ECN，导致网络拥塞和丢包，重新配置交换机和网卡的无损以太网参数后，NCCL 通信带宽提升到理论值的 85%。然后启用张量并行和流水线并行，采用 3D 并行策略，将张量并行度设置为 8，流水线并行度设置为 4，数据并行度设置为 1，大幅减少了通信量。接着优化 NCCL 通信算法，设置 NCCL_ALGO=Tree 使用树型算法进行小消息通信，设置 NCCL_ALGO=Ring 使用环形算法进行大消息通信，进一步提升了通信效率。最后启用梯度压缩技术，将梯度量化为 FP16 精度，通信量减少了一半。经过优化后，多机训练的线性加速比提升到 26，训练速度提升了 10 倍，训练周期从原来的 6 个月缩短到 18 天。</w:t>
      </w:r>
    </w:p>
    <w:p w14:paraId="575E0F8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案例 3：计算机视觉模型训练性能优化</w:t>
      </w:r>
      <w:bookmarkEnd w:id="11"/>
    </w:p>
    <w:p w14:paraId="57A21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某团队使用 4 卡 V100 GPU 训练 ResNet-50 图像分类模型，初始训练速度为 800 images/sec，GPU 平均利用率为 50%。经过性能分析，发现主要瓶颈是数据预处理速度慢，CPU 利用率达到 100%，而 GPU 大部分时间处于空闲状态。首先将数据预处理操作从 CPU 卸载到 GPU 上，使用 DALI 库实现 GPU 加速的数据增强，数据预处理速度提升了 8 倍。然后启用自动混合精度训练和 torch.compile 编译优化，单卡计算速度提升了 40%。接着优化 DataLoader 配置，将 num_workers 设置为 32，prefetch_factor 设置为 4，进一步减少了数据加载时间。最后启用分布式数据并行的分桶通信优化，调整 bucket_cap_mb 参数为 25，通信与计算重叠效果更好。经过优化后，训练速度提升到 2400 images/sec，GPU 平均利用率达到 92%，训练周期从原来的 7 天缩短到 2 天。</w:t>
      </w:r>
    </w:p>
    <w:p w14:paraId="60F4B38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十、附录</w:t>
      </w:r>
      <w:bookmarkEnd w:id="12"/>
    </w:p>
    <w:p w14:paraId="28F1247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常用优化配置参数速查</w:t>
      </w:r>
      <w:bookmarkEnd w:id="13"/>
    </w:p>
    <w:p w14:paraId="2BA1A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PyTorch 混合精度训练配置：</w:t>
      </w:r>
      <w:r>
        <w:rPr>
          <w:rFonts w:ascii="Consolas" w:hAnsi="Consolas" w:eastAsia="Consolas" w:cs="Consolas"/>
          <w:sz w:val="22"/>
          <w:shd w:val="clear" w:fill="EFF0F1"/>
        </w:rPr>
        <w:t>from torch.cuda.amp import autocast, GradScaler; scaler = GradScaler()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PyTorch 编译优化：</w:t>
      </w:r>
      <w:r>
        <w:rPr>
          <w:rFonts w:ascii="Consolas" w:hAnsi="Consolas" w:eastAsia="Consolas" w:cs="Consolas"/>
          <w:sz w:val="22"/>
          <w:shd w:val="clear" w:fill="EFF0F1"/>
        </w:rPr>
        <w:t>model = torch.compile(model, mode="max-autotune")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FlashAttention 启用：</w:t>
      </w:r>
      <w:r>
        <w:rPr>
          <w:rFonts w:ascii="Consolas" w:hAnsi="Consolas" w:eastAsia="Consolas" w:cs="Consolas"/>
          <w:sz w:val="22"/>
          <w:shd w:val="clear" w:fill="EFF0F1"/>
        </w:rPr>
        <w:t>pip install flash-attn; model.config.use_flash_attention_2 = True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梯度检查点启用：</w:t>
      </w:r>
      <w:r>
        <w:rPr>
          <w:rFonts w:ascii="Consolas" w:hAnsi="Consolas" w:eastAsia="Consolas" w:cs="Consolas"/>
          <w:sz w:val="22"/>
          <w:shd w:val="clear" w:fill="EFF0F1"/>
        </w:rPr>
        <w:t>model.gradient_checkpointing_enable()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NCCL 环境变量配置：</w:t>
      </w:r>
      <w:r>
        <w:rPr>
          <w:rFonts w:ascii="Consolas" w:hAnsi="Consolas" w:eastAsia="Consolas" w:cs="Consolas"/>
          <w:sz w:val="22"/>
          <w:shd w:val="clear" w:fill="EFF0F1"/>
        </w:rPr>
        <w:t>export NCCL_DEBUG=INFO; export NCCL_NET_GDR_LEVEL=3; export NCCL_IB_HCA=mlx5_0:1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DeepSpeed ZeRO 配置：</w:t>
      </w:r>
      <w:r>
        <w:rPr>
          <w:rFonts w:ascii="Consolas" w:hAnsi="Consolas" w:eastAsia="Consolas" w:cs="Consolas"/>
          <w:sz w:val="22"/>
          <w:shd w:val="clear" w:fill="EFF0F1"/>
        </w:rPr>
        <w:t>"zero_optimization": {"stage": 2, "offload_optimizer": {"device": "cpu"}}</w:t>
      </w:r>
    </w:p>
    <w:p w14:paraId="10A9854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常用性能分析工具命令</w:t>
      </w:r>
      <w:bookmarkEnd w:id="14"/>
    </w:p>
    <w:p w14:paraId="3D98F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PyTorch Profiler 使用：</w:t>
      </w:r>
      <w:r>
        <w:rPr>
          <w:rFonts w:ascii="Consolas" w:hAnsi="Consolas" w:eastAsia="Consolas" w:cs="Consolas"/>
          <w:sz w:val="22"/>
          <w:shd w:val="clear" w:fill="EFF0F1"/>
        </w:rPr>
        <w:t>torch.profiler.profile(activities=[torch.profiler.ProfilerActivity.CPU, torch.profiler.ProfilerActivity.CUDA])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Nsight Systems 命令行：</w:t>
      </w:r>
      <w:r>
        <w:rPr>
          <w:rFonts w:ascii="Consolas" w:hAnsi="Consolas" w:eastAsia="Consolas" w:cs="Consolas"/>
          <w:sz w:val="22"/>
          <w:shd w:val="clear" w:fill="EFF0F1"/>
        </w:rPr>
        <w:t>nsys profile -o profile_report python train.py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nvidia-smi 实时监控：</w:t>
      </w:r>
      <w:r>
        <w:rPr>
          <w:rFonts w:ascii="Consolas" w:hAnsi="Consolas" w:eastAsia="Consolas" w:cs="Consolas"/>
          <w:sz w:val="22"/>
          <w:shd w:val="clear" w:fill="EFF0F1"/>
        </w:rPr>
        <w:t>watch -n 1 nvidia-smi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nvtop 安装与使用：</w:t>
      </w:r>
      <w:r>
        <w:rPr>
          <w:rFonts w:ascii="Consolas" w:hAnsi="Consolas" w:eastAsia="Consolas" w:cs="Consolas"/>
          <w:sz w:val="22"/>
          <w:shd w:val="clear" w:fill="EFF0F1"/>
        </w:rPr>
        <w:t>apt install nvtop; nvtop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nccl-tests 性能测试：</w:t>
      </w:r>
      <w:r>
        <w:rPr>
          <w:rFonts w:ascii="Consolas" w:hAnsi="Consolas" w:eastAsia="Consolas" w:cs="Consolas"/>
          <w:sz w:val="22"/>
          <w:shd w:val="clear" w:fill="EFF0F1"/>
        </w:rPr>
        <w:t>mpirun -np 32 -H node1:8,node2:8,node3:8,node4:8 ./all_reduce_perf -b 8 -e 128M -f 2 -g 8</w:t>
      </w:r>
    </w:p>
    <w:p w14:paraId="53D50B3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参考资料</w:t>
      </w:r>
      <w:bookmarkEnd w:id="15"/>
    </w:p>
    <w:p w14:paraId="449FF83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硬件与驱动运维故障排查手册</w:t>
      </w:r>
    </w:p>
    <w:p w14:paraId="4B927A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NCCL 分布式通信故障排查与优化手册</w:t>
      </w:r>
    </w:p>
    <w:p w14:paraId="10723AE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GPU 集群运维核心指南</w:t>
      </w:r>
    </w:p>
    <w:p w14:paraId="7FEACFE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PyTorch 官方性能优化指南：</w:t>
      </w:r>
      <w:r>
        <w:fldChar w:fldCharType="begin"/>
      </w:r>
      <w:r>
        <w:instrText xml:space="preserve"> HYPERLINK "https://pytorch.org/docs/stable/notes/performance.html"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https://pytorch.org/docs/stable/notes/performance.html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3E2DDD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DeepSpeed 官方文档：</w:t>
      </w:r>
      <w:r>
        <w:fldChar w:fldCharType="begin"/>
      </w:r>
      <w:r>
        <w:instrText xml:space="preserve"> HYPERLINK "https://www.deepspeed.ai/docs/"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https://www.deepspeed.ai/docs/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2934E8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Megatron-LM 官方仓库：</w:t>
      </w:r>
      <w:r>
        <w:fldChar w:fldCharType="begin"/>
      </w:r>
      <w:r>
        <w:instrText xml:space="preserve"> HYPERLINK "https://github.com/NVIDIA/Megatron-LM"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https://github.com/NVIDIA/Megatron-LM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4C4328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FlashAttention 官方文档：</w:t>
      </w:r>
      <w:r>
        <w:fldChar w:fldCharType="begin"/>
      </w:r>
      <w:r>
        <w:instrText xml:space="preserve"> HYPERLINK "https://github.com/Dao-AILab/flash-attention"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https://github.com/Dao-AILab/flash-attention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ED2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CF7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7E161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8196</Words>
  <Characters>10761</Characters>
  <TotalTime>0</TotalTime>
  <ScaleCrop>false</ScaleCrop>
  <LinksUpToDate>false</LinksUpToDate>
  <CharactersWithSpaces>11438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2026-05-04T12:07:00Z</dcterms:created>
  <dc:creator>Apache POI</dc:creator>
  <cp:lastModifiedBy>百事可乐</cp:lastModifiedBy>
  <dcterms:modified xsi:type="dcterms:W3CDTF">2026-05-04T12:08:24Z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eyJoZGlkIjoiNWQ3MTEyZGI2ZWU5YTA1MjhkN2UwNmUxN2ZmNWRlZmEiLCJ1c2VySWQiOiIxMTIzMjM0ODc3In0=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30F923A0C39A4C5A874DD23E07EDF1FB_12</vt:lpwstr>
  </property>
</Properties>
</file>