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Lab 3</w:t>
      </w:r>
    </w:p>
    <w:p>
      <w:pPr>
        <w:pStyle w:val="2"/>
        <w:bidi w:val="0"/>
        <w:jc w:val="left"/>
        <w:rPr>
          <w:rFonts w:hint="eastAsia" w:ascii="宋体" w:hAnsi="宋体" w:eastAsia="宋体" w:cs="宋体"/>
          <w:b/>
          <w:bCs/>
          <w:sz w:val="30"/>
          <w:szCs w:val="30"/>
        </w:rPr>
      </w:pPr>
      <w:bookmarkStart w:id="0" w:name="Part-A--User-Environments-and-Exception-"/>
      <w:bookmarkEnd w:id="0"/>
      <w:r>
        <w:rPr>
          <w:rFonts w:hint="eastAsia" w:ascii="宋体" w:hAnsi="宋体" w:eastAsia="宋体" w:cs="宋体"/>
          <w:b/>
          <w:bCs/>
          <w:sz w:val="30"/>
          <w:szCs w:val="30"/>
        </w:rPr>
        <w:t>Part A: User Environments and Exception Handling</w:t>
      </w:r>
    </w:p>
    <w:p>
      <w:pPr>
        <w:pStyle w:val="4"/>
        <w:bidi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在 kern/env.c 文件中，操作系统一共维护了三个重要的和用户环境相关的全局变量：</w:t>
      </w:r>
    </w:p>
    <w:p>
      <w:pPr>
        <w:pStyle w:val="4"/>
        <w:bidi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struct Env *envs = NULL;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// All environments</w:t>
      </w:r>
    </w:p>
    <w:p>
      <w:pPr>
        <w:pStyle w:val="4"/>
        <w:bidi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struct Env *curenv = NULL;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// The current env</w:t>
      </w:r>
    </w:p>
    <w:p>
      <w:pPr>
        <w:pStyle w:val="4"/>
        <w:bidi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static struct Env *env_free_list;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// Free environment list</w:t>
      </w:r>
    </w:p>
    <w:p>
      <w:pPr>
        <w:bidi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因此我们看一下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Env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结构体，这个结构体定义在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inc/env.c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中，如图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bidi w:val="0"/>
        <w:jc w:val="center"/>
        <w:rPr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13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18"/>
          <w:szCs w:val="18"/>
        </w:rPr>
        <w:t>图1</w:t>
      </w:r>
    </w:p>
    <w:p>
      <w:pPr>
        <w:bidi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struct Trapframe env_tf</w:t>
      </w:r>
      <w:r>
        <w:rPr>
          <w:rFonts w:hint="eastAsia" w:ascii="宋体" w:hAnsi="宋体" w:eastAsia="宋体" w:cs="宋体"/>
          <w:b/>
          <w:bCs/>
          <w:sz w:val="21"/>
          <w:szCs w:val="24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当该用户环境不在运行时保存寄存器的值，当内核从用户态切换到内核态时能够在之后恢复该用户环境；</w:t>
      </w:r>
    </w:p>
    <w:p>
      <w:pPr>
        <w:bidi w:val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struct Env *env_link</w:t>
      </w:r>
      <w:r>
        <w:rPr>
          <w:rFonts w:hint="eastAsia" w:ascii="宋体" w:hAnsi="宋体" w:eastAsia="宋体" w:cs="宋体"/>
          <w:b/>
          <w:bCs/>
          <w:sz w:val="21"/>
          <w:szCs w:val="24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指向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env_free_list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中的下一个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Env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的指针。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Env_free_list</w:t>
      </w:r>
      <w:r>
        <w:rPr>
          <w:rFonts w:hint="eastAsia" w:ascii="宋体" w:hAnsi="宋体" w:eastAsia="宋体" w:cs="宋体"/>
          <w:b w:val="0"/>
          <w:bCs w:val="0"/>
          <w:sz w:val="21"/>
          <w:szCs w:val="24"/>
        </w:rPr>
        <w:t>指向列表中的第一个空闲的用户环境；</w:t>
      </w:r>
    </w:p>
    <w:p>
      <w:pPr>
        <w:bidi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envid_t env_id</w:t>
      </w:r>
      <w:r>
        <w:rPr>
          <w:rFonts w:hint="eastAsia" w:ascii="宋体" w:hAnsi="宋体" w:eastAsia="宋体" w:cs="宋体"/>
          <w:b/>
          <w:bCs/>
          <w:sz w:val="21"/>
          <w:szCs w:val="24"/>
        </w:rPr>
        <w:t>：</w:t>
      </w:r>
      <w:r>
        <w:rPr>
          <w:rFonts w:hint="eastAsia" w:ascii="宋体" w:hAnsi="宋体" w:eastAsia="宋体" w:cs="宋体"/>
        </w:rPr>
        <w:t>这个值可以唯一的确定使用这个结构体的用户环境是什么。当这个用户环境终止，内核会把这个结构体分配给另外一个不同的环境，这个新的环境会有不同的env_id值；</w:t>
      </w:r>
    </w:p>
    <w:p>
      <w:pPr>
        <w:bidi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envid_t env_parent_id：</w:t>
      </w:r>
      <w:r>
        <w:rPr>
          <w:rFonts w:hint="eastAsia" w:ascii="宋体" w:hAnsi="宋体" w:eastAsia="宋体" w:cs="宋体"/>
          <w:b w:val="0"/>
          <w:bCs w:val="0"/>
        </w:rPr>
        <w:t>该</w:t>
      </w:r>
      <w:r>
        <w:rPr>
          <w:rFonts w:hint="eastAsia" w:ascii="宋体" w:hAnsi="宋体" w:eastAsia="宋体" w:cs="宋体"/>
        </w:rPr>
        <w:t>用户环境的父用户环境的env_id；</w:t>
      </w:r>
    </w:p>
    <w:p>
      <w:pPr>
        <w:bidi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enum EnvType env_type：</w:t>
      </w:r>
      <w:r>
        <w:rPr>
          <w:rFonts w:hint="eastAsia" w:ascii="宋体" w:hAnsi="宋体" w:eastAsia="宋体" w:cs="宋体"/>
        </w:rPr>
        <w:t>用于区别出来某个特定的用户环境。对于大多数环境来说，它的值都是 ENV_TYPE_USER；</w:t>
      </w:r>
    </w:p>
    <w:p>
      <w:pPr>
        <w:bidi w:val="0"/>
        <w:jc w:val="left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unsigned env_status：</w:t>
      </w:r>
      <w:r>
        <w:rPr>
          <w:rFonts w:hint="eastAsia" w:ascii="宋体" w:hAnsi="宋体" w:eastAsia="宋体" w:cs="宋体"/>
          <w:b w:val="0"/>
          <w:bCs w:val="0"/>
        </w:rPr>
        <w:t>表面该用户环境的状态，有以下几种值</w:t>
      </w:r>
    </w:p>
    <w:p>
      <w:pPr>
        <w:bidi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</w:rPr>
        <w:tab/>
      </w:r>
      <w:r>
        <w:rPr>
          <w:rFonts w:hint="eastAsia" w:ascii="宋体" w:hAnsi="宋体" w:eastAsia="宋体" w:cs="宋体"/>
          <w:b w:val="0"/>
          <w:bCs w:val="0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</w:rPr>
        <w:t>ENV_FREE：代表这个结构体在空闲状态，应该在链表env_free_list中；</w:t>
      </w:r>
    </w:p>
    <w:p>
      <w:pPr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</w:rPr>
        <w:t>ENV_RUNNABLE: 代表这个结构体对应的用户环境等待在处理机上运行；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　　　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ENV_RUNNING: 代表这个结构体对应的用户环境正在运行；</w:t>
      </w:r>
    </w:p>
    <w:p>
      <w:pPr>
        <w:pStyle w:val="4"/>
        <w:bidi w:val="0"/>
        <w:ind w:left="420" w:leftChars="0" w:firstLine="42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ENV_NOT_RUNNABLE: 代表这个结构体所代表的是一个活跃的用户环境，但是它不能被调度运行，因为它在等待进程间的通信；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　　　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ENV_DYING: 代表这个结构体对应的是一个僵尸环境。一个僵尸环境在下一次陷入内核时会被释放回收。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pde_t *env_pgdir：</w:t>
      </w:r>
      <w:r>
        <w:rPr>
          <w:rFonts w:hint="eastAsia" w:ascii="宋体" w:hAnsi="宋体" w:eastAsia="宋体" w:cs="宋体"/>
        </w:rPr>
        <w:t>存放着这个环境的页目录的虚拟地址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Exercise 1</w:t>
      </w:r>
      <w:r>
        <w:rPr>
          <w:rFonts w:hint="eastAsia" w:ascii="宋体" w:hAnsi="宋体" w:eastAsia="宋体" w:cs="宋体"/>
        </w:rPr>
        <w:t xml:space="preserve">. Modify </w:t>
      </w:r>
      <w:r>
        <w:rPr>
          <w:rStyle w:val="10"/>
          <w:rFonts w:hint="eastAsia" w:ascii="宋体" w:hAnsi="宋体" w:eastAsia="宋体" w:cs="宋体"/>
        </w:rPr>
        <w:t>mem_init()</w:t>
      </w:r>
      <w:r>
        <w:rPr>
          <w:rFonts w:hint="eastAsia" w:ascii="宋体" w:hAnsi="宋体" w:eastAsia="宋体" w:cs="宋体"/>
        </w:rPr>
        <w:t xml:space="preserve"> in </w:t>
      </w:r>
      <w:r>
        <w:rPr>
          <w:rStyle w:val="11"/>
          <w:rFonts w:hint="eastAsia" w:ascii="宋体" w:hAnsi="宋体" w:eastAsia="宋体" w:cs="宋体"/>
        </w:rPr>
        <w:t>kern/pmap.c</w:t>
      </w:r>
      <w:r>
        <w:rPr>
          <w:rFonts w:hint="eastAsia" w:ascii="宋体" w:hAnsi="宋体" w:eastAsia="宋体" w:cs="宋体"/>
        </w:rPr>
        <w:t xml:space="preserve"> to allocate and map the </w:t>
      </w:r>
      <w:r>
        <w:rPr>
          <w:rStyle w:val="10"/>
          <w:rFonts w:hint="eastAsia" w:ascii="宋体" w:hAnsi="宋体" w:eastAsia="宋体" w:cs="宋体"/>
        </w:rPr>
        <w:t>envs</w:t>
      </w:r>
      <w:r>
        <w:rPr>
          <w:rFonts w:hint="eastAsia" w:ascii="宋体" w:hAnsi="宋体" w:eastAsia="宋体" w:cs="宋体"/>
        </w:rPr>
        <w:t xml:space="preserve"> array. This array consists of exactly </w:t>
      </w:r>
      <w:r>
        <w:rPr>
          <w:rStyle w:val="10"/>
          <w:rFonts w:hint="eastAsia" w:ascii="宋体" w:hAnsi="宋体" w:eastAsia="宋体" w:cs="宋体"/>
        </w:rPr>
        <w:t>NENV</w:t>
      </w:r>
      <w:r>
        <w:rPr>
          <w:rFonts w:hint="eastAsia" w:ascii="宋体" w:hAnsi="宋体" w:eastAsia="宋体" w:cs="宋体"/>
        </w:rPr>
        <w:t xml:space="preserve"> instances of the </w:t>
      </w:r>
      <w:r>
        <w:rPr>
          <w:rStyle w:val="10"/>
          <w:rFonts w:hint="eastAsia" w:ascii="宋体" w:hAnsi="宋体" w:eastAsia="宋体" w:cs="宋体"/>
        </w:rPr>
        <w:t>Env</w:t>
      </w:r>
      <w:r>
        <w:rPr>
          <w:rFonts w:hint="eastAsia" w:ascii="宋体" w:hAnsi="宋体" w:eastAsia="宋体" w:cs="宋体"/>
        </w:rPr>
        <w:t xml:space="preserve"> structure allocated much like how you allocated the </w:t>
      </w:r>
      <w:r>
        <w:rPr>
          <w:rStyle w:val="10"/>
          <w:rFonts w:hint="eastAsia" w:ascii="宋体" w:hAnsi="宋体" w:eastAsia="宋体" w:cs="宋体"/>
        </w:rPr>
        <w:t>pages</w:t>
      </w:r>
      <w:r>
        <w:rPr>
          <w:rFonts w:hint="eastAsia" w:ascii="宋体" w:hAnsi="宋体" w:eastAsia="宋体" w:cs="宋体"/>
        </w:rPr>
        <w:t xml:space="preserve"> array. Also like the </w:t>
      </w:r>
      <w:r>
        <w:rPr>
          <w:rStyle w:val="10"/>
          <w:rFonts w:hint="eastAsia" w:ascii="宋体" w:hAnsi="宋体" w:eastAsia="宋体" w:cs="宋体"/>
        </w:rPr>
        <w:t>pages</w:t>
      </w:r>
      <w:r>
        <w:rPr>
          <w:rFonts w:hint="eastAsia" w:ascii="宋体" w:hAnsi="宋体" w:eastAsia="宋体" w:cs="宋体"/>
        </w:rPr>
        <w:t xml:space="preserve"> array, the memory backing </w:t>
      </w:r>
      <w:r>
        <w:rPr>
          <w:rStyle w:val="10"/>
          <w:rFonts w:hint="eastAsia" w:ascii="宋体" w:hAnsi="宋体" w:eastAsia="宋体" w:cs="宋体"/>
        </w:rPr>
        <w:t>envs</w:t>
      </w:r>
      <w:r>
        <w:rPr>
          <w:rFonts w:hint="eastAsia" w:ascii="宋体" w:hAnsi="宋体" w:eastAsia="宋体" w:cs="宋体"/>
        </w:rPr>
        <w:t xml:space="preserve"> should also be mapped user read-only at </w:t>
      </w:r>
      <w:r>
        <w:rPr>
          <w:rStyle w:val="10"/>
          <w:rFonts w:hint="eastAsia" w:ascii="宋体" w:hAnsi="宋体" w:eastAsia="宋体" w:cs="宋体"/>
        </w:rPr>
        <w:t>UENVS</w:t>
      </w:r>
      <w:r>
        <w:rPr>
          <w:rFonts w:hint="eastAsia" w:ascii="宋体" w:hAnsi="宋体" w:eastAsia="宋体" w:cs="宋体"/>
        </w:rPr>
        <w:t xml:space="preserve"> (defined in </w:t>
      </w:r>
      <w:r>
        <w:rPr>
          <w:rStyle w:val="11"/>
          <w:rFonts w:hint="eastAsia" w:ascii="宋体" w:hAnsi="宋体" w:eastAsia="宋体" w:cs="宋体"/>
        </w:rPr>
        <w:t>inc/memlayout.h</w:t>
      </w:r>
      <w:r>
        <w:rPr>
          <w:rFonts w:hint="eastAsia" w:ascii="宋体" w:hAnsi="宋体" w:eastAsia="宋体" w:cs="宋体"/>
        </w:rPr>
        <w:t xml:space="preserve">) so user processes can read from this array. 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You should run your code and make sure </w:t>
      </w:r>
      <w:r>
        <w:rPr>
          <w:rStyle w:val="10"/>
          <w:rFonts w:hint="eastAsia" w:ascii="宋体" w:hAnsi="宋体" w:eastAsia="宋体" w:cs="宋体"/>
        </w:rPr>
        <w:t>check_kern_pgdir()</w:t>
      </w:r>
      <w:r>
        <w:rPr>
          <w:rFonts w:hint="eastAsia" w:ascii="宋体" w:hAnsi="宋体" w:eastAsia="宋体" w:cs="宋体"/>
        </w:rPr>
        <w:t xml:space="preserve"> succeeds. 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类似lab2对pages数组的初始化，调用boot_alloc和memset即可，对于映射，调用boot_map_region即可，如图2图3所示</w:t>
      </w:r>
    </w:p>
    <w:p>
      <w:pPr>
        <w:pStyle w:val="4"/>
        <w:bidi w:val="0"/>
        <w:jc w:val="center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486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18"/>
          <w:szCs w:val="18"/>
        </w:rPr>
        <w:t>图2</w:t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912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图3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317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图4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Exercise 2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4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所示，需要实现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env.c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中的几个函数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env_init()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: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初始化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数组中的所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  <w:t>有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结构，并加到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env_free_list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中，然后调用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env_init_percpu,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代码比较容易实现，需要注意的是插入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env_free_list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时的顺序，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env_free_list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需要始终指向下标更小的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结构，因此循环中下标从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NENV-1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开始递减，如图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5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/>
          <w:bCs/>
          <w:sz w:val="24"/>
          <w:szCs w:val="24"/>
        </w:rPr>
      </w:pPr>
      <w:r>
        <w:drawing>
          <wp:inline distT="0" distB="0" distL="114300" distR="114300">
            <wp:extent cx="3642360" cy="2141220"/>
            <wp:effectExtent l="0" t="0" r="0" b="762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图5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env_setup_vm()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: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这个函数主要是用于初始化用户环境的页目录表，但是只初始化跟内核有关的页目录项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,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不用初始化跟用户环境相关的页目录项。根据提示，所有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envs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UTOP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之上的虚拟地址都是相同的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(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除了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UVPT)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UTOP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之下都为空，并且将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kern_pgdir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作为模板，因此代码如图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drawing>
          <wp:inline distT="0" distB="0" distL="114300" distR="114300">
            <wp:extent cx="5219700" cy="5067300"/>
            <wp:effectExtent l="0" t="0" r="7620" b="762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图6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region_alloc()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: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给用户环境分配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len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个字节的物理内存，并将其映射到虚拟地址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va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上，根据提示，地址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va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向下对齐，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va+len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向上对齐，权限是内核和用户都可读写，代码如图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7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drawing>
          <wp:inline distT="0" distB="0" distL="114300" distR="114300">
            <wp:extent cx="6114415" cy="2910205"/>
            <wp:effectExtent l="0" t="0" r="12065" b="635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图7</w:t>
      </w:r>
    </w:p>
    <w:p>
      <w:pPr>
        <w:pStyle w:val="4"/>
        <w:bidi w:val="0"/>
        <w:jc w:val="left"/>
        <w:rPr>
          <w:rStyle w:val="10"/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load_icode()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:该函数功能是为每一个用户进程设置它的初始代码区，堆栈等等，类似与boot loader的功能，除了boot loader还会从硬盘中读代码。这个函数有一部分是通过网上查询相关答案获得的，主要是因为自己对整个流程不熟悉，对于c语言的语法也不是很熟悉。如图8所示，首先是想不到uint8_t类型的数据binary能够转化成struct Elf*类型的数据,其次是要设置程序的执行入口，将header-&gt;e_entry赋给e-&gt;env_tf.tf_eip，然后是lcr3(PADDR(e-&gt;env_pgdir))这句代码，修改寄存器cr3的值，切换到当前用户环境的页目录下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最后lcr3(PADDR(kern_pgdir))切换回内核的页目录下</w:t>
      </w:r>
    </w:p>
    <w:p>
      <w:pPr>
        <w:pStyle w:val="4"/>
        <w:bidi w:val="0"/>
        <w:jc w:val="left"/>
        <w:rPr>
          <w:rStyle w:val="10"/>
          <w:rFonts w:hint="default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</w:pPr>
      <w:r>
        <w:drawing>
          <wp:inline distT="0" distB="0" distL="114300" distR="114300">
            <wp:extent cx="6116955" cy="3882390"/>
            <wp:effectExtent l="0" t="0" r="9525" b="381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图8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env_create():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这个函数实现比较简单，调用env_alloc函数和load_icode函数，加载一个ELF文件到用户环境中，如图9所示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284220" cy="1584960"/>
            <wp:effectExtent l="0" t="0" r="762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图9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env_run()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: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这个函数是实现用户环境上下文切换的，根据注释基本上能将代码写出来，如图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center"/>
      </w:pPr>
      <w:r>
        <w:drawing>
          <wp:inline distT="0" distB="0" distL="114300" distR="114300">
            <wp:extent cx="4244340" cy="1668780"/>
            <wp:effectExtent l="0" t="0" r="7620" b="762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图10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当发生中断或异常时，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x86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有两种机制来确保使处理器从用户态转移为内核态：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1.</w:t>
      </w:r>
      <w:r>
        <w:rPr>
          <w:rStyle w:val="10"/>
          <w:rFonts w:hint="eastAsia" w:ascii="宋体" w:hAnsi="宋体" w:eastAsia="宋体" w:cs="宋体"/>
          <w:b/>
          <w:bCs w:val="0"/>
          <w:sz w:val="24"/>
          <w:szCs w:val="24"/>
        </w:rPr>
        <w:t>The Interrupt Descriptor Table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处理器保证中断和异常只能够引起内核进入到一些特定的，被事先定义好的程序入口点，而不是由触发中断的程序来决定中断程序入口点。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X86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允许多达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256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个不同的中断和异常，每一个都有唯一的中断向量。一个向量指的就是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255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中的一个数。通过一个表项，处理器可以去加载：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（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）需要加载到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EIP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寄存器中的值，这个值指向了处理这个中断的中断处理程序的位置。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（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）需要加载到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CS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寄存器中的值，里面还包含了这个中断处理程序的运行特权级。（在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JOS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中，所有的异常都是在内核态下处理的，权限级别为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）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2.</w:t>
      </w:r>
      <w:r>
        <w:rPr>
          <w:rStyle w:val="10"/>
          <w:rFonts w:hint="eastAsia" w:ascii="宋体" w:hAnsi="宋体" w:eastAsia="宋体" w:cs="宋体"/>
          <w:b/>
          <w:bCs w:val="0"/>
          <w:sz w:val="24"/>
          <w:szCs w:val="24"/>
        </w:rPr>
        <w:t>The Task State Segment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　处理器需要一个地方来</w:t>
      </w:r>
      <w:bookmarkStart w:id="3" w:name="_GoBack"/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存放，当异常或中断发生时处理器的状态，比如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EIP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CS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寄存器的值。这样的话，中断处理程序一会可以重新返回到原来的程序中。</w:t>
      </w:r>
      <w:bookmarkEnd w:id="3"/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当一个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x86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处理器要处理一个中断，异常并且使运行特权级从用户态转为内核态时，它也会把它的堆栈切换到内核空间中。一个叫做 “任务状态段（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TSS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）”的数据结构就用于记录这个堆栈所在的段的段选择子和地址。</w:t>
      </w:r>
    </w:p>
    <w:p>
      <w:pPr>
        <w:pStyle w:val="5"/>
        <w:bidi w:val="0"/>
        <w:jc w:val="left"/>
        <w:rPr>
          <w:rFonts w:hint="eastAsia" w:ascii="宋体" w:hAnsi="宋体" w:eastAsia="宋体" w:cs="宋体"/>
        </w:rPr>
      </w:pPr>
      <w:bookmarkStart w:id="1" w:name="An-Example"/>
      <w:bookmarkEnd w:id="1"/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An Example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假设处理器在用户环境中执行代码，遇到一个试图除以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的除法指令。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1.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处理器切换到由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TSS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SS0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ESP0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字段定义的堆栈，在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JOS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中这两个字段分别保存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GD_KD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KSTACKTOP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值。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2.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处理器将异常参数压入内核栈，从地址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KSTACKTOP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开始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: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650" cy="149542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ind w:firstLine="420" w:firstLineChars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3.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因为我们正在处理一个除法错误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(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x86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上中断向量为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0)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，处理器读取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IDT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表中的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号表项，并设置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CS:EIP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指向该项描述的处理器函数的地址。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4.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处理程序函数获得控制权并处理异常，例如终止用户环境。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对于某些特定的异常，除了上面图中要保存的五个值之外，还要再压入一个字，叫做错误码。比如页表错，就是其中一个实例。当压入错误码之后，内核堆栈的状态如下：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5467350" cy="180022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Exercise 4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815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首先是实现对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trapentry.S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的完成，图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11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是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inc/trap.h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中定义的中断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/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异常，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trapentry.S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中中断需要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error code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的用宏定义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TRAPHANDLER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表示，不需要的用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TRAPHANDLER_NOEC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，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12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是查询资料后找到的相关中断是否需要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error code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的表</w:t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706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图11</w:t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377190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图12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代码如图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13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619500" cy="2286000"/>
            <wp:effectExtent l="0" t="0" r="762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图13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接下来是实现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_alltraps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的代码，下面是提示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5123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因此代码如图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14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1958340" cy="1645920"/>
            <wp:effectExtent l="0" t="0" r="762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图14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然后是完成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kern/trap.c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trap_init()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函数，初始化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idt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，使其对应的项指向在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trapentry.S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中定义的中断，代码如图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15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/>
          <w:bCs/>
          <w:sz w:val="24"/>
          <w:szCs w:val="24"/>
        </w:rPr>
      </w:pPr>
      <w:r>
        <w:drawing>
          <wp:inline distT="0" distB="0" distL="114300" distR="114300">
            <wp:extent cx="4709160" cy="4831080"/>
            <wp:effectExtent l="0" t="0" r="0" b="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图15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Questions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1. What is the purpose of having an individual handler function for each exception/interrupt? (i.e., if all exceptions/interrupts were delivered to the same handler, what feature that exists in the current implementation could not be provided?)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不同的中断或者异常需要不同的中断处理函数，因为不同的异常或者中断可能需要不同的处理方式，比如有些异常是代表指令有错误，则不会返回被中断的命令。而有些中断执行完中断函数还要返回到被中断的程序中继续运行。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2. Did you have to do anything to make the user/softint program behave correctly? The grade script expects it to produce a general protection fault (trap 13), but softint's code says int $14. Why should this produce interrupt vector 13? What happens if the kernel actually allows softint's int $14 instruction to invoke the kernel's page fault handler (which is interrupt vector 14)?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因为当前的系统正在运行在用户态下，而INT指令为系统指令。用户态的程序不能直接调用内核态的程序，会引发一个General Protection falut，即trap 13。如果运行的话可能会导致内核的页表与物理页不匹配</w:t>
      </w:r>
    </w:p>
    <w:p>
      <w:pPr>
        <w:pStyle w:val="4"/>
        <w:bidi w:val="0"/>
        <w:spacing w:before="0" w:after="140" w:line="276" w:lineRule="auto"/>
        <w:jc w:val="left"/>
        <w:rPr>
          <w:rFonts w:hint="eastAsia" w:ascii="宋体" w:hAnsi="宋体" w:eastAsia="宋体" w:cs="宋体"/>
        </w:rPr>
      </w:pPr>
    </w:p>
    <w:p>
      <w:pPr>
        <w:pStyle w:val="2"/>
        <w:bidi w:val="0"/>
        <w:jc w:val="left"/>
        <w:rPr>
          <w:rFonts w:hint="eastAsia" w:ascii="宋体" w:hAnsi="宋体" w:eastAsia="宋体" w:cs="宋体"/>
        </w:rPr>
      </w:pPr>
      <w:bookmarkStart w:id="2" w:name="Part-B--Page-Faults--Breakpoints-Excepti"/>
      <w:bookmarkEnd w:id="2"/>
      <w:r>
        <w:rPr>
          <w:rStyle w:val="10"/>
          <w:rFonts w:hint="eastAsia" w:ascii="宋体" w:hAnsi="宋体" w:eastAsia="宋体" w:cs="宋体"/>
          <w:b/>
          <w:bCs/>
          <w:sz w:val="30"/>
          <w:szCs w:val="30"/>
        </w:rPr>
        <w:t>Part B: Page Faults, Breakpoints Exceptions, and System Calls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 xml:space="preserve">Exercise 5 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 xml:space="preserve">和 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是补全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trap_dispatch()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函数，对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Pages Faults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Breakpoints Exception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调用对应的中断处理函数，如图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16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120967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图16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Trapframe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结构体中的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tf_trapno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表示中断类型，另外，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Exercise 5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还需要补全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page_fault_handler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17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所示，寄存器的低两位表示权限级别，如果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Trapframe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cs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段寄存器权限级别为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，即为内核态，则说明当前中断（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page_fault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）在内核态下发生</w:t>
      </w:r>
    </w:p>
    <w:p>
      <w:pPr>
        <w:pStyle w:val="4"/>
        <w:bidi w:val="0"/>
        <w:jc w:val="center"/>
      </w:pPr>
      <w:r>
        <w:drawing>
          <wp:inline distT="0" distB="0" distL="114300" distR="114300">
            <wp:extent cx="3139440" cy="541020"/>
            <wp:effectExtent l="0" t="0" r="0" b="762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图17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Questions</w:t>
      </w:r>
    </w:p>
    <w:p>
      <w:pPr>
        <w:pStyle w:val="4"/>
        <w:numPr>
          <w:ilvl w:val="0"/>
          <w:numId w:val="1"/>
        </w:numPr>
        <w:tabs>
          <w:tab w:val="left" w:pos="0"/>
        </w:tabs>
        <w:bidi w:val="0"/>
        <w:spacing w:before="0" w:after="0"/>
        <w:ind w:left="707" w:hanging="283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The break point test case will either generate a break point exception or a general protection fault depending on how you initialized the break point entry in the IDT (i.e., your call to </w:t>
      </w:r>
      <w:r>
        <w:rPr>
          <w:rStyle w:val="10"/>
          <w:rFonts w:hint="eastAsia" w:ascii="宋体" w:hAnsi="宋体" w:eastAsia="宋体" w:cs="宋体"/>
        </w:rPr>
        <w:t>SETGATE</w:t>
      </w:r>
      <w:r>
        <w:rPr>
          <w:rFonts w:hint="eastAsia" w:ascii="宋体" w:hAnsi="宋体" w:eastAsia="宋体" w:cs="宋体"/>
        </w:rPr>
        <w:t xml:space="preserve"> from </w:t>
      </w:r>
      <w:r>
        <w:rPr>
          <w:rStyle w:val="10"/>
          <w:rFonts w:hint="eastAsia" w:ascii="宋体" w:hAnsi="宋体" w:eastAsia="宋体" w:cs="宋体"/>
        </w:rPr>
        <w:t>trap_init</w:t>
      </w:r>
      <w:r>
        <w:rPr>
          <w:rFonts w:hint="eastAsia" w:ascii="宋体" w:hAnsi="宋体" w:eastAsia="宋体" w:cs="宋体"/>
        </w:rPr>
        <w:t xml:space="preserve">). Why? How do you need to set it up in order to get the breakpoint exception to work as specified above and what incorrect setup would cause it to trigger a general protection fault? </w:t>
      </w:r>
    </w:p>
    <w:p>
      <w:pPr>
        <w:pStyle w:val="4"/>
        <w:numPr>
          <w:ilvl w:val="0"/>
          <w:numId w:val="0"/>
        </w:numPr>
        <w:bidi w:val="0"/>
        <w:spacing w:before="0" w:after="0"/>
        <w:ind w:left="707" w:firstLine="0"/>
        <w:jc w:val="left"/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0"/>
        </w:numPr>
        <w:bidi w:val="0"/>
        <w:spacing w:before="0" w:after="0"/>
        <w:ind w:left="707" w:firstLine="0"/>
        <w:jc w:val="left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 w:val="0"/>
          <w:bCs w:val="0"/>
        </w:rPr>
        <w:t>在</w:t>
      </w:r>
      <w:r>
        <w:rPr>
          <w:rStyle w:val="10"/>
          <w:rFonts w:hint="eastAsia" w:ascii="宋体" w:hAnsi="宋体" w:eastAsia="宋体" w:cs="宋体"/>
          <w:b w:val="0"/>
          <w:bCs w:val="0"/>
        </w:rPr>
        <w:t>trap_init中对breakpoint exception的初始化是</w:t>
      </w:r>
      <w:r>
        <w:rPr>
          <w:rFonts w:hint="eastAsia" w:ascii="宋体" w:hAnsi="宋体" w:eastAsia="宋体" w:cs="宋体"/>
          <w:b/>
          <w:bCs/>
        </w:rPr>
        <w:t>SETGATE(idt[T_BRKPT], 0, GD_KT, t_brkpt, 3);</w:t>
      </w:r>
      <w:r>
        <w:rPr>
          <w:rFonts w:hint="eastAsia" w:ascii="宋体" w:hAnsi="宋体" w:eastAsia="宋体" w:cs="宋体"/>
          <w:b w:val="0"/>
          <w:bCs w:val="0"/>
        </w:rPr>
        <w:t>将最后一个参数dpl设置为3，正常来说会触发breakpoint exception ，如果将其改为0就会触发 general protection fault</w:t>
      </w:r>
    </w:p>
    <w:p>
      <w:pPr>
        <w:pStyle w:val="4"/>
        <w:numPr>
          <w:ilvl w:val="0"/>
          <w:numId w:val="1"/>
        </w:numPr>
        <w:tabs>
          <w:tab w:val="left" w:pos="0"/>
        </w:tabs>
        <w:bidi w:val="0"/>
        <w:ind w:left="707" w:hanging="283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What do you think is the point of these mechanisms, particularly in light of what the </w:t>
      </w:r>
      <w:r>
        <w:rPr>
          <w:rStyle w:val="11"/>
          <w:rFonts w:hint="eastAsia" w:ascii="宋体" w:hAnsi="宋体" w:eastAsia="宋体" w:cs="宋体"/>
        </w:rPr>
        <w:t>user/softint</w:t>
      </w:r>
      <w:r>
        <w:rPr>
          <w:rFonts w:hint="eastAsia" w:ascii="宋体" w:hAnsi="宋体" w:eastAsia="宋体" w:cs="宋体"/>
        </w:rPr>
        <w:t xml:space="preserve"> test program does? 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ab/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user/softint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中的代码是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asm volatile("int $14");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 xml:space="preserve">引起缺页中断，但由于权限不够，会触发 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general protection fault</w:t>
      </w:r>
    </w:p>
    <w:p>
      <w:pPr>
        <w:pStyle w:val="4"/>
        <w:bidi w:val="0"/>
        <w:jc w:val="left"/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>Exercise 7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Add a handler in the kernel for interrupt vector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T_SYSCALL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. You will have to edit kern/trapentry.S and kern/trap.c's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trap_init()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. You also need to change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trap_dispatch()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 to handle the system call interrupt by calling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syscall()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 (defined in kern/syscall.c) with the appropriate arguments, and then arranging for the return value to be passed back to the user process in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%eax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. Finally, you need to implement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syscall()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 in kern/syscall.c. Make sure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syscall()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 returns </w:t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</w:rPr>
        <w:t>-E_INVAL</w:t>
      </w:r>
      <w:r>
        <w:rPr>
          <w:rStyle w:val="11"/>
          <w:rFonts w:hint="eastAsia" w:ascii="宋体" w:hAnsi="宋体" w:eastAsia="宋体" w:cs="宋体"/>
          <w:b/>
          <w:bCs/>
          <w:sz w:val="24"/>
          <w:szCs w:val="24"/>
        </w:rPr>
        <w:t xml:space="preserve"> if the system call number is invalid. You should read and understand lib/syscall.c (especially the inline assembly routine) in order to confirm your understanding of the system call interface. Handle all the system calls listed in inc/syscall.h by invoking the corresponding kernel function for each call.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大致是补全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trap_init()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trap_dispatch()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等函数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首先是添加中断向量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T_SYSCALL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并注册这个向量，这个类似之前的中断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/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异常，不再赘述，然后是修改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trap_dispatch()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函数使其能够处理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system call interrupt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 xml:space="preserve">，调用 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kern/syscall.c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中的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函数，并将返回值存储到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%eax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寄存器中。图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18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是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lib/syscall.c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函数的代码，其中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a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b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c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d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表示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%eax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%ebx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%ecx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%edx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寄存器，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D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表示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%edi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、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%esi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 xml:space="preserve">寄存器而 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kern/syscall.c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中的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函数实际上是间接调用了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lib/syscall.c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函数，因此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trap_init()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中关于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system call interrupt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的代码如图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19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824230</wp:posOffset>
            </wp:positionH>
            <wp:positionV relativeFrom="paragraph">
              <wp:posOffset>635</wp:posOffset>
            </wp:positionV>
            <wp:extent cx="4457700" cy="200025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图18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drawing>
          <wp:inline distT="0" distB="0" distL="114300" distR="114300">
            <wp:extent cx="3970020" cy="2506980"/>
            <wp:effectExtent l="0" t="0" r="7620" b="762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图19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然后是对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kern/syscall.c</w:t>
      </w:r>
      <w:r>
        <w:rPr>
          <w:rStyle w:val="11"/>
          <w:rFonts w:hint="eastAsia" w:ascii="宋体" w:hAnsi="宋体" w:eastAsia="宋体" w:cs="宋体"/>
          <w:b w:val="0"/>
          <w:bCs w:val="0"/>
          <w:sz w:val="21"/>
          <w:szCs w:val="24"/>
        </w:rPr>
        <w:t>中的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函数的补全，根据参数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syscallno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的含义，在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inc/syscall.h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中查找到相关的枚举类型，如图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20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，因此对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syscall()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函数的代码如图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21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所示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38450" cy="170497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图20</w:t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261937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图21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Exercise 8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比较简单，完善</w:t>
      </w:r>
      <w:r>
        <w:rPr>
          <w:rStyle w:val="11"/>
          <w:rFonts w:hint="eastAsia" w:ascii="宋体" w:hAnsi="宋体" w:eastAsia="宋体" w:cs="宋体"/>
          <w:b w:val="0"/>
          <w:bCs w:val="0"/>
          <w:sz w:val="24"/>
          <w:szCs w:val="24"/>
        </w:rPr>
        <w:t>lib/libmain.c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，完成对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thisenv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的初始化即可，根据提示需要使用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sys_getenvid()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22</w:t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650" cy="77152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left"/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图22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 xml:space="preserve">Exercise 9 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首先是实现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user_mem_check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函数，这个函数的作用是“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Check that an environment is allowed to access the range of memory [va, va+len) with permissions 'perm | PTE_P'.”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，根据代码注释一步一步写出来即可，如图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23</w:t>
      </w:r>
    </w:p>
    <w:p>
      <w:pPr>
        <w:pStyle w:val="4"/>
        <w:bidi w:val="0"/>
        <w:jc w:val="center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6115685" cy="2440940"/>
            <wp:effectExtent l="0" t="0" r="10795" b="12700"/>
            <wp:docPr id="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图23</w:t>
      </w:r>
    </w:p>
    <w:p>
      <w:pPr>
        <w:pStyle w:val="4"/>
        <w:bidi w:val="0"/>
        <w:jc w:val="left"/>
        <w:rPr>
          <w:rFonts w:hint="eastAsia" w:ascii="宋体" w:hAnsi="宋体" w:eastAsia="宋体" w:cs="宋体"/>
        </w:rPr>
      </w:pP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然后是在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kern/syscall.c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中调用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user_mem_assert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函数（这个函数实际上就是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user_mem_check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函数），最后是完善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debuginfo_eip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函数，也是调用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user_mem_check</w:t>
      </w:r>
      <w:r>
        <w:rPr>
          <w:rStyle w:val="10"/>
          <w:rFonts w:hint="eastAsia" w:ascii="宋体" w:hAnsi="宋体" w:eastAsia="宋体" w:cs="宋体"/>
          <w:b w:val="0"/>
          <w:bCs w:val="0"/>
          <w:sz w:val="21"/>
          <w:szCs w:val="24"/>
        </w:rPr>
        <w:t>函数，如图</w:t>
      </w:r>
      <w:r>
        <w:rPr>
          <w:rStyle w:val="10"/>
          <w:rFonts w:hint="eastAsia" w:ascii="宋体" w:hAnsi="宋体" w:eastAsia="宋体" w:cs="宋体"/>
          <w:b w:val="0"/>
          <w:bCs w:val="0"/>
          <w:sz w:val="24"/>
          <w:szCs w:val="24"/>
        </w:rPr>
        <w:t>24</w:t>
      </w:r>
    </w:p>
    <w:p>
      <w:pPr>
        <w:pStyle w:val="4"/>
        <w:bidi w:val="0"/>
        <w:spacing w:before="0" w:after="140"/>
        <w:jc w:val="center"/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4175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</w:rPr>
        <w:t>图24</w:t>
      </w:r>
    </w:p>
    <w:p>
      <w:pPr>
        <w:pStyle w:val="4"/>
        <w:bidi w:val="0"/>
        <w:spacing w:before="0" w:after="140"/>
        <w:jc w:val="center"/>
      </w:pPr>
      <w:r>
        <w:drawing>
          <wp:inline distT="0" distB="0" distL="114300" distR="114300">
            <wp:extent cx="3939540" cy="2773680"/>
            <wp:effectExtent l="0" t="0" r="7620" b="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spacing w:before="0" w:after="14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图25</w:t>
      </w:r>
    </w:p>
    <w:p>
      <w:pPr>
        <w:pStyle w:val="4"/>
        <w:bidi w:val="0"/>
        <w:spacing w:before="0" w:after="14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图25是lab3的结果</w:t>
      </w: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oto Sans CJK SC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Liberation Mono">
    <w:altName w:val="Courier New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DejaVu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3"/>
      <w:numFmt w:val="decimal"/>
      <w:lvlText w:val="%1."/>
      <w:lvlJc w:val="left"/>
      <w:pPr>
        <w:tabs>
          <w:tab w:val="left" w:pos="707"/>
        </w:tabs>
        <w:ind w:left="707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42C872F7"/>
    <w:rsid w:val="47426D5D"/>
    <w:rsid w:val="62151B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kinsoku/>
      <w:overflowPunct/>
      <w:autoSpaceDE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2">
    <w:name w:val="heading 2"/>
    <w:basedOn w:val="3"/>
    <w:next w:val="4"/>
    <w:qFormat/>
    <w:uiPriority w:val="0"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ans CJK SC" w:cs="Lohit Devanagari"/>
      <w:b/>
      <w:bCs/>
      <w:sz w:val="36"/>
      <w:szCs w:val="36"/>
    </w:rPr>
  </w:style>
  <w:style w:type="paragraph" w:styleId="5">
    <w:name w:val="heading 3"/>
    <w:basedOn w:val="3"/>
    <w:next w:val="4"/>
    <w:qFormat/>
    <w:uiPriority w:val="0"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ans CJK SC" w:cs="Lohit Devanagari"/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8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9">
    <w:name w:val="List"/>
    <w:basedOn w:val="4"/>
    <w:qFormat/>
    <w:uiPriority w:val="0"/>
    <w:rPr>
      <w:rFonts w:cs="Lohit Devanagari"/>
    </w:rPr>
  </w:style>
  <w:style w:type="character" w:customStyle="1" w:styleId="10">
    <w:name w:val="Source Text"/>
    <w:qFormat/>
    <w:uiPriority w:val="0"/>
    <w:rPr>
      <w:rFonts w:ascii="Liberation Mono" w:hAnsi="Liberation Mono" w:eastAsia="DejaVu Sans Mono" w:cs="Liberation Mono"/>
    </w:rPr>
  </w:style>
  <w:style w:type="character" w:customStyle="1" w:styleId="11">
    <w:name w:val="Teletype"/>
    <w:qFormat/>
    <w:uiPriority w:val="0"/>
    <w:rPr>
      <w:rFonts w:ascii="Liberation Mono" w:hAnsi="Liberation Mono" w:eastAsia="DejaVu Sans Mono" w:cs="Liberation Mono"/>
    </w:rPr>
  </w:style>
  <w:style w:type="character" w:customStyle="1" w:styleId="12">
    <w:name w:val="Numbering Symbols"/>
    <w:qFormat/>
    <w:uiPriority w:val="0"/>
  </w:style>
  <w:style w:type="paragraph" w:customStyle="1" w:styleId="13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3123</Words>
  <Paragraphs>94</Paragraphs>
  <TotalTime>30</TotalTime>
  <ScaleCrop>false</ScaleCrop>
  <LinksUpToDate>false</LinksUpToDate>
  <CharactersWithSpaces>7015</CharactersWithSpaces>
  <Application>WPS Office_11.2.0.10223_F1E327BC-269C-435d-A152-05C5408002CA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2021-08-11T03:26:00Z</dcterms:created>
  <dc:creator>yixiao</dc:creator>
  <cp:lastModifiedBy>kuark Yi</cp:lastModifiedBy>
  <dcterms:modified xsi:type="dcterms:W3CDTF">2021-08-27T03:52:15Z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