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0"/>
        <w:jc w:val="righ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密级：</w:t>
      </w:r>
    </w:p>
    <w:p>
      <w:pPr>
        <w:ind w:firstLine="0" w:firstLineChars="0"/>
        <w:jc w:val="center"/>
        <w:rPr>
          <w:color w:val="000000" w:themeColor="text1"/>
          <w:sz w:val="52"/>
          <w:szCs w:val="52"/>
          <w14:textFill>
            <w14:solidFill>
              <w14:schemeClr w14:val="tx1"/>
            </w14:solidFill>
          </w14:textFill>
        </w:rPr>
      </w:pPr>
      <w:r>
        <w:rPr>
          <w:color w:val="000000" w:themeColor="text1"/>
          <w:sz w:val="52"/>
          <w:szCs w:val="52"/>
          <w14:textFill>
            <w14:solidFill>
              <w14:schemeClr w14:val="tx1"/>
            </w14:solidFill>
          </w14:textFill>
        </w:rPr>
        <w:drawing>
          <wp:inline distT="0" distB="0" distL="0" distR="0">
            <wp:extent cx="2370455" cy="677545"/>
            <wp:effectExtent l="0" t="0" r="0" b="0"/>
            <wp:docPr id="1" name="图片 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cu"/>
                    <pic:cNvPicPr>
                      <a:picLocks noChangeAspect="1" noChangeArrowheads="1"/>
                    </pic:cNvPicPr>
                  </pic:nvPicPr>
                  <pic:blipFill>
                    <a:blip r:embed="rId25" cstate="print">
                      <a:biLevel thresh="50000"/>
                      <a:grayscl/>
                      <a:extLst>
                        <a:ext uri="{28A0092B-C50C-407E-A947-70E740481C1C}">
                          <a14:useLocalDpi xmlns:a14="http://schemas.microsoft.com/office/drawing/2010/main" val="0"/>
                        </a:ext>
                      </a:extLst>
                    </a:blip>
                    <a:srcRect/>
                    <a:stretch>
                      <a:fillRect/>
                    </a:stretch>
                  </pic:blipFill>
                  <pic:spPr>
                    <a:xfrm>
                      <a:off x="0" y="0"/>
                      <a:ext cx="2370455" cy="677545"/>
                    </a:xfrm>
                    <a:prstGeom prst="rect">
                      <a:avLst/>
                    </a:prstGeom>
                    <a:noFill/>
                    <a:ln>
                      <a:noFill/>
                    </a:ln>
                  </pic:spPr>
                </pic:pic>
              </a:graphicData>
            </a:graphic>
          </wp:inline>
        </w:drawing>
      </w:r>
    </w:p>
    <w:p>
      <w:pPr>
        <w:ind w:firstLine="0" w:firstLineChars="0"/>
        <w:jc w:val="center"/>
        <w:rPr>
          <w:b/>
          <w:color w:val="000000" w:themeColor="text1"/>
          <w:szCs w:val="21"/>
          <w14:textFill>
            <w14:solidFill>
              <w14:schemeClr w14:val="tx1"/>
            </w14:solidFill>
          </w14:textFill>
        </w:rPr>
      </w:pPr>
      <w:r>
        <w:rPr>
          <w:rFonts w:hint="eastAsia"/>
          <w:b/>
          <w:color w:val="000000" w:themeColor="text1"/>
          <w:sz w:val="28"/>
          <w14:textFill>
            <w14:solidFill>
              <w14:schemeClr w14:val="tx1"/>
            </w14:solidFill>
          </w14:textFill>
        </w:rPr>
        <w:t>NANCHANG UNIVERSITY</w:t>
      </w:r>
    </w:p>
    <w:p>
      <w:pPr>
        <w:ind w:firstLine="0" w:firstLineChars="0"/>
        <w:jc w:val="center"/>
        <w:rPr>
          <w:b/>
          <w:color w:val="000000" w:themeColor="text1"/>
          <w:sz w:val="60"/>
          <w:szCs w:val="44"/>
          <w14:textFill>
            <w14:solidFill>
              <w14:schemeClr w14:val="tx1"/>
            </w14:solidFill>
          </w14:textFill>
        </w:rPr>
      </w:pPr>
      <w:r>
        <w:rPr>
          <w:rFonts w:hint="eastAsia"/>
          <w:b/>
          <w:color w:val="000000" w:themeColor="text1"/>
          <w:sz w:val="60"/>
          <w:szCs w:val="44"/>
          <w14:textFill>
            <w14:solidFill>
              <w14:schemeClr w14:val="tx1"/>
            </w14:solidFill>
          </w14:textFill>
        </w:rPr>
        <w:t>学士学位论文</w:t>
      </w:r>
    </w:p>
    <w:p>
      <w:pPr>
        <w:ind w:firstLine="0" w:firstLineChars="0"/>
        <w:jc w:val="center"/>
        <w:rPr>
          <w:b/>
          <w:color w:val="000000" w:themeColor="text1"/>
          <w:sz w:val="60"/>
          <w:szCs w:val="44"/>
          <w14:textFill>
            <w14:solidFill>
              <w14:schemeClr w14:val="tx1"/>
            </w14:solidFill>
          </w14:textFill>
        </w:rPr>
      </w:pPr>
      <w:r>
        <w:rPr>
          <w:rFonts w:hint="eastAsia"/>
          <w:b/>
          <w:color w:val="000000" w:themeColor="text1"/>
          <w14:textFill>
            <w14:solidFill>
              <w14:schemeClr w14:val="tx1"/>
            </w14:solidFill>
          </w14:textFill>
        </w:rPr>
        <w:t>THESIS OF BACHELOR</w:t>
      </w:r>
    </w:p>
    <w:p>
      <w:pPr>
        <w:ind w:firstLine="0" w:firstLineChars="0"/>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（20</w:t>
      </w:r>
      <w:r>
        <w:rPr>
          <w:color w:val="000000" w:themeColor="text1"/>
          <w:sz w:val="28"/>
          <w:szCs w:val="28"/>
          <w14:textFill>
            <w14:solidFill>
              <w14:schemeClr w14:val="tx1"/>
            </w14:solidFill>
          </w14:textFill>
        </w:rPr>
        <w:t>1</w:t>
      </w:r>
      <w:r>
        <w:rPr>
          <w:rFonts w:hint="eastAsia"/>
          <w:color w:val="000000" w:themeColor="text1"/>
          <w:sz w:val="28"/>
          <w:szCs w:val="28"/>
          <w14:textFill>
            <w14:solidFill>
              <w14:schemeClr w14:val="tx1"/>
            </w14:solidFill>
          </w14:textFill>
        </w:rPr>
        <w:t>5—20</w:t>
      </w:r>
      <w:r>
        <w:rPr>
          <w:color w:val="000000" w:themeColor="text1"/>
          <w:sz w:val="28"/>
          <w:szCs w:val="28"/>
          <w14:textFill>
            <w14:solidFill>
              <w14:schemeClr w14:val="tx1"/>
            </w14:solidFill>
          </w14:textFill>
        </w:rPr>
        <w:t>1</w:t>
      </w:r>
      <w:r>
        <w:rPr>
          <w:rFonts w:hint="eastAsia"/>
          <w:color w:val="000000" w:themeColor="text1"/>
          <w:sz w:val="28"/>
          <w:szCs w:val="28"/>
          <w14:textFill>
            <w14:solidFill>
              <w14:schemeClr w14:val="tx1"/>
            </w14:solidFill>
          </w14:textFill>
        </w:rPr>
        <w:t>9年）</w:t>
      </w:r>
    </w:p>
    <w:p>
      <w:pPr>
        <w:ind w:firstLine="560"/>
        <w:jc w:val="center"/>
        <w:rPr>
          <w:color w:val="000000" w:themeColor="text1"/>
          <w:sz w:val="28"/>
          <w:szCs w:val="28"/>
          <w14:textFill>
            <w14:solidFill>
              <w14:schemeClr w14:val="tx1"/>
            </w14:solidFill>
          </w14:textFill>
        </w:rPr>
      </w:pPr>
    </w:p>
    <w:p>
      <w:pPr>
        <w:ind w:firstLine="0" w:firstLineChars="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drawing>
          <wp:inline distT="0" distB="0" distL="0" distR="0">
            <wp:extent cx="1202055" cy="1202055"/>
            <wp:effectExtent l="0" t="0" r="0" b="0"/>
            <wp:docPr id="2"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19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202055" cy="1202055"/>
                    </a:xfrm>
                    <a:prstGeom prst="rect">
                      <a:avLst/>
                    </a:prstGeom>
                    <a:noFill/>
                    <a:ln>
                      <a:noFill/>
                    </a:ln>
                  </pic:spPr>
                </pic:pic>
              </a:graphicData>
            </a:graphic>
          </wp:inline>
        </w:drawing>
      </w:r>
    </w:p>
    <w:p>
      <w:pPr>
        <w:ind w:firstLine="480"/>
        <w:rPr>
          <w:color w:val="000000" w:themeColor="text1"/>
          <w:szCs w:val="21"/>
          <w14:textFill>
            <w14:solidFill>
              <w14:schemeClr w14:val="tx1"/>
            </w14:solidFill>
          </w14:textFill>
        </w:rPr>
      </w:pPr>
    </w:p>
    <w:p>
      <w:pPr>
        <w:ind w:firstLine="480"/>
        <w:rPr>
          <w:color w:val="000000" w:themeColor="text1"/>
          <w:szCs w:val="21"/>
          <w14:textFill>
            <w14:solidFill>
              <w14:schemeClr w14:val="tx1"/>
            </w14:solidFill>
          </w14:textFill>
        </w:rPr>
      </w:pPr>
    </w:p>
    <w:p>
      <w:pPr>
        <w:ind w:firstLine="0" w:firstLineChars="0"/>
        <w:rPr>
          <w:color w:val="000000" w:themeColor="text1"/>
          <w:szCs w:val="21"/>
          <w14:textFill>
            <w14:solidFill>
              <w14:schemeClr w14:val="tx1"/>
            </w14:solidFill>
          </w14:textFill>
        </w:rPr>
      </w:pPr>
    </w:p>
    <w:p>
      <w:pPr>
        <w:ind w:firstLine="640"/>
        <w:rPr>
          <w:color w:val="000000" w:themeColor="text1"/>
          <w:sz w:val="32"/>
          <w:szCs w:val="32"/>
          <w:u w:val="single"/>
          <w14:textFill>
            <w14:solidFill>
              <w14:schemeClr w14:val="tx1"/>
            </w14:solidFill>
          </w14:textFill>
        </w:rPr>
      </w:pPr>
      <w:r>
        <w:rPr>
          <w:rFonts w:hint="eastAsia"/>
          <w:color w:val="000000" w:themeColor="text1"/>
          <w:sz w:val="32"/>
          <w:szCs w:val="32"/>
          <w14:textFill>
            <w14:solidFill>
              <w14:schemeClr w14:val="tx1"/>
            </w14:solidFill>
          </w14:textFill>
        </w:rPr>
        <w:t>题</w:t>
      </w:r>
      <w:r>
        <w:rPr>
          <w:color w:val="000000" w:themeColor="text1"/>
          <w:sz w:val="32"/>
          <w:szCs w:val="32"/>
          <w14:textFill>
            <w14:solidFill>
              <w14:schemeClr w14:val="tx1"/>
            </w14:solidFill>
          </w14:textFill>
        </w:rPr>
        <w:t xml:space="preserve">  </w:t>
      </w:r>
      <w:r>
        <w:rPr>
          <w:rFonts w:hint="eastAsia"/>
          <w:color w:val="000000" w:themeColor="text1"/>
          <w:sz w:val="32"/>
          <w:szCs w:val="32"/>
          <w14:textFill>
            <w14:solidFill>
              <w14:schemeClr w14:val="tx1"/>
            </w14:solidFill>
          </w14:textFill>
        </w:rPr>
        <w:t>目</w:t>
      </w:r>
      <w:r>
        <w:rPr>
          <w:rFonts w:hint="eastAsia"/>
          <w:color w:val="000000" w:themeColor="text1"/>
          <w:sz w:val="32"/>
          <w:szCs w:val="32"/>
          <w:u w:val="single"/>
          <w14:textFill>
            <w14:solidFill>
              <w14:schemeClr w14:val="tx1"/>
            </w14:solidFill>
          </w14:textFill>
        </w:rPr>
        <w:t xml:space="preserve">       合同管理系统的设计与实现</w:t>
      </w:r>
      <w:r>
        <w:rPr>
          <w:color w:val="000000" w:themeColor="text1"/>
          <w:sz w:val="32"/>
          <w:szCs w:val="32"/>
          <w:u w:val="single"/>
          <w14:textFill>
            <w14:solidFill>
              <w14:schemeClr w14:val="tx1"/>
            </w14:solidFill>
          </w14:textFill>
        </w:rPr>
        <w:t xml:space="preserve">                                                   </w:t>
      </w:r>
    </w:p>
    <w:p>
      <w:pPr>
        <w:ind w:firstLine="720" w:firstLineChars="300"/>
        <w:rPr>
          <w:color w:val="000000" w:themeColor="text1"/>
          <w:szCs w:val="21"/>
          <w14:textFill>
            <w14:solidFill>
              <w14:schemeClr w14:val="tx1"/>
            </w14:solidFill>
          </w14:textFill>
        </w:rPr>
      </w:pPr>
    </w:p>
    <w:p>
      <w:pPr>
        <w:ind w:firstLine="840" w:firstLineChars="300"/>
        <w:rPr>
          <w:color w:val="000000" w:themeColor="text1"/>
          <w:sz w:val="28"/>
          <w:szCs w:val="28"/>
          <w14:textFill>
            <w14:solidFill>
              <w14:schemeClr w14:val="tx1"/>
            </w14:solidFill>
          </w14:textFill>
        </w:rPr>
      </w:pPr>
    </w:p>
    <w:p>
      <w:pPr>
        <w:tabs>
          <w:tab w:val="left" w:pos="360"/>
          <w:tab w:val="left" w:pos="720"/>
        </w:tabs>
        <w:ind w:firstLine="840" w:firstLineChars="300"/>
        <w:rPr>
          <w:rFonts w:ascii="宋体" w:hAnsi="宋体"/>
          <w:color w:val="000000" w:themeColor="text1"/>
          <w:sz w:val="28"/>
          <w:szCs w:val="28"/>
          <w:u w:val="single"/>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学</w:t>
      </w: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院：</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软件学院</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系</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软件工程</w:t>
      </w:r>
      <w:r>
        <w:rPr>
          <w:rFonts w:ascii="宋体" w:hAnsi="宋体"/>
          <w:color w:val="000000" w:themeColor="text1"/>
          <w:sz w:val="28"/>
          <w:szCs w:val="28"/>
          <w:u w:val="single"/>
          <w14:textFill>
            <w14:solidFill>
              <w14:schemeClr w14:val="tx1"/>
            </w14:solidFill>
          </w14:textFill>
        </w:rPr>
        <w:t xml:space="preserve">     </w:t>
      </w:r>
    </w:p>
    <w:p>
      <w:pPr>
        <w:ind w:firstLine="840" w:firstLineChars="300"/>
        <w:rPr>
          <w:rFonts w:ascii="宋体" w:hAnsi="宋体"/>
          <w:color w:val="000000" w:themeColor="text1"/>
          <w:sz w:val="28"/>
          <w:szCs w:val="28"/>
          <w:u w:val="single"/>
          <w14:textFill>
            <w14:solidFill>
              <w14:schemeClr w14:val="tx1"/>
            </w14:solidFill>
          </w14:textFill>
        </w:rPr>
      </w:pPr>
      <w:r>
        <w:rPr>
          <w:rFonts w:hint="eastAsia" w:ascii="宋体" w:hAnsi="宋体"/>
          <w:color w:val="000000" w:themeColor="text1"/>
          <w:sz w:val="28"/>
          <w:szCs w:val="28"/>
          <w14:textFill>
            <w14:solidFill>
              <w14:schemeClr w14:val="tx1"/>
            </w14:solidFill>
          </w14:textFill>
        </w:rPr>
        <w:t>专业班级：</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 xml:space="preserve">软件工程（卓越）153班 </w:t>
      </w:r>
      <w:r>
        <w:rPr>
          <w:rFonts w:ascii="宋体" w:hAnsi="宋体"/>
          <w:color w:val="000000" w:themeColor="text1"/>
          <w:sz w:val="28"/>
          <w:szCs w:val="28"/>
          <w:u w:val="single"/>
          <w14:textFill>
            <w14:solidFill>
              <w14:schemeClr w14:val="tx1"/>
            </w14:solidFill>
          </w14:textFill>
        </w:rPr>
        <w:t xml:space="preserve">     </w:t>
      </w:r>
    </w:p>
    <w:p>
      <w:pPr>
        <w:tabs>
          <w:tab w:val="left" w:pos="4680"/>
        </w:tabs>
        <w:ind w:firstLine="560"/>
        <w:rPr>
          <w:rFonts w:ascii="宋体" w:hAnsi="宋体"/>
          <w:color w:val="000000" w:themeColor="text1"/>
          <w:sz w:val="28"/>
          <w:szCs w:val="28"/>
          <w:u w:val="single"/>
          <w14:textFill>
            <w14:solidFill>
              <w14:schemeClr w14:val="tx1"/>
            </w14:solidFill>
          </w14:textFill>
        </w:rPr>
      </w:pP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 xml:space="preserve"> 学生姓名：</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张志勇</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学号：</w:t>
      </w:r>
      <w:r>
        <w:rPr>
          <w:rFonts w:ascii="宋体" w:hAnsi="宋体"/>
          <w:color w:val="000000" w:themeColor="text1"/>
          <w:sz w:val="28"/>
          <w:szCs w:val="28"/>
          <w:u w:val="single"/>
          <w14:textFill>
            <w14:solidFill>
              <w14:schemeClr w14:val="tx1"/>
            </w14:solidFill>
          </w14:textFill>
        </w:rPr>
        <w:t xml:space="preserve">  8000</w:t>
      </w:r>
      <w:r>
        <w:rPr>
          <w:rFonts w:hint="eastAsia" w:ascii="宋体" w:hAnsi="宋体"/>
          <w:color w:val="000000" w:themeColor="text1"/>
          <w:sz w:val="28"/>
          <w:szCs w:val="28"/>
          <w:u w:val="single"/>
          <w14:textFill>
            <w14:solidFill>
              <w14:schemeClr w14:val="tx1"/>
            </w14:solidFill>
          </w14:textFill>
        </w:rPr>
        <w:t>115210</w:t>
      </w:r>
      <w:r>
        <w:rPr>
          <w:rFonts w:ascii="宋体" w:hAnsi="宋体"/>
          <w:color w:val="000000" w:themeColor="text1"/>
          <w:sz w:val="28"/>
          <w:szCs w:val="28"/>
          <w:u w:val="single"/>
          <w14:textFill>
            <w14:solidFill>
              <w14:schemeClr w14:val="tx1"/>
            </w14:solidFill>
          </w14:textFill>
        </w:rPr>
        <w:t xml:space="preserve">   </w:t>
      </w:r>
    </w:p>
    <w:p>
      <w:pPr>
        <w:tabs>
          <w:tab w:val="left" w:pos="7020"/>
          <w:tab w:val="left" w:pos="7200"/>
        </w:tabs>
        <w:ind w:firstLine="560"/>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指导教师：</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曾长清</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14:textFill>
            <w14:solidFill>
              <w14:schemeClr w14:val="tx1"/>
            </w14:solidFill>
          </w14:textFill>
        </w:rPr>
        <w:t>职称：</w:t>
      </w:r>
      <w:r>
        <w:rPr>
          <w:rFonts w:ascii="宋体" w:hAnsi="宋体"/>
          <w:color w:val="000000" w:themeColor="text1"/>
          <w:sz w:val="28"/>
          <w:szCs w:val="28"/>
          <w:u w:val="single"/>
          <w14:textFill>
            <w14:solidFill>
              <w14:schemeClr w14:val="tx1"/>
            </w14:solidFill>
          </w14:textFill>
        </w:rPr>
        <w:t xml:space="preserve">  </w:t>
      </w:r>
      <w:r>
        <w:rPr>
          <w:rFonts w:hint="eastAsia" w:ascii="宋体" w:hAnsi="宋体"/>
          <w:color w:val="000000" w:themeColor="text1"/>
          <w:sz w:val="28"/>
          <w:szCs w:val="28"/>
          <w:u w:val="single"/>
          <w14:textFill>
            <w14:solidFill>
              <w14:schemeClr w14:val="tx1"/>
            </w14:solidFill>
          </w14:textFill>
        </w:rPr>
        <w:t>副研究员</w:t>
      </w:r>
      <w:r>
        <w:rPr>
          <w:rFonts w:ascii="宋体" w:hAnsi="宋体"/>
          <w:color w:val="000000" w:themeColor="text1"/>
          <w:sz w:val="28"/>
          <w:szCs w:val="28"/>
          <w:u w:val="single"/>
          <w14:textFill>
            <w14:solidFill>
              <w14:schemeClr w14:val="tx1"/>
            </w14:solidFill>
          </w14:textFill>
        </w:rPr>
        <w:t xml:space="preserve">  </w:t>
      </w:r>
    </w:p>
    <w:p>
      <w:pPr>
        <w:ind w:firstLine="0" w:firstLineChars="0"/>
        <w:jc w:val="center"/>
        <w:rPr>
          <w:b/>
          <w:color w:val="000000" w:themeColor="text1"/>
          <w:sz w:val="32"/>
          <w:szCs w:val="32"/>
          <w14:textFill>
            <w14:solidFill>
              <w14:schemeClr w14:val="tx1"/>
            </w14:solidFill>
          </w14:textFill>
        </w:rPr>
      </w:pPr>
    </w:p>
    <w:p>
      <w:pPr>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南昌大学</w:t>
      </w:r>
    </w:p>
    <w:p>
      <w:pPr>
        <w:snapToGrid w:val="0"/>
        <w:spacing w:line="360" w:lineRule="auto"/>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学士学位论文原创性申明</w:t>
      </w:r>
    </w:p>
    <w:p>
      <w:pPr>
        <w:adjustRightInd w:val="0"/>
        <w:snapToGrid w:val="0"/>
        <w:spacing w:line="360" w:lineRule="auto"/>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人郑重申明：所呈交的论文是本人在导师的指导下独立进行研究所取得的研究成果。除了文中特别加以标注引用的内容外，本论文不包含任何其他个人或集体已经发表或撰写的成果。对本文的研究作出重要贡献的个人和集体，均已在文中以明确方式表明。本人完全意识到本申明的法律后果由本人承担。</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作者签名：</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日期：</w:t>
      </w:r>
    </w:p>
    <w:p>
      <w:pPr>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643"/>
        <w:jc w:val="center"/>
        <w:rPr>
          <w:b/>
          <w:color w:val="000000" w:themeColor="text1"/>
          <w:sz w:val="32"/>
          <w:szCs w:val="32"/>
          <w14:textFill>
            <w14:solidFill>
              <w14:schemeClr w14:val="tx1"/>
            </w14:solidFill>
          </w14:textFill>
        </w:rPr>
      </w:pPr>
    </w:p>
    <w:p>
      <w:pPr>
        <w:ind w:firstLine="643"/>
        <w:jc w:val="center"/>
        <w:rPr>
          <w:b/>
          <w:color w:val="000000" w:themeColor="text1"/>
          <w:sz w:val="32"/>
          <w:szCs w:val="32"/>
          <w14:textFill>
            <w14:solidFill>
              <w14:schemeClr w14:val="tx1"/>
            </w14:solidFill>
          </w14:textFill>
        </w:rPr>
      </w:pPr>
    </w:p>
    <w:p>
      <w:pPr>
        <w:snapToGrid w:val="0"/>
        <w:spacing w:line="360" w:lineRule="auto"/>
        <w:ind w:firstLine="0" w:firstLineChars="0"/>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学位论文版权使用授权书</w:t>
      </w:r>
    </w:p>
    <w:p>
      <w:pPr>
        <w:adjustRightInd w:val="0"/>
        <w:snapToGrid w:val="0"/>
        <w:spacing w:line="360" w:lineRule="auto"/>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pPr>
        <w:adjustRightInd w:val="0"/>
        <w:snapToGrid w:val="0"/>
        <w:spacing w:line="360" w:lineRule="auto"/>
        <w:ind w:firstLine="3403" w:firstLineChars="1418"/>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保密□，在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年解密后适用本授权书。</w:t>
      </w:r>
    </w:p>
    <w:p>
      <w:pPr>
        <w:adjustRightInd w:val="0"/>
        <w:snapToGrid w:val="0"/>
        <w:spacing w:line="360" w:lineRule="auto"/>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本学位论文属于</w:t>
      </w:r>
    </w:p>
    <w:p>
      <w:pPr>
        <w:adjustRightInd w:val="0"/>
        <w:snapToGrid w:val="0"/>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                        不保密□。</w:t>
      </w:r>
    </w:p>
    <w:p>
      <w:pPr>
        <w:adjustRightInd w:val="0"/>
        <w:snapToGrid w:val="0"/>
        <w:spacing w:line="360" w:lineRule="auto"/>
        <w:ind w:firstLine="48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（请在以上相应方框内打“√”）</w:t>
      </w:r>
    </w:p>
    <w:p>
      <w:pPr>
        <w:adjustRightInd w:val="0"/>
        <w:snapToGrid w:val="0"/>
        <w:spacing w:line="360" w:lineRule="auto"/>
        <w:ind w:firstLine="48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作者签名：</w:t>
      </w:r>
      <w:r>
        <w:rPr>
          <w:rFonts w:hint="eastAsia" w:ascii="宋体" w:hAnsi="宋体"/>
          <w:color w:val="000000" w:themeColor="text1"/>
          <w:sz w:val="24"/>
          <w:lang w:val="en-US" w:eastAsia="zh-CN"/>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 xml:space="preserve"> </w:t>
      </w:r>
      <w:r>
        <w:rPr>
          <w:rFonts w:hint="eastAsia" w:ascii="宋体" w:hAnsi="宋体"/>
          <w:color w:val="000000" w:themeColor="text1"/>
          <w:sz w:val="24"/>
          <w14:textFill>
            <w14:solidFill>
              <w14:schemeClr w14:val="tx1"/>
            </w14:solidFill>
          </w14:textFill>
        </w:rPr>
        <w:t>日期：</w:t>
      </w:r>
    </w:p>
    <w:p>
      <w:pPr>
        <w:adjustRightInd w:val="0"/>
        <w:snapToGrid w:val="0"/>
        <w:spacing w:line="360" w:lineRule="auto"/>
        <w:rPr>
          <w:color w:val="000000" w:themeColor="text1"/>
          <w:sz w:val="24"/>
          <w14:textFill>
            <w14:solidFill>
              <w14:schemeClr w14:val="tx1"/>
            </w14:solidFill>
          </w14:textFill>
        </w:rPr>
      </w:pPr>
    </w:p>
    <w:p>
      <w:pPr>
        <w:adjustRightInd w:val="0"/>
        <w:snapToGrid w:val="0"/>
        <w:spacing w:line="360" w:lineRule="auto"/>
        <w:ind w:firstLine="480"/>
        <w:rPr>
          <w:rFonts w:hint="eastAsia" w:eastAsia="宋体"/>
          <w:color w:val="000000" w:themeColor="text1"/>
          <w:sz w:val="24"/>
          <w:lang w:eastAsia="zh-CN"/>
          <w14:textFill>
            <w14:solidFill>
              <w14:schemeClr w14:val="tx1"/>
            </w14:solidFill>
          </w14:textFill>
        </w:rPr>
      </w:pPr>
      <w:r>
        <w:rPr>
          <w:rFonts w:hint="eastAsia"/>
          <w:color w:val="000000" w:themeColor="text1"/>
          <w:sz w:val="24"/>
          <w14:textFill>
            <w14:solidFill>
              <w14:schemeClr w14:val="tx1"/>
            </w14:solidFill>
          </w14:textFill>
        </w:rPr>
        <w:t xml:space="preserve">导师签名：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日期</w:t>
      </w:r>
      <w:r>
        <w:rPr>
          <w:rFonts w:hint="eastAsia"/>
          <w:color w:val="000000" w:themeColor="text1"/>
          <w:sz w:val="24"/>
          <w:lang w:eastAsia="zh-CN"/>
          <w14:textFill>
            <w14:solidFill>
              <w14:schemeClr w14:val="tx1"/>
            </w14:solidFill>
          </w14:textFill>
        </w:rPr>
        <w:t>：</w:t>
      </w:r>
    </w:p>
    <w:p>
      <w:pPr>
        <w:tabs>
          <w:tab w:val="left" w:pos="7920"/>
        </w:tabs>
        <w:adjustRightInd w:val="0"/>
        <w:snapToGrid w:val="0"/>
        <w:ind w:right="29" w:rightChars="12" w:firstLine="199" w:firstLineChars="55"/>
        <w:rPr>
          <w:b/>
          <w:bCs/>
          <w:color w:val="000000" w:themeColor="text1"/>
          <w:sz w:val="36"/>
          <w:szCs w:val="36"/>
          <w14:textFill>
            <w14:solidFill>
              <w14:schemeClr w14:val="tx1"/>
            </w14:solidFill>
          </w14:textFill>
        </w:rPr>
      </w:pPr>
    </w:p>
    <w:p>
      <w:pPr>
        <w:tabs>
          <w:tab w:val="left" w:pos="7920"/>
        </w:tabs>
        <w:adjustRightInd w:val="0"/>
        <w:snapToGrid w:val="0"/>
        <w:ind w:left="240" w:leftChars="100" w:right="29" w:rightChars="12" w:firstLine="723"/>
        <w:jc w:val="center"/>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514" w:bottom="1440" w:left="2081" w:header="851" w:footer="992" w:gutter="0"/>
          <w:pgNumType w:fmt="upperRoman" w:start="1"/>
          <w:cols w:space="720" w:num="1"/>
          <w:titlePg/>
          <w:docGrid w:type="lines" w:linePitch="358" w:charSpace="0"/>
        </w:sectPr>
      </w:pPr>
    </w:p>
    <w:p>
      <w:pPr>
        <w:ind w:left="0" w:leftChars="0" w:firstLine="0" w:firstLineChars="0"/>
        <w:jc w:val="center"/>
        <w:rPr>
          <w:rFonts w:hint="eastAsia" w:eastAsia="宋体"/>
          <w:sz w:val="36"/>
          <w:szCs w:val="36"/>
          <w:lang w:eastAsia="zh-CN"/>
        </w:rPr>
      </w:pPr>
      <w:bookmarkStart w:id="0" w:name="_摘要"/>
      <w:bookmarkEnd w:id="0"/>
      <w:r>
        <w:rPr>
          <w:rFonts w:hint="eastAsia"/>
          <w:b/>
          <w:bCs/>
          <w:sz w:val="36"/>
          <w:szCs w:val="36"/>
          <w:lang w:eastAsia="zh-CN"/>
        </w:rPr>
        <w:t>合同管理系统的设计与实现</w:t>
      </w:r>
    </w:p>
    <w:p>
      <w:pPr>
        <w:keepNext w:val="0"/>
        <w:keepLines w:val="0"/>
        <w:pageBreakBefore w:val="0"/>
        <w:widowControl w:val="0"/>
        <w:kinsoku/>
        <w:wordWrap/>
        <w:overflowPunct/>
        <w:topLinePunct w:val="0"/>
        <w:autoSpaceDE/>
        <w:autoSpaceDN/>
        <w:bidi w:val="0"/>
        <w:adjustRightInd/>
        <w:snapToGrid/>
        <w:ind w:firstLine="630" w:firstLineChars="300"/>
        <w:jc w:val="both"/>
        <w:textAlignment w:val="auto"/>
        <w:rPr>
          <w:rFonts w:hint="default" w:ascii="宋体" w:hAnsi="宋体" w:eastAsia="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专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业：软件工程                        学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号：800011</w:t>
      </w:r>
      <w:r>
        <w:rPr>
          <w:rFonts w:hint="eastAsia" w:ascii="宋体" w:hAnsi="宋体"/>
          <w:color w:val="000000" w:themeColor="text1"/>
          <w:sz w:val="21"/>
          <w:szCs w:val="21"/>
          <w:lang w:val="en-US" w:eastAsia="zh-CN"/>
          <w14:textFill>
            <w14:solidFill>
              <w14:schemeClr w14:val="tx1"/>
            </w14:solidFill>
          </w14:textFill>
        </w:rPr>
        <w:t>5210</w:t>
      </w:r>
    </w:p>
    <w:p>
      <w:pPr>
        <w:keepNext w:val="0"/>
        <w:keepLines w:val="0"/>
        <w:pageBreakBefore w:val="0"/>
        <w:widowControl w:val="0"/>
        <w:kinsoku/>
        <w:wordWrap/>
        <w:overflowPunct/>
        <w:topLinePunct w:val="0"/>
        <w:autoSpaceDE/>
        <w:autoSpaceDN/>
        <w:bidi w:val="0"/>
        <w:adjustRightInd/>
        <w:snapToGrid/>
        <w:ind w:firstLine="630" w:firstLineChars="300"/>
        <w:jc w:val="both"/>
        <w:textAlignment w:val="auto"/>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姓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lang w:val="en-US" w:eastAsia="zh-CN"/>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名：</w:t>
      </w:r>
      <w:r>
        <w:rPr>
          <w:rFonts w:hint="eastAsia" w:ascii="宋体" w:hAnsi="宋体"/>
          <w:color w:val="000000" w:themeColor="text1"/>
          <w:sz w:val="21"/>
          <w:szCs w:val="21"/>
          <w:lang w:eastAsia="zh-CN"/>
          <w14:textFill>
            <w14:solidFill>
              <w14:schemeClr w14:val="tx1"/>
            </w14:solidFill>
          </w14:textFill>
        </w:rPr>
        <w:t>张志勇</w:t>
      </w:r>
      <w:r>
        <w:rPr>
          <w:rFonts w:hint="eastAsia"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lang w:val="en-US" w:eastAsia="zh-CN"/>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指导教师：曾长清</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sz w:val="28"/>
          <w:szCs w:val="28"/>
          <w:lang w:eastAsia="zh-CN"/>
        </w:rPr>
      </w:pPr>
      <w:r>
        <w:rPr>
          <w:rFonts w:hint="eastAsia"/>
          <w:sz w:val="28"/>
          <w:szCs w:val="28"/>
          <w:lang w:eastAsia="zh-CN"/>
        </w:rPr>
        <w:t>摘要</w:t>
      </w:r>
    </w:p>
    <w:p>
      <w:pPr>
        <w:ind w:firstLine="480"/>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1"/>
          <w14:textFill>
            <w14:solidFill>
              <w14:schemeClr w14:val="tx1"/>
            </w14:solidFill>
          </w14:textFill>
        </w:rPr>
        <w:t>本系统解决企业实际业务管理中的问题，专注于企业合同管理的动态化、智能化、规范化，用计算机技术动态解决传统合同管理效率低下、费时费力等问题，为企业提供安全、稳定、高效的合同管理功能,包括合同的在线起草、签订、进度查询和执行监测服务,可以基于合同关键条款对合同履行情况进行监控和预警</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本系统可以在线编辑合同、实现合同的申报、审批、执行、可以上传合同相关附件并进行管理、可以按合同的类型查询合同、可以对合同的关键信息进行结构化管理。</w:t>
      </w:r>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14:textFill>
            <w14:solidFill>
              <w14:schemeClr w14:val="tx1"/>
            </w14:solidFill>
          </w14:textFill>
        </w:rPr>
        <w:t>本系统基于SSM框架进行开发，其中用户权限控制通过shiro框架实现，用户在线预览编辑word文档通过pageoffice实现，用户动态导出word模板通过freemarker实现</w:t>
      </w:r>
      <w:r>
        <w:rPr>
          <w:rFonts w:hint="eastAsia" w:ascii="宋体" w:hAnsi="宋体" w:cs="宋体"/>
          <w:color w:val="000000" w:themeColor="text1"/>
          <w:szCs w:val="21"/>
          <w14:textFill>
            <w14:solidFill>
              <w14:schemeClr w14:val="tx1"/>
            </w14:solidFill>
          </w14:textFill>
        </w:rPr>
        <w:t>。</w:t>
      </w:r>
      <w:r>
        <w:rPr>
          <w:rFonts w:hint="eastAsia" w:ascii="宋体" w:hAnsi="宋体"/>
          <w:color w:val="000000" w:themeColor="text1"/>
          <w14:textFill>
            <w14:solidFill>
              <w14:schemeClr w14:val="tx1"/>
            </w14:solidFill>
          </w14:textFill>
        </w:rPr>
        <w:t>前端采用目前较为流行的Bootstrap</w:t>
      </w:r>
      <w:r>
        <w:rPr>
          <w:rFonts w:ascii="宋体" w:hAnsi="宋体"/>
          <w:color w:val="000000" w:themeColor="text1"/>
          <w14:textFill>
            <w14:solidFill>
              <w14:schemeClr w14:val="tx1"/>
            </w14:solidFill>
          </w14:textFill>
        </w:rPr>
        <w:t xml:space="preserve"> UI</w:t>
      </w:r>
      <w:r>
        <w:rPr>
          <w:rFonts w:hint="eastAsia" w:ascii="宋体" w:hAnsi="宋体"/>
          <w:color w:val="000000" w:themeColor="text1"/>
          <w14:textFill>
            <w14:solidFill>
              <w14:schemeClr w14:val="tx1"/>
            </w14:solidFill>
          </w14:textFill>
        </w:rPr>
        <w:t>，表单验证采用bootstrapValidator，数据库选择MySQL数据库。</w:t>
      </w:r>
    </w:p>
    <w:p>
      <w:pPr>
        <w:tabs>
          <w:tab w:val="left" w:pos="720"/>
          <w:tab w:val="left" w:pos="900"/>
          <w:tab w:val="left" w:pos="1080"/>
        </w:tabs>
        <w:adjustRightInd w:val="0"/>
        <w:snapToGrid w:val="0"/>
        <w:ind w:left="2168" w:hanging="2168" w:hangingChars="900"/>
        <w:rPr>
          <w:b/>
          <w:color w:val="000000" w:themeColor="text1"/>
          <w:sz w:val="36"/>
          <w:szCs w:val="36"/>
          <w14:textFill>
            <w14:solidFill>
              <w14:schemeClr w14:val="tx1"/>
            </w14:solidFill>
          </w14:textFill>
        </w:rPr>
        <w:sectPr>
          <w:headerReference r:id="rId11" w:type="default"/>
          <w:footerReference r:id="rId12" w:type="default"/>
          <w:pgSz w:w="11906" w:h="16838"/>
          <w:pgMar w:top="1440" w:right="1514" w:bottom="1440" w:left="2081" w:header="851" w:footer="992" w:gutter="0"/>
          <w:pgNumType w:fmt="upperRoman" w:start="1"/>
          <w:cols w:space="720" w:num="1"/>
          <w:docGrid w:type="lines" w:linePitch="358" w:charSpace="0"/>
        </w:sectPr>
      </w:pPr>
      <w:r>
        <w:rPr>
          <w:rFonts w:hint="eastAsia"/>
          <w:b/>
          <w:bCs/>
          <w:color w:val="000000" w:themeColor="text1"/>
          <w14:textFill>
            <w14:solidFill>
              <w14:schemeClr w14:val="tx1"/>
            </w14:solidFill>
          </w14:textFill>
        </w:rPr>
        <w:t>关键词：</w:t>
      </w:r>
      <w:r>
        <w:rPr>
          <w:rFonts w:hint="eastAsia"/>
          <w:color w:val="000000" w:themeColor="text1"/>
          <w14:textFill>
            <w14:solidFill>
              <w14:schemeClr w14:val="tx1"/>
            </w14:solidFill>
          </w14:textFill>
        </w:rPr>
        <w:t>eclipse;mysql;shiro</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pageoffice;</w:t>
      </w:r>
      <w:r>
        <w:rPr>
          <w:color w:val="000000" w:themeColor="text1"/>
          <w14:textFill>
            <w14:solidFill>
              <w14:schemeClr w14:val="tx1"/>
            </w14:solidFill>
          </w14:textFill>
        </w:rPr>
        <w:t>springmvc;spring</w:t>
      </w:r>
      <w:r>
        <w:rPr>
          <w:rFonts w:hint="eastAsia"/>
          <w:color w:val="000000" w:themeColor="text1"/>
          <w14:textFill>
            <w14:solidFill>
              <w14:schemeClr w14:val="tx1"/>
            </w14:solidFill>
          </w14:textFill>
        </w:rPr>
        <w:t>;mybatis</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合同管理；</w:t>
      </w:r>
    </w:p>
    <w:p>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ind w:left="0" w:firstLine="0" w:firstLineChars="0"/>
        <w:jc w:val="center"/>
        <w:textAlignment w:val="auto"/>
        <w:rPr>
          <w:rFonts w:hint="default" w:eastAsia="宋体"/>
          <w:b/>
          <w:bCs/>
          <w:color w:val="000000" w:themeColor="text1"/>
          <w:sz w:val="36"/>
          <w:szCs w:val="36"/>
          <w:lang w:val="en-US" w:eastAsia="zh-CN"/>
          <w14:textFill>
            <w14:solidFill>
              <w14:schemeClr w14:val="tx1"/>
            </w14:solidFill>
          </w14:textFill>
        </w:rPr>
      </w:pPr>
      <w:r>
        <w:rPr>
          <w:rFonts w:hint="eastAsia"/>
          <w:b/>
          <w:bCs/>
          <w:color w:val="000000" w:themeColor="text1"/>
          <w:sz w:val="36"/>
          <w:szCs w:val="36"/>
          <w:lang w:val="en-US" w:eastAsia="zh-CN"/>
          <w14:textFill>
            <w14:solidFill>
              <w14:schemeClr w14:val="tx1"/>
            </w14:solidFill>
          </w14:textFill>
        </w:rPr>
        <w:t>Contract management system design and implementation</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szCs w:val="28"/>
        </w:rPr>
      </w:pPr>
      <w:bookmarkStart w:id="1" w:name="_Toc25510"/>
      <w:r>
        <w:rPr>
          <w:sz w:val="28"/>
          <w:szCs w:val="28"/>
        </w:rPr>
        <w:t>Abstract</w:t>
      </w:r>
      <w:bookmarkEnd w:id="1"/>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pPr>
      <w:r>
        <w:rPr>
          <w:bCs/>
          <w:color w:val="000000" w:themeColor="text1"/>
          <w14:textFill>
            <w14:solidFill>
              <w14:schemeClr w14:val="tx1"/>
            </w14:solidFill>
          </w14:textFill>
        </w:rPr>
        <w:t>This system to solve problems in enterprise's actual business management,focus onthe dynamic,intelligent,standardization of enterprise contract management,using computer technology to solve the traditional dynamic problems such as inefficient and time-consuming to contract management,for the enterprise to provide a safe,stable and efficient contract management functions,including online drafting,signing contract,schedule query and perform monitoring service,can be based on the key terms of the contract performance of the condition monitoring and early warning.This system can edit the contract online,and realize the application,approval and execution of the contract.It can upload the contract attachments and manage them.It can query the contract according to the type of the contract,and it can conduct structured management of the key information of the contract.</w:t>
      </w:r>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pPr>
      <w:r>
        <w:rPr>
          <w:bCs/>
          <w:color w:val="000000" w:themeColor="text1"/>
          <w14:textFill>
            <w14:solidFill>
              <w14:schemeClr w14:val="tx1"/>
            </w14:solidFill>
          </w14:textFill>
        </w:rPr>
        <w:t>This system is developed based on SSM framework,in which user rights control is realized through shiro framework,user online preview and edit word document is realized through pageoffice,and user dynamic export word template is realized through freemarker.The current popular Bootstrap UI is adopted for the front end,the bootstrapValidator is adopted for the form validation,and the MySQL database is selected for the database.</w:t>
      </w:r>
    </w:p>
    <w:p>
      <w:pPr>
        <w:tabs>
          <w:tab w:val="left" w:pos="540"/>
          <w:tab w:val="left" w:pos="720"/>
          <w:tab w:val="left" w:pos="900"/>
          <w:tab w:val="left" w:pos="1080"/>
        </w:tabs>
        <w:adjustRightInd w:val="0"/>
        <w:snapToGrid w:val="0"/>
        <w:spacing w:line="360" w:lineRule="auto"/>
        <w:ind w:firstLine="480"/>
        <w:rPr>
          <w:bCs/>
          <w:color w:val="000000" w:themeColor="text1"/>
          <w14:textFill>
            <w14:solidFill>
              <w14:schemeClr w14:val="tx1"/>
            </w14:solidFill>
          </w14:textFill>
        </w:rPr>
        <w:sectPr>
          <w:headerReference r:id="rId13" w:type="default"/>
          <w:pgSz w:w="11906" w:h="16838"/>
          <w:pgMar w:top="1440" w:right="1514" w:bottom="1440" w:left="2081" w:header="851" w:footer="992" w:gutter="0"/>
          <w:pgNumType w:fmt="upperRoman"/>
          <w:cols w:space="720" w:num="1"/>
          <w:docGrid w:type="lines" w:linePitch="358" w:charSpace="0"/>
        </w:sectPr>
      </w:pPr>
      <w:r>
        <w:rPr>
          <w:b/>
          <w:bCs w:val="0"/>
          <w:color w:val="000000" w:themeColor="text1"/>
          <w14:textFill>
            <w14:solidFill>
              <w14:schemeClr w14:val="tx1"/>
            </w14:solidFill>
          </w14:textFill>
        </w:rPr>
        <w:t>Keywords</w:t>
      </w:r>
      <w:r>
        <w:rPr>
          <w:bCs/>
          <w:color w:val="000000" w:themeColor="text1"/>
          <w14:textFill>
            <w14:solidFill>
              <w14:schemeClr w14:val="tx1"/>
            </w14:solidFill>
          </w14:textFill>
        </w:rPr>
        <w:t>:eclipse;Mysql;Shiro.Pageoffice;springmvc;spring;Mybatis;Contract manage</w:t>
      </w:r>
      <w:r>
        <w:rPr>
          <w:rFonts w:hint="eastAsia"/>
          <w:bCs/>
          <w:color w:val="000000" w:themeColor="text1"/>
          <w14:textFill>
            <w14:solidFill>
              <w14:schemeClr w14:val="tx1"/>
            </w14:solidFill>
          </w14:textFill>
        </w:rPr>
        <w:t>m</w:t>
      </w:r>
      <w:r>
        <w:rPr>
          <w:bCs/>
          <w:color w:val="000000" w:themeColor="text1"/>
          <w14:textFill>
            <w14:solidFill>
              <w14:schemeClr w14:val="tx1"/>
            </w14:solidFill>
          </w14:textFill>
        </w:rPr>
        <w:t>ent;</w:t>
      </w:r>
    </w:p>
    <w:sdt>
      <w:sdtPr>
        <w:rPr>
          <w:color w:val="000000" w:themeColor="text1"/>
          <w:sz w:val="30"/>
          <w:lang w:val="zh-CN"/>
          <w14:textFill>
            <w14:solidFill>
              <w14:schemeClr w14:val="tx1"/>
            </w14:solidFill>
          </w14:textFill>
        </w:rPr>
        <w:id w:val="-27340184"/>
        <w:docPartObj>
          <w:docPartGallery w:val="Table of Contents"/>
          <w:docPartUnique/>
        </w:docPartObj>
      </w:sdtPr>
      <w:sdtEndPr>
        <w:rPr>
          <w:rFonts w:ascii="Times New Roman" w:hAnsi="Times New Roman" w:eastAsia="宋体" w:cs="Times New Roman"/>
          <w:b/>
          <w:bCs/>
          <w:color w:val="000000" w:themeColor="text1"/>
          <w:kern w:val="2"/>
          <w:sz w:val="24"/>
          <w:szCs w:val="24"/>
          <w:lang w:val="zh-CN"/>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1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\h \z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_Toc5416 </w:instrText>
          </w:r>
          <w:r>
            <w:fldChar w:fldCharType="separate"/>
          </w:r>
          <w:r>
            <w:rPr>
              <w:rFonts w:hint="eastAsia"/>
              <w:bCs/>
              <w:szCs w:val="28"/>
            </w:rPr>
            <w:t>摘要</w:t>
          </w:r>
          <w:r>
            <w:tab/>
          </w:r>
          <w:r>
            <w:fldChar w:fldCharType="begin"/>
          </w:r>
          <w:r>
            <w:instrText xml:space="preserve"> PAGEREF _Toc5416 </w:instrText>
          </w:r>
          <w:r>
            <w:fldChar w:fldCharType="separate"/>
          </w:r>
          <w:r>
            <w:t>I</w:t>
          </w:r>
          <w:r>
            <w:fldChar w:fldCharType="end"/>
          </w:r>
          <w:r>
            <w:rPr>
              <w:color w:val="000000" w:themeColor="text1"/>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_Toc25510 </w:instrText>
          </w:r>
          <w:r>
            <w:rPr>
              <w:bCs/>
              <w:lang w:val="zh-CN"/>
            </w:rPr>
            <w:fldChar w:fldCharType="separate"/>
          </w:r>
          <w:r>
            <w:rPr>
              <w:szCs w:val="28"/>
            </w:rPr>
            <w:t>Abstract</w:t>
          </w:r>
          <w:r>
            <w:tab/>
          </w:r>
          <w:r>
            <w:fldChar w:fldCharType="begin"/>
          </w:r>
          <w:r>
            <w:instrText xml:space="preserve"> PAGEREF _Toc25510 </w:instrText>
          </w:r>
          <w:r>
            <w:fldChar w:fldCharType="separate"/>
          </w:r>
          <w:r>
            <w:t>II</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_Toc6621 </w:instrText>
          </w:r>
          <w:r>
            <w:rPr>
              <w:bCs/>
              <w:lang w:val="zh-CN"/>
            </w:rPr>
            <w:fldChar w:fldCharType="separate"/>
          </w:r>
          <w:r>
            <w:rPr>
              <w:szCs w:val="28"/>
            </w:rPr>
            <w:t>第一章</w:t>
          </w:r>
          <w:r>
            <w:rPr>
              <w:rFonts w:hint="eastAsia"/>
              <w:szCs w:val="28"/>
              <w:lang w:val="en-US" w:eastAsia="zh-CN"/>
            </w:rPr>
            <w:t xml:space="preserve"> </w:t>
          </w:r>
          <w:r>
            <w:rPr>
              <w:rFonts w:hint="eastAsia"/>
              <w:szCs w:val="28"/>
            </w:rPr>
            <w:t>绪论</w:t>
          </w:r>
          <w:r>
            <w:tab/>
          </w:r>
          <w:r>
            <w:fldChar w:fldCharType="begin"/>
          </w:r>
          <w:r>
            <w:instrText xml:space="preserve"> PAGEREF _Toc6621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_Toc16344 </w:instrText>
          </w:r>
          <w:r>
            <w:rPr>
              <w:bCs/>
              <w:lang w:val="zh-CN"/>
            </w:rPr>
            <w:fldChar w:fldCharType="separate"/>
          </w:r>
          <w:r>
            <w:rPr>
              <w:rFonts w:hint="eastAsia" w:asciiTheme="majorEastAsia" w:hAnsiTheme="majorEastAsia" w:eastAsiaTheme="majorEastAsia" w:cstheme="majorEastAsia"/>
              <w:szCs w:val="28"/>
            </w:rPr>
            <w:t>1.1选题依据及意义</w:t>
          </w:r>
          <w:r>
            <w:tab/>
          </w:r>
          <w:r>
            <w:fldChar w:fldCharType="begin"/>
          </w:r>
          <w:r>
            <w:instrText xml:space="preserve"> PAGEREF _Toc16344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_Toc10996 </w:instrText>
          </w:r>
          <w:r>
            <w:rPr>
              <w:bCs/>
              <w:lang w:val="zh-CN"/>
            </w:rPr>
            <w:fldChar w:fldCharType="separate"/>
          </w:r>
          <w:r>
            <w:rPr>
              <w:rFonts w:hint="eastAsia" w:ascii="宋体" w:hAnsi="宋体" w:eastAsia="宋体" w:cs="宋体"/>
              <w:szCs w:val="36"/>
            </w:rPr>
            <w:t>1.1.1选题依据</w:t>
          </w:r>
          <w:r>
            <w:tab/>
          </w:r>
          <w:r>
            <w:fldChar w:fldCharType="begin"/>
          </w:r>
          <w:r>
            <w:instrText xml:space="preserve"> PAGEREF _Toc10996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_Toc28072 </w:instrText>
          </w:r>
          <w:r>
            <w:rPr>
              <w:bCs/>
              <w:lang w:val="zh-CN"/>
            </w:rPr>
            <w:fldChar w:fldCharType="separate"/>
          </w:r>
          <w:r>
            <w:rPr>
              <w:rFonts w:hint="eastAsia" w:asciiTheme="majorEastAsia" w:hAnsiTheme="majorEastAsia" w:eastAsiaTheme="majorEastAsia" w:cstheme="majorEastAsia"/>
              <w:szCs w:val="28"/>
            </w:rPr>
            <w:t>1.1.2选题意义</w:t>
          </w:r>
          <w:r>
            <w:tab/>
          </w:r>
          <w:r>
            <w:fldChar w:fldCharType="begin"/>
          </w:r>
          <w:r>
            <w:instrText xml:space="preserve"> PAGEREF _Toc28072 </w:instrText>
          </w:r>
          <w:r>
            <w:fldChar w:fldCharType="separate"/>
          </w:r>
          <w:r>
            <w:t>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_Toc2018 </w:instrText>
          </w:r>
          <w:r>
            <w:rPr>
              <w:bCs/>
              <w:lang w:val="zh-CN"/>
            </w:rPr>
            <w:fldChar w:fldCharType="separate"/>
          </w:r>
          <w:r>
            <w:rPr>
              <w:rFonts w:hint="eastAsia" w:asciiTheme="majorEastAsia" w:hAnsiTheme="majorEastAsia" w:eastAsiaTheme="majorEastAsia" w:cstheme="majorEastAsia"/>
              <w:szCs w:val="28"/>
            </w:rPr>
            <w:t>1.2国内外现状及发展趋势</w:t>
          </w:r>
          <w:r>
            <w:tab/>
          </w:r>
          <w:r>
            <w:fldChar w:fldCharType="begin"/>
          </w:r>
          <w:r>
            <w:instrText xml:space="preserve"> PAGEREF _Toc2018 </w:instrText>
          </w:r>
          <w:r>
            <w:fldChar w:fldCharType="separate"/>
          </w:r>
          <w:r>
            <w:t>2</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_Toc1764 </w:instrText>
          </w:r>
          <w:r>
            <w:rPr>
              <w:bCs/>
              <w:lang w:val="zh-CN"/>
            </w:rPr>
            <w:fldChar w:fldCharType="separate"/>
          </w:r>
          <w:r>
            <w:rPr>
              <w:rFonts w:hint="eastAsia" w:asciiTheme="minorEastAsia" w:hAnsiTheme="minorEastAsia" w:eastAsiaTheme="minorEastAsia" w:cstheme="minorEastAsia"/>
              <w:szCs w:val="28"/>
            </w:rPr>
            <w:t>1.3论文章节安排</w:t>
          </w:r>
          <w:r>
            <w:tab/>
          </w:r>
          <w:r>
            <w:fldChar w:fldCharType="begin"/>
          </w:r>
          <w:r>
            <w:instrText xml:space="preserve"> PAGEREF _Toc1764 </w:instrText>
          </w:r>
          <w:r>
            <w:fldChar w:fldCharType="separate"/>
          </w:r>
          <w:r>
            <w:t>3</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_Toc702 </w:instrText>
          </w:r>
          <w:r>
            <w:rPr>
              <w:bCs/>
              <w:lang w:val="zh-CN"/>
            </w:rPr>
            <w:fldChar w:fldCharType="separate"/>
          </w:r>
          <w:r>
            <w:rPr>
              <w:szCs w:val="28"/>
            </w:rPr>
            <w:t>第二章</w:t>
          </w:r>
          <w:r>
            <w:rPr>
              <w:rFonts w:hint="eastAsia"/>
              <w:szCs w:val="28"/>
              <w:lang w:val="en-US" w:eastAsia="zh-CN"/>
            </w:rPr>
            <w:t xml:space="preserve"> </w:t>
          </w:r>
          <w:r>
            <w:rPr>
              <w:rFonts w:hint="eastAsia"/>
              <w:szCs w:val="28"/>
            </w:rPr>
            <w:t>需求分析</w:t>
          </w:r>
          <w:r>
            <w:tab/>
          </w:r>
          <w:r>
            <w:fldChar w:fldCharType="begin"/>
          </w:r>
          <w:r>
            <w:instrText xml:space="preserve"> PAGEREF _Toc702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_Toc16062 </w:instrText>
          </w:r>
          <w:r>
            <w:rPr>
              <w:bCs/>
              <w:lang w:val="zh-CN"/>
            </w:rPr>
            <w:fldChar w:fldCharType="separate"/>
          </w:r>
          <w:r>
            <w:rPr>
              <w:rFonts w:hint="eastAsia" w:asciiTheme="majorEastAsia" w:hAnsiTheme="majorEastAsia" w:eastAsiaTheme="majorEastAsia" w:cstheme="majorEastAsia"/>
              <w:szCs w:val="28"/>
            </w:rPr>
            <w:t>2.1功能需求</w:t>
          </w:r>
          <w:r>
            <w:tab/>
          </w:r>
          <w:r>
            <w:fldChar w:fldCharType="begin"/>
          </w:r>
          <w:r>
            <w:instrText xml:space="preserve"> PAGEREF _Toc16062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_Toc28038 </w:instrText>
          </w:r>
          <w:r>
            <w:rPr>
              <w:bCs/>
              <w:lang w:val="zh-CN"/>
            </w:rPr>
            <w:fldChar w:fldCharType="separate"/>
          </w:r>
          <w:r>
            <w:rPr>
              <w:rFonts w:hint="eastAsia" w:asciiTheme="majorEastAsia" w:hAnsiTheme="majorEastAsia" w:eastAsiaTheme="majorEastAsia" w:cstheme="majorEastAsia"/>
              <w:szCs w:val="28"/>
            </w:rPr>
            <w:t>2.1.1系统主要功能描述</w:t>
          </w:r>
          <w:r>
            <w:tab/>
          </w:r>
          <w:r>
            <w:fldChar w:fldCharType="begin"/>
          </w:r>
          <w:r>
            <w:instrText xml:space="preserve"> PAGEREF _Toc28038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_Toc9353 </w:instrText>
          </w:r>
          <w:r>
            <w:rPr>
              <w:bCs/>
              <w:lang w:val="zh-CN"/>
            </w:rPr>
            <w:fldChar w:fldCharType="separate"/>
          </w:r>
          <w:r>
            <w:rPr>
              <w:rFonts w:hint="eastAsia" w:asciiTheme="majorEastAsia" w:hAnsiTheme="majorEastAsia" w:eastAsiaTheme="majorEastAsia" w:cstheme="majorEastAsia"/>
              <w:szCs w:val="28"/>
            </w:rPr>
            <w:t>2.1.2系统角色</w:t>
          </w:r>
          <w:r>
            <w:tab/>
          </w:r>
          <w:r>
            <w:fldChar w:fldCharType="begin"/>
          </w:r>
          <w:r>
            <w:instrText xml:space="preserve"> PAGEREF _Toc9353 </w:instrText>
          </w:r>
          <w:r>
            <w:fldChar w:fldCharType="separate"/>
          </w:r>
          <w:r>
            <w:t>4</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_Toc12896 </w:instrText>
          </w:r>
          <w:r>
            <w:rPr>
              <w:bCs/>
              <w:lang w:val="zh-CN"/>
            </w:rPr>
            <w:fldChar w:fldCharType="separate"/>
          </w:r>
          <w:r>
            <w:rPr>
              <w:rFonts w:hint="eastAsia" w:asciiTheme="minorEastAsia" w:hAnsiTheme="minorEastAsia" w:eastAsiaTheme="minorEastAsia" w:cstheme="minorEastAsia"/>
              <w:szCs w:val="28"/>
            </w:rPr>
            <w:t>2.2系统主要业务逻辑</w:t>
          </w:r>
          <w:r>
            <w:tab/>
          </w:r>
          <w:r>
            <w:fldChar w:fldCharType="begin"/>
          </w:r>
          <w:r>
            <w:instrText xml:space="preserve"> PAGEREF _Toc12896 </w:instrText>
          </w:r>
          <w:r>
            <w:fldChar w:fldCharType="separate"/>
          </w:r>
          <w:r>
            <w:t>5</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_Toc14698 </w:instrText>
          </w:r>
          <w:r>
            <w:rPr>
              <w:bCs/>
              <w:lang w:val="zh-CN"/>
            </w:rPr>
            <w:fldChar w:fldCharType="separate"/>
          </w:r>
          <w:r>
            <w:rPr>
              <w:rFonts w:hint="eastAsia" w:ascii="宋体" w:hAnsi="宋体" w:cs="宋体"/>
              <w:szCs w:val="28"/>
            </w:rPr>
            <w:t>2.2.1合同发起</w:t>
          </w:r>
          <w:r>
            <w:tab/>
          </w:r>
          <w:r>
            <w:fldChar w:fldCharType="begin"/>
          </w:r>
          <w:r>
            <w:instrText xml:space="preserve"> PAGEREF _Toc14698 </w:instrText>
          </w:r>
          <w:r>
            <w:fldChar w:fldCharType="separate"/>
          </w:r>
          <w:r>
            <w:t>5</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_Toc30480 </w:instrText>
          </w:r>
          <w:r>
            <w:rPr>
              <w:bCs/>
              <w:lang w:val="zh-CN"/>
            </w:rPr>
            <w:fldChar w:fldCharType="separate"/>
          </w:r>
          <w:r>
            <w:rPr>
              <w:rFonts w:hint="eastAsia" w:ascii="宋体" w:hAnsi="宋体" w:cs="宋体"/>
              <w:szCs w:val="28"/>
            </w:rPr>
            <w:t>2.2.2合同审批</w:t>
          </w:r>
          <w:r>
            <w:tab/>
          </w:r>
          <w:r>
            <w:fldChar w:fldCharType="begin"/>
          </w:r>
          <w:r>
            <w:instrText xml:space="preserve"> PAGEREF _Toc30480 </w:instrText>
          </w:r>
          <w:r>
            <w:fldChar w:fldCharType="separate"/>
          </w:r>
          <w:r>
            <w:t>7</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_Toc22654 </w:instrText>
          </w:r>
          <w:r>
            <w:rPr>
              <w:bCs/>
              <w:lang w:val="zh-CN"/>
            </w:rPr>
            <w:fldChar w:fldCharType="separate"/>
          </w:r>
          <w:r>
            <w:rPr>
              <w:szCs w:val="28"/>
            </w:rPr>
            <w:t>第</w:t>
          </w:r>
          <w:r>
            <w:rPr>
              <w:rFonts w:hint="eastAsia"/>
              <w:szCs w:val="28"/>
            </w:rPr>
            <w:t>三</w:t>
          </w:r>
          <w:r>
            <w:rPr>
              <w:szCs w:val="28"/>
            </w:rPr>
            <w:t>章</w:t>
          </w:r>
          <w:r>
            <w:rPr>
              <w:rFonts w:hint="eastAsia"/>
              <w:szCs w:val="28"/>
              <w:lang w:val="en-US" w:eastAsia="zh-CN"/>
            </w:rPr>
            <w:t xml:space="preserve"> </w:t>
          </w:r>
          <w:r>
            <w:rPr>
              <w:rFonts w:hint="eastAsia"/>
              <w:szCs w:val="28"/>
            </w:rPr>
            <w:t>系统总体设计</w:t>
          </w:r>
          <w:r>
            <w:tab/>
          </w:r>
          <w:r>
            <w:fldChar w:fldCharType="begin"/>
          </w:r>
          <w:r>
            <w:instrText xml:space="preserve"> PAGEREF _Toc22654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_Toc27904 </w:instrText>
          </w:r>
          <w:r>
            <w:rPr>
              <w:bCs/>
              <w:lang w:val="zh-CN"/>
            </w:rPr>
            <w:fldChar w:fldCharType="separate"/>
          </w:r>
          <w:r>
            <w:rPr>
              <w:rFonts w:hint="eastAsia" w:asciiTheme="majorEastAsia" w:hAnsiTheme="majorEastAsia" w:eastAsiaTheme="majorEastAsia" w:cstheme="majorEastAsia"/>
              <w:szCs w:val="28"/>
            </w:rPr>
            <w:t>3.1系统功能结构</w:t>
          </w:r>
          <w:r>
            <w:tab/>
          </w:r>
          <w:r>
            <w:fldChar w:fldCharType="begin"/>
          </w:r>
          <w:r>
            <w:instrText xml:space="preserve"> PAGEREF _Toc27904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_Toc11591 </w:instrText>
          </w:r>
          <w:r>
            <w:rPr>
              <w:bCs/>
              <w:lang w:val="zh-CN"/>
            </w:rPr>
            <w:fldChar w:fldCharType="separate"/>
          </w:r>
          <w:r>
            <w:rPr>
              <w:rFonts w:hint="eastAsia" w:asciiTheme="minorEastAsia" w:hAnsiTheme="minorEastAsia" w:eastAsiaTheme="minorEastAsia" w:cstheme="minorEastAsia"/>
              <w:szCs w:val="28"/>
            </w:rPr>
            <w:t>3.2关键技术选择</w:t>
          </w:r>
          <w:r>
            <w:tab/>
          </w:r>
          <w:r>
            <w:fldChar w:fldCharType="begin"/>
          </w:r>
          <w:r>
            <w:instrText xml:space="preserve"> PAGEREF _Toc11591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_Toc14976 </w:instrText>
          </w:r>
          <w:r>
            <w:rPr>
              <w:bCs/>
              <w:lang w:val="zh-CN"/>
            </w:rPr>
            <w:fldChar w:fldCharType="separate"/>
          </w:r>
          <w:r>
            <w:rPr>
              <w:rFonts w:hint="eastAsia" w:ascii="宋体" w:hAnsi="宋体" w:eastAsia="宋体" w:cs="宋体"/>
              <w:szCs w:val="28"/>
              <w:lang w:val="en-US" w:eastAsia="zh-CN"/>
            </w:rPr>
            <w:t>3.2.1</w:t>
          </w:r>
          <w:r>
            <w:rPr>
              <w:rFonts w:hint="eastAsia" w:ascii="宋体" w:hAnsi="宋体" w:eastAsia="宋体" w:cs="宋体"/>
              <w:szCs w:val="28"/>
            </w:rPr>
            <w:t>前端</w:t>
          </w:r>
          <w:r>
            <w:tab/>
          </w:r>
          <w:r>
            <w:fldChar w:fldCharType="begin"/>
          </w:r>
          <w:r>
            <w:instrText xml:space="preserve"> PAGEREF _Toc14976 </w:instrText>
          </w:r>
          <w:r>
            <w:fldChar w:fldCharType="separate"/>
          </w:r>
          <w:r>
            <w:t>8</w:t>
          </w:r>
          <w:r>
            <w:fldChar w:fldCharType="end"/>
          </w:r>
          <w:r>
            <w:rPr>
              <w:bCs/>
              <w:color w:val="000000" w:themeColor="text1"/>
              <w:lang w:val="zh-CN"/>
              <w14:textFill>
                <w14:solidFill>
                  <w14:schemeClr w14:val="tx1"/>
                </w14:solidFill>
              </w14:textFill>
            </w:rPr>
            <w:fldChar w:fldCharType="end"/>
          </w:r>
        </w:p>
        <w:p>
          <w:pPr>
            <w:pStyle w:val="7"/>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_Toc4695 </w:instrText>
          </w:r>
          <w:r>
            <w:rPr>
              <w:bCs/>
              <w:lang w:val="zh-CN"/>
            </w:rPr>
            <w:fldChar w:fldCharType="separate"/>
          </w:r>
          <w:r>
            <w:rPr>
              <w:rFonts w:hint="eastAsia" w:ascii="宋体" w:hAnsi="宋体" w:eastAsia="宋体" w:cs="宋体"/>
              <w:szCs w:val="28"/>
              <w:lang w:val="en-US" w:eastAsia="zh-CN"/>
            </w:rPr>
            <w:t>3.2.2</w:t>
          </w:r>
          <w:r>
            <w:rPr>
              <w:rFonts w:hint="eastAsia" w:ascii="宋体" w:hAnsi="宋体" w:eastAsia="宋体" w:cs="宋体"/>
              <w:szCs w:val="28"/>
            </w:rPr>
            <w:t>后台</w:t>
          </w:r>
          <w:r>
            <w:tab/>
          </w:r>
          <w:r>
            <w:fldChar w:fldCharType="begin"/>
          </w:r>
          <w:r>
            <w:instrText xml:space="preserve"> PAGEREF _Toc4695 </w:instrText>
          </w:r>
          <w:r>
            <w:fldChar w:fldCharType="separate"/>
          </w:r>
          <w:r>
            <w:t>9</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_Toc3895 </w:instrText>
          </w:r>
          <w:r>
            <w:rPr>
              <w:bCs/>
              <w:lang w:val="zh-CN"/>
            </w:rPr>
            <w:fldChar w:fldCharType="separate"/>
          </w:r>
          <w:r>
            <w:rPr>
              <w:szCs w:val="28"/>
            </w:rPr>
            <w:t>第</w:t>
          </w:r>
          <w:r>
            <w:rPr>
              <w:rFonts w:hint="eastAsia"/>
              <w:szCs w:val="28"/>
            </w:rPr>
            <w:t>四</w:t>
          </w:r>
          <w:r>
            <w:rPr>
              <w:szCs w:val="28"/>
            </w:rPr>
            <w:t>章</w:t>
          </w:r>
          <w:r>
            <w:rPr>
              <w:rFonts w:hint="eastAsia"/>
              <w:szCs w:val="28"/>
              <w:lang w:val="en-US" w:eastAsia="zh-CN"/>
            </w:rPr>
            <w:t xml:space="preserve"> </w:t>
          </w:r>
          <w:r>
            <w:rPr>
              <w:rFonts w:hint="eastAsia"/>
              <w:szCs w:val="28"/>
            </w:rPr>
            <w:t>数据库设计</w:t>
          </w:r>
          <w:r>
            <w:tab/>
          </w:r>
          <w:r>
            <w:fldChar w:fldCharType="begin"/>
          </w:r>
          <w:r>
            <w:instrText xml:space="preserve"> PAGEREF _Toc3895 </w:instrText>
          </w:r>
          <w:r>
            <w:fldChar w:fldCharType="separate"/>
          </w:r>
          <w:r>
            <w:t>13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_Toc17052 </w:instrText>
          </w:r>
          <w:r>
            <w:rPr>
              <w:bCs/>
              <w:lang w:val="zh-CN"/>
            </w:rPr>
            <w:fldChar w:fldCharType="separate"/>
          </w:r>
          <w:r>
            <w:rPr>
              <w:rFonts w:hint="eastAsia" w:asciiTheme="minorEastAsia" w:hAnsiTheme="minorEastAsia" w:eastAsiaTheme="minorEastAsia" w:cstheme="minorEastAsia"/>
              <w:szCs w:val="28"/>
            </w:rPr>
            <w:t>4.1概念结构设计</w:t>
          </w:r>
          <w:r>
            <w:tab/>
          </w:r>
          <w:r>
            <w:fldChar w:fldCharType="begin"/>
          </w:r>
          <w:r>
            <w:instrText xml:space="preserve"> PAGEREF _Toc17052 </w:instrText>
          </w:r>
          <w:r>
            <w:fldChar w:fldCharType="separate"/>
          </w:r>
          <w:r>
            <w:t>13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_Toc17617 </w:instrText>
          </w:r>
          <w:r>
            <w:rPr>
              <w:bCs/>
              <w:lang w:val="zh-CN"/>
            </w:rPr>
            <w:fldChar w:fldCharType="separate"/>
          </w:r>
          <w:r>
            <w:rPr>
              <w:rFonts w:hint="eastAsia" w:asciiTheme="minorEastAsia" w:hAnsiTheme="minorEastAsia" w:eastAsiaTheme="minorEastAsia" w:cstheme="minorEastAsia"/>
              <w:szCs w:val="28"/>
            </w:rPr>
            <w:t>4.2数据库逻辑设计</w:t>
          </w:r>
          <w:r>
            <w:tab/>
          </w:r>
          <w:r>
            <w:fldChar w:fldCharType="begin"/>
          </w:r>
          <w:r>
            <w:instrText xml:space="preserve"> PAGEREF _Toc17617 </w:instrText>
          </w:r>
          <w:r>
            <w:fldChar w:fldCharType="separate"/>
          </w:r>
          <w:r>
            <w:t>14</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_Toc22964 </w:instrText>
          </w:r>
          <w:r>
            <w:rPr>
              <w:bCs/>
              <w:lang w:val="zh-CN"/>
            </w:rPr>
            <w:fldChar w:fldCharType="separate"/>
          </w:r>
          <w:r>
            <w:rPr>
              <w:szCs w:val="28"/>
            </w:rPr>
            <w:t>第</w:t>
          </w:r>
          <w:r>
            <w:rPr>
              <w:rFonts w:hint="eastAsia"/>
              <w:szCs w:val="28"/>
            </w:rPr>
            <w:t>五</w:t>
          </w:r>
          <w:r>
            <w:rPr>
              <w:szCs w:val="28"/>
            </w:rPr>
            <w:t>章</w:t>
          </w:r>
          <w:r>
            <w:rPr>
              <w:rFonts w:hint="eastAsia"/>
              <w:szCs w:val="28"/>
              <w:lang w:val="en-US" w:eastAsia="zh-CN"/>
            </w:rPr>
            <w:t xml:space="preserve"> </w:t>
          </w:r>
          <w:r>
            <w:rPr>
              <w:rFonts w:hint="eastAsia"/>
              <w:szCs w:val="28"/>
            </w:rPr>
            <w:t>系统功能设计</w:t>
          </w:r>
          <w:r>
            <w:tab/>
          </w:r>
          <w:r>
            <w:fldChar w:fldCharType="begin"/>
          </w:r>
          <w:r>
            <w:instrText xml:space="preserve"> PAGEREF _Toc22964 </w:instrText>
          </w:r>
          <w:r>
            <w:fldChar w:fldCharType="separate"/>
          </w:r>
          <w:r>
            <w:t>18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_Toc13938 </w:instrText>
          </w:r>
          <w:r>
            <w:rPr>
              <w:bCs/>
              <w:lang w:val="zh-CN"/>
            </w:rPr>
            <w:fldChar w:fldCharType="separate"/>
          </w:r>
          <w:r>
            <w:rPr>
              <w:rFonts w:hint="eastAsia" w:asciiTheme="majorEastAsia" w:hAnsiTheme="majorEastAsia" w:eastAsiaTheme="majorEastAsia" w:cstheme="majorEastAsia"/>
              <w:szCs w:val="28"/>
            </w:rPr>
            <w:t>5.1登录模块</w:t>
          </w:r>
          <w:r>
            <w:tab/>
          </w:r>
          <w:r>
            <w:fldChar w:fldCharType="begin"/>
          </w:r>
          <w:r>
            <w:instrText xml:space="preserve"> PAGEREF _Toc13938 </w:instrText>
          </w:r>
          <w:r>
            <w:fldChar w:fldCharType="separate"/>
          </w:r>
          <w:r>
            <w:t>18</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_Toc17457 </w:instrText>
          </w:r>
          <w:r>
            <w:rPr>
              <w:bCs/>
              <w:lang w:val="zh-CN"/>
            </w:rPr>
            <w:fldChar w:fldCharType="separate"/>
          </w:r>
          <w:r>
            <w:rPr>
              <w:rFonts w:hint="eastAsia" w:asciiTheme="majorEastAsia" w:hAnsiTheme="majorEastAsia" w:eastAsiaTheme="majorEastAsia" w:cstheme="majorEastAsia"/>
              <w:szCs w:val="28"/>
            </w:rPr>
            <w:t>5.2进度查询模块</w:t>
          </w:r>
          <w:r>
            <w:tab/>
          </w:r>
          <w:r>
            <w:fldChar w:fldCharType="begin"/>
          </w:r>
          <w:r>
            <w:instrText xml:space="preserve"> PAGEREF _Toc17457 </w:instrText>
          </w:r>
          <w:r>
            <w:fldChar w:fldCharType="separate"/>
          </w:r>
          <w:r>
            <w:t>19</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_Toc3196 </w:instrText>
          </w:r>
          <w:r>
            <w:rPr>
              <w:bCs/>
              <w:lang w:val="zh-CN"/>
            </w:rPr>
            <w:fldChar w:fldCharType="separate"/>
          </w:r>
          <w:r>
            <w:rPr>
              <w:rFonts w:hint="eastAsia" w:asciiTheme="majorEastAsia" w:hAnsiTheme="majorEastAsia" w:eastAsiaTheme="majorEastAsia" w:cstheme="majorEastAsia"/>
              <w:szCs w:val="28"/>
            </w:rPr>
            <w:t>5.3已办事项查询模块</w:t>
          </w:r>
          <w:r>
            <w:tab/>
          </w:r>
          <w:r>
            <w:fldChar w:fldCharType="begin"/>
          </w:r>
          <w:r>
            <w:instrText xml:space="preserve"> PAGEREF _Toc3196 </w:instrText>
          </w:r>
          <w:r>
            <w:fldChar w:fldCharType="separate"/>
          </w:r>
          <w:r>
            <w:t>20</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_Toc1721 </w:instrText>
          </w:r>
          <w:r>
            <w:rPr>
              <w:bCs/>
              <w:lang w:val="zh-CN"/>
            </w:rPr>
            <w:fldChar w:fldCharType="separate"/>
          </w:r>
          <w:r>
            <w:rPr>
              <w:rFonts w:hint="eastAsia" w:asciiTheme="majorEastAsia" w:hAnsiTheme="majorEastAsia" w:eastAsiaTheme="majorEastAsia" w:cstheme="majorEastAsia"/>
              <w:szCs w:val="28"/>
            </w:rPr>
            <w:t>5.4用户管理模块</w:t>
          </w:r>
          <w:r>
            <w:tab/>
          </w:r>
          <w:r>
            <w:fldChar w:fldCharType="begin"/>
          </w:r>
          <w:r>
            <w:instrText xml:space="preserve"> PAGEREF _Toc1721 </w:instrText>
          </w:r>
          <w:r>
            <w:fldChar w:fldCharType="separate"/>
          </w:r>
          <w:r>
            <w:t>20</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_Toc26521 </w:instrText>
          </w:r>
          <w:r>
            <w:rPr>
              <w:bCs/>
              <w:lang w:val="zh-CN"/>
            </w:rPr>
            <w:fldChar w:fldCharType="separate"/>
          </w:r>
          <w:r>
            <w:rPr>
              <w:rFonts w:hint="eastAsia" w:asciiTheme="majorEastAsia" w:hAnsiTheme="majorEastAsia" w:eastAsiaTheme="majorEastAsia" w:cstheme="majorEastAsia"/>
              <w:szCs w:val="28"/>
            </w:rPr>
            <w:t>5.5修改个人信息模块</w:t>
          </w:r>
          <w:r>
            <w:tab/>
          </w:r>
          <w:r>
            <w:fldChar w:fldCharType="begin"/>
          </w:r>
          <w:r>
            <w:instrText xml:space="preserve"> PAGEREF _Toc26521 </w:instrText>
          </w:r>
          <w:r>
            <w:fldChar w:fldCharType="separate"/>
          </w:r>
          <w:r>
            <w:t>21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_Toc15201 </w:instrText>
          </w:r>
          <w:r>
            <w:rPr>
              <w:bCs/>
              <w:lang w:val="zh-CN"/>
            </w:rPr>
            <w:fldChar w:fldCharType="separate"/>
          </w:r>
          <w:r>
            <w:rPr>
              <w:rFonts w:hint="eastAsia" w:asciiTheme="majorEastAsia" w:hAnsiTheme="majorEastAsia" w:eastAsiaTheme="majorEastAsia" w:cstheme="majorEastAsia"/>
              <w:szCs w:val="28"/>
            </w:rPr>
            <w:t>5.6附件管理模块</w:t>
          </w:r>
          <w:r>
            <w:tab/>
          </w:r>
          <w:r>
            <w:fldChar w:fldCharType="begin"/>
          </w:r>
          <w:r>
            <w:instrText xml:space="preserve"> PAGEREF _Toc15201 </w:instrText>
          </w:r>
          <w:r>
            <w:fldChar w:fldCharType="separate"/>
          </w:r>
          <w:r>
            <w:t>21</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_Toc27965 </w:instrText>
          </w:r>
          <w:r>
            <w:rPr>
              <w:bCs/>
              <w:lang w:val="zh-CN"/>
            </w:rPr>
            <w:fldChar w:fldCharType="separate"/>
          </w:r>
          <w:r>
            <w:rPr>
              <w:szCs w:val="28"/>
            </w:rPr>
            <w:t>第</w:t>
          </w:r>
          <w:r>
            <w:rPr>
              <w:rFonts w:hint="eastAsia"/>
              <w:szCs w:val="28"/>
            </w:rPr>
            <w:t>六</w:t>
          </w:r>
          <w:r>
            <w:rPr>
              <w:szCs w:val="28"/>
            </w:rPr>
            <w:t>章</w:t>
          </w:r>
          <w:r>
            <w:rPr>
              <w:rFonts w:hint="eastAsia"/>
              <w:szCs w:val="28"/>
              <w:lang w:val="en-US" w:eastAsia="zh-CN"/>
            </w:rPr>
            <w:t xml:space="preserve"> </w:t>
          </w:r>
          <w:r>
            <w:rPr>
              <w:rFonts w:hint="eastAsia"/>
              <w:szCs w:val="28"/>
            </w:rPr>
            <w:t>系统实现</w:t>
          </w:r>
          <w:r>
            <w:tab/>
          </w:r>
          <w:r>
            <w:fldChar w:fldCharType="begin"/>
          </w:r>
          <w:r>
            <w:instrText xml:space="preserve"> PAGEREF _Toc27965 </w:instrText>
          </w:r>
          <w:r>
            <w:fldChar w:fldCharType="separate"/>
          </w:r>
          <w:r>
            <w:t>23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_Toc24254 </w:instrText>
          </w:r>
          <w:r>
            <w:rPr>
              <w:bCs/>
              <w:lang w:val="zh-CN"/>
            </w:rPr>
            <w:fldChar w:fldCharType="separate"/>
          </w:r>
          <w:r>
            <w:rPr>
              <w:rFonts w:hint="eastAsia" w:asciiTheme="majorEastAsia" w:hAnsiTheme="majorEastAsia" w:eastAsiaTheme="majorEastAsia" w:cstheme="majorEastAsia"/>
              <w:szCs w:val="28"/>
            </w:rPr>
            <w:t>6.1登录模块</w:t>
          </w:r>
          <w:r>
            <w:tab/>
          </w:r>
          <w:r>
            <w:fldChar w:fldCharType="begin"/>
          </w:r>
          <w:r>
            <w:instrText xml:space="preserve"> PAGEREF _Toc24254 </w:instrText>
          </w:r>
          <w:r>
            <w:fldChar w:fldCharType="separate"/>
          </w:r>
          <w:r>
            <w:t>23</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_Toc2287 </w:instrText>
          </w:r>
          <w:r>
            <w:rPr>
              <w:bCs/>
              <w:lang w:val="zh-CN"/>
            </w:rPr>
            <w:fldChar w:fldCharType="separate"/>
          </w:r>
          <w:r>
            <w:rPr>
              <w:rFonts w:hint="eastAsia" w:asciiTheme="majorEastAsia" w:hAnsiTheme="majorEastAsia" w:eastAsiaTheme="majorEastAsia" w:cstheme="majorEastAsia"/>
              <w:szCs w:val="28"/>
            </w:rPr>
            <w:t>6.2合同发起模块</w:t>
          </w:r>
          <w:r>
            <w:tab/>
          </w:r>
          <w:r>
            <w:fldChar w:fldCharType="begin"/>
          </w:r>
          <w:r>
            <w:instrText xml:space="preserve"> PAGEREF _Toc2287 </w:instrText>
          </w:r>
          <w:r>
            <w:fldChar w:fldCharType="separate"/>
          </w:r>
          <w:r>
            <w:t>27</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_Toc4721 </w:instrText>
          </w:r>
          <w:r>
            <w:rPr>
              <w:bCs/>
              <w:lang w:val="zh-CN"/>
            </w:rPr>
            <w:fldChar w:fldCharType="separate"/>
          </w:r>
          <w:r>
            <w:rPr>
              <w:rFonts w:hint="eastAsia" w:asciiTheme="majorEastAsia" w:hAnsiTheme="majorEastAsia" w:eastAsiaTheme="majorEastAsia" w:cstheme="majorEastAsia"/>
              <w:szCs w:val="28"/>
            </w:rPr>
            <w:t>6.3合同审批模块</w:t>
          </w:r>
          <w:r>
            <w:tab/>
          </w:r>
          <w:r>
            <w:fldChar w:fldCharType="begin"/>
          </w:r>
          <w:r>
            <w:instrText xml:space="preserve"> PAGEREF _Toc4721 </w:instrText>
          </w:r>
          <w:r>
            <w:fldChar w:fldCharType="separate"/>
          </w:r>
          <w:r>
            <w:t>31</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_Toc4377 </w:instrText>
          </w:r>
          <w:r>
            <w:rPr>
              <w:bCs/>
              <w:lang w:val="zh-CN"/>
            </w:rPr>
            <w:fldChar w:fldCharType="separate"/>
          </w:r>
          <w:r>
            <w:rPr>
              <w:rFonts w:hint="eastAsia"/>
              <w:szCs w:val="28"/>
            </w:rPr>
            <w:t>6.4进度查询模块</w:t>
          </w:r>
          <w:r>
            <w:tab/>
          </w:r>
          <w:r>
            <w:fldChar w:fldCharType="begin"/>
          </w:r>
          <w:r>
            <w:instrText xml:space="preserve"> PAGEREF _Toc4377 </w:instrText>
          </w:r>
          <w:r>
            <w:fldChar w:fldCharType="separate"/>
          </w:r>
          <w:r>
            <w:t>35</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_Toc26951 </w:instrText>
          </w:r>
          <w:r>
            <w:rPr>
              <w:bCs/>
              <w:lang w:val="zh-CN"/>
            </w:rPr>
            <w:fldChar w:fldCharType="separate"/>
          </w:r>
          <w:r>
            <w:rPr>
              <w:rFonts w:hint="eastAsia" w:asciiTheme="minorEastAsia" w:hAnsiTheme="minorEastAsia" w:eastAsiaTheme="minorEastAsia" w:cstheme="minorEastAsia"/>
              <w:szCs w:val="28"/>
            </w:rPr>
            <w:t>6.5已办事项查询模块</w:t>
          </w:r>
          <w:r>
            <w:tab/>
          </w:r>
          <w:r>
            <w:fldChar w:fldCharType="begin"/>
          </w:r>
          <w:r>
            <w:instrText xml:space="preserve"> PAGEREF _Toc26951 </w:instrText>
          </w:r>
          <w:r>
            <w:fldChar w:fldCharType="separate"/>
          </w:r>
          <w:r>
            <w:t>37</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_Toc13114 </w:instrText>
          </w:r>
          <w:r>
            <w:rPr>
              <w:bCs/>
              <w:lang w:val="zh-CN"/>
            </w:rPr>
            <w:fldChar w:fldCharType="separate"/>
          </w:r>
          <w:r>
            <w:rPr>
              <w:rFonts w:hint="eastAsia" w:asciiTheme="minorEastAsia" w:hAnsiTheme="minorEastAsia" w:eastAsiaTheme="minorEastAsia" w:cstheme="minorEastAsia"/>
              <w:szCs w:val="28"/>
            </w:rPr>
            <w:t>6.6用户管理模块</w:t>
          </w:r>
          <w:r>
            <w:tab/>
          </w:r>
          <w:r>
            <w:fldChar w:fldCharType="begin"/>
          </w:r>
          <w:r>
            <w:instrText xml:space="preserve"> PAGEREF _Toc13114 </w:instrText>
          </w:r>
          <w:r>
            <w:fldChar w:fldCharType="separate"/>
          </w:r>
          <w:r>
            <w:t>39</w:t>
          </w:r>
          <w:r>
            <w:fldChar w:fldCharType="end"/>
          </w:r>
          <w:r>
            <w:rPr>
              <w:bCs/>
              <w:color w:val="000000" w:themeColor="text1"/>
              <w:lang w:val="zh-CN"/>
              <w14:textFill>
                <w14:solidFill>
                  <w14:schemeClr w14:val="tx1"/>
                </w14:solidFill>
              </w14:textFill>
            </w:rPr>
            <w:fldChar w:fldCharType="end"/>
          </w:r>
        </w:p>
        <w:p>
          <w:pPr>
            <w:pStyle w:val="15"/>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_Toc12576 </w:instrText>
          </w:r>
          <w:r>
            <w:rPr>
              <w:bCs/>
              <w:lang w:val="zh-CN"/>
            </w:rPr>
            <w:fldChar w:fldCharType="separate"/>
          </w:r>
          <w:r>
            <w:rPr>
              <w:rFonts w:hint="eastAsia" w:asciiTheme="minorEastAsia" w:hAnsiTheme="minorEastAsia" w:eastAsiaTheme="minorEastAsia" w:cstheme="minorEastAsia"/>
              <w:szCs w:val="28"/>
            </w:rPr>
            <w:t>6.7附件管理模块</w:t>
          </w:r>
          <w:r>
            <w:tab/>
          </w:r>
          <w:r>
            <w:fldChar w:fldCharType="begin"/>
          </w:r>
          <w:r>
            <w:instrText xml:space="preserve"> PAGEREF _Toc12576 </w:instrText>
          </w:r>
          <w:r>
            <w:fldChar w:fldCharType="separate"/>
          </w:r>
          <w:r>
            <w:t>42</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_Toc27296 </w:instrText>
          </w:r>
          <w:r>
            <w:rPr>
              <w:bCs/>
              <w:lang w:val="zh-CN"/>
            </w:rPr>
            <w:fldChar w:fldCharType="separate"/>
          </w:r>
          <w:r>
            <w:rPr>
              <w:rFonts w:hint="eastAsia"/>
              <w:szCs w:val="28"/>
            </w:rPr>
            <w:t>第七章</w:t>
          </w:r>
          <w:r>
            <w:rPr>
              <w:rFonts w:hint="eastAsia"/>
              <w:szCs w:val="28"/>
              <w:lang w:val="en-US" w:eastAsia="zh-CN"/>
            </w:rPr>
            <w:t xml:space="preserve"> </w:t>
          </w:r>
          <w:r>
            <w:rPr>
              <w:rFonts w:hint="eastAsia"/>
              <w:szCs w:val="28"/>
            </w:rPr>
            <w:t>总结与展望</w:t>
          </w:r>
          <w:r>
            <w:tab/>
          </w:r>
          <w:r>
            <w:fldChar w:fldCharType="begin"/>
          </w:r>
          <w:r>
            <w:instrText xml:space="preserve"> PAGEREF _Toc27296 </w:instrText>
          </w:r>
          <w:r>
            <w:fldChar w:fldCharType="separate"/>
          </w:r>
          <w:r>
            <w:t>45</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_Toc4406 </w:instrText>
          </w:r>
          <w:r>
            <w:rPr>
              <w:bCs/>
              <w:lang w:val="zh-CN"/>
            </w:rPr>
            <w:fldChar w:fldCharType="separate"/>
          </w:r>
          <w:r>
            <w:rPr>
              <w:szCs w:val="28"/>
            </w:rPr>
            <w:t>参考文献</w:t>
          </w:r>
          <w:r>
            <w:tab/>
          </w:r>
          <w:r>
            <w:fldChar w:fldCharType="begin"/>
          </w:r>
          <w:r>
            <w:instrText xml:space="preserve"> PAGEREF _Toc4406 </w:instrText>
          </w:r>
          <w:r>
            <w:fldChar w:fldCharType="separate"/>
          </w:r>
          <w:r>
            <w:t>46</w:t>
          </w:r>
          <w:r>
            <w:fldChar w:fldCharType="end"/>
          </w:r>
          <w:r>
            <w:rPr>
              <w:bCs/>
              <w:color w:val="000000" w:themeColor="text1"/>
              <w:lang w:val="zh-CN"/>
              <w14:textFill>
                <w14:solidFill>
                  <w14:schemeClr w14:val="tx1"/>
                </w14:solidFill>
              </w14:textFill>
            </w:rPr>
            <w:fldChar w:fldCharType="end"/>
          </w:r>
        </w:p>
        <w:p>
          <w:pPr>
            <w:pStyle w:val="12"/>
            <w:tabs>
              <w:tab w:val="right" w:leader="dot" w:pos="8311"/>
            </w:tabs>
          </w:pPr>
          <w:r>
            <w:rPr>
              <w:bCs/>
              <w:color w:val="000000" w:themeColor="text1"/>
              <w:lang w:val="zh-CN"/>
              <w14:textFill>
                <w14:solidFill>
                  <w14:schemeClr w14:val="tx1"/>
                </w14:solidFill>
              </w14:textFill>
            </w:rPr>
            <w:fldChar w:fldCharType="begin"/>
          </w:r>
          <w:r>
            <w:rPr>
              <w:bCs/>
              <w:lang w:val="zh-CN"/>
            </w:rPr>
            <w:instrText xml:space="preserve"> HYPERLINK \l _Toc7715 </w:instrText>
          </w:r>
          <w:r>
            <w:rPr>
              <w:bCs/>
              <w:lang w:val="zh-CN"/>
            </w:rPr>
            <w:fldChar w:fldCharType="separate"/>
          </w:r>
          <w:r>
            <w:rPr>
              <w:szCs w:val="28"/>
            </w:rPr>
            <w:t>致谢</w:t>
          </w:r>
          <w:r>
            <w:tab/>
          </w:r>
          <w:r>
            <w:fldChar w:fldCharType="begin"/>
          </w:r>
          <w:r>
            <w:instrText xml:space="preserve"> PAGEREF _Toc7715 </w:instrText>
          </w:r>
          <w:r>
            <w:fldChar w:fldCharType="separate"/>
          </w:r>
          <w:r>
            <w:t>47</w:t>
          </w:r>
          <w:r>
            <w:fldChar w:fldCharType="end"/>
          </w:r>
          <w:r>
            <w:rPr>
              <w:bCs/>
              <w:color w:val="000000" w:themeColor="text1"/>
              <w:lang w:val="zh-CN"/>
              <w14:textFill>
                <w14:solidFill>
                  <w14:schemeClr w14:val="tx1"/>
                </w14:solidFill>
              </w14:textFill>
            </w:rPr>
            <w:fldChar w:fldCharType="end"/>
          </w:r>
        </w:p>
        <w:p>
          <w:pPr>
            <w:pStyle w:val="41"/>
            <w:ind w:firstLine="480"/>
            <w:rPr>
              <w:color w:val="000000" w:themeColor="text1"/>
              <w14:textFill>
                <w14:solidFill>
                  <w14:schemeClr w14:val="tx1"/>
                </w14:solidFill>
              </w14:textFill>
            </w:rPr>
          </w:pPr>
          <w:r>
            <w:rPr>
              <w:bCs/>
              <w:color w:val="000000" w:themeColor="text1"/>
              <w:lang w:val="zh-CN"/>
              <w14:textFill>
                <w14:solidFill>
                  <w14:schemeClr w14:val="tx1"/>
                </w14:solidFill>
              </w14:textFill>
            </w:rPr>
            <w:fldChar w:fldCharType="end"/>
          </w:r>
        </w:p>
      </w:sdtContent>
    </w:sdt>
    <w:p>
      <w:pPr>
        <w:tabs>
          <w:tab w:val="left" w:pos="540"/>
          <w:tab w:val="left" w:pos="720"/>
          <w:tab w:val="left" w:pos="900"/>
          <w:tab w:val="left" w:pos="1080"/>
        </w:tabs>
        <w:adjustRightInd w:val="0"/>
        <w:snapToGrid w:val="0"/>
        <w:ind w:left="1440" w:hanging="1440" w:hangingChars="600"/>
        <w:rPr>
          <w:color w:val="000000" w:themeColor="text1"/>
          <w14:textFill>
            <w14:solidFill>
              <w14:schemeClr w14:val="tx1"/>
            </w14:solidFill>
          </w14:textFill>
        </w:rPr>
      </w:pPr>
    </w:p>
    <w:p>
      <w:pPr>
        <w:tabs>
          <w:tab w:val="left" w:pos="720"/>
          <w:tab w:val="left" w:pos="900"/>
          <w:tab w:val="left" w:pos="1080"/>
        </w:tabs>
        <w:adjustRightInd w:val="0"/>
        <w:snapToGrid w:val="0"/>
        <w:ind w:left="2160" w:hanging="2160" w:hangingChars="900"/>
        <w:rPr>
          <w:color w:val="000000" w:themeColor="text1"/>
          <w14:textFill>
            <w14:solidFill>
              <w14:schemeClr w14:val="tx1"/>
            </w14:solidFill>
          </w14:textFill>
        </w:rPr>
        <w:sectPr>
          <w:headerReference r:id="rId14" w:type="default"/>
          <w:pgSz w:w="11906" w:h="16838"/>
          <w:pgMar w:top="1440" w:right="1514" w:bottom="1440" w:left="2081" w:header="851" w:footer="992" w:gutter="0"/>
          <w:pgNumType w:fmt="upperRoman"/>
          <w:cols w:space="720" w:num="1"/>
          <w:docGrid w:type="lines" w:linePitch="358" w:charSpace="0"/>
        </w:sectPr>
      </w:pPr>
    </w:p>
    <w:p>
      <w:pPr>
        <w:pStyle w:val="2"/>
        <w:ind w:firstLine="0" w:firstLineChars="0"/>
        <w:jc w:val="center"/>
        <w:rPr>
          <w:color w:val="000000" w:themeColor="text1"/>
          <w:sz w:val="44"/>
          <w:szCs w:val="44"/>
          <w14:textFill>
            <w14:solidFill>
              <w14:schemeClr w14:val="tx1"/>
            </w14:solidFill>
          </w14:textFill>
        </w:rPr>
      </w:pPr>
      <w:bookmarkStart w:id="2" w:name="_Toc6621"/>
      <w:bookmarkStart w:id="3" w:name="_Toc25925"/>
      <w:bookmarkStart w:id="4" w:name="_Toc30106"/>
      <w:r>
        <w:rPr>
          <w:color w:val="000000" w:themeColor="text1"/>
          <w:sz w:val="28"/>
          <w:szCs w:val="28"/>
          <w14:textFill>
            <w14:solidFill>
              <w14:schemeClr w14:val="tx1"/>
            </w14:solidFill>
          </w14:textFill>
        </w:rPr>
        <w:t>第一章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绪论</w:t>
      </w:r>
      <w:bookmarkEnd w:id="2"/>
      <w:bookmarkEnd w:id="3"/>
      <w:bookmarkEnd w:id="4"/>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5" w:name="_Toc16344"/>
      <w:bookmarkStart w:id="6" w:name="_Toc21878"/>
      <w:bookmarkStart w:id="7" w:name="_Toc23954"/>
      <w:r>
        <w:rPr>
          <w:rFonts w:hint="eastAsia" w:asciiTheme="majorEastAsia" w:hAnsiTheme="majorEastAsia" w:eastAsiaTheme="majorEastAsia" w:cstheme="majorEastAsia"/>
          <w:color w:val="000000" w:themeColor="text1"/>
          <w:sz w:val="28"/>
          <w:szCs w:val="28"/>
          <w14:textFill>
            <w14:solidFill>
              <w14:schemeClr w14:val="tx1"/>
            </w14:solidFill>
          </w14:textFill>
        </w:rPr>
        <w:t>1.1选题依据及意义</w:t>
      </w:r>
      <w:bookmarkEnd w:id="5"/>
      <w:bookmarkEnd w:id="6"/>
      <w:bookmarkEnd w:id="7"/>
    </w:p>
    <w:p>
      <w:pPr>
        <w:pStyle w:val="4"/>
        <w:bidi w:val="0"/>
        <w:rPr>
          <w:rFonts w:hint="eastAsia" w:ascii="宋体" w:hAnsi="宋体" w:eastAsia="宋体" w:cs="宋体"/>
          <w:sz w:val="28"/>
          <w:szCs w:val="36"/>
        </w:rPr>
      </w:pPr>
      <w:bookmarkStart w:id="8" w:name="_Toc10450"/>
      <w:bookmarkStart w:id="9" w:name="_Toc10996"/>
      <w:bookmarkStart w:id="10" w:name="_Toc29867"/>
      <w:r>
        <w:rPr>
          <w:rFonts w:hint="eastAsia" w:ascii="宋体" w:hAnsi="宋体" w:eastAsia="宋体" w:cs="宋体"/>
          <w:sz w:val="28"/>
          <w:szCs w:val="36"/>
        </w:rPr>
        <w:t>1.1.1选题依据</w:t>
      </w:r>
      <w:bookmarkEnd w:id="8"/>
      <w:bookmarkEnd w:id="9"/>
      <w:bookmarkEnd w:id="10"/>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市场经济在某种意义上说是法制经济，再贴近些说，是契约经济。企业的经济往来，主要是通过合同形式进行的。所以，一个企业的经营成败和合同及合同管理有密切关系。因此，必须十分重视合同及合同管理。</w:t>
      </w:r>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zCs w:val="21"/>
          <w14:textFill>
            <w14:solidFill>
              <w14:schemeClr w14:val="tx1"/>
            </w14:solidFill>
          </w14:textFill>
        </w:rPr>
        <w:t>合同早在古罗马时代就受到了法学家的关注，在当代对企业也至关重要。合同是企业对外开展业务的主要依据凭证，无处不在，合同管理水平是企业综合管理水准的集中体现。合同管理不是简单的要约、承诺，而且是全方位、全过程的动态管理，合同行为贯穿了企业管理活动的始终，如何管好合同，经常是困扰管理者的难题。</w:t>
      </w:r>
    </w:p>
    <w:p>
      <w:pPr>
        <w:keepNext w:val="0"/>
        <w:keepLines w:val="0"/>
        <w:pageBreakBefore w:val="0"/>
        <w:widowControl w:val="0"/>
        <w:kinsoku/>
        <w:wordWrap/>
        <w:overflowPunct/>
        <w:topLinePunct w:val="0"/>
        <w:autoSpaceDE/>
        <w:autoSpaceDN/>
        <w:bidi w:val="0"/>
        <w:adjustRightInd w:val="0"/>
        <w:snapToGrid w:val="0"/>
        <w:ind w:firstLine="480"/>
        <w:jc w:val="left"/>
        <w:textAlignment w:val="auto"/>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合同的执行过程可以划分为四个阶段，即：合同准备、合同签署、合同管理和合同终止。合同管理必须是全过程的、系统性的、动态性的。全过程就是由洽谈、草拟、签订、生效开始，直至合同失效为止。我们不仅要重视签订前的管理，更要重视签订后的管理。系统性就是凡涉及合同条款内容的各部门都要一起来管理。动态性就是注重履约全过程的情况变化。</w:t>
      </w:r>
    </w:p>
    <w:p>
      <w:pPr>
        <w:pStyle w:val="4"/>
        <w:rPr>
          <w:rFonts w:asciiTheme="majorEastAsia" w:hAnsiTheme="majorEastAsia" w:eastAsiaTheme="majorEastAsia" w:cstheme="majorEastAsia"/>
          <w:color w:val="000000" w:themeColor="text1"/>
          <w:sz w:val="28"/>
          <w:szCs w:val="28"/>
          <w14:textFill>
            <w14:solidFill>
              <w14:schemeClr w14:val="tx1"/>
            </w14:solidFill>
          </w14:textFill>
        </w:rPr>
      </w:pPr>
      <w:bookmarkStart w:id="11" w:name="_Toc28072"/>
      <w:r>
        <w:rPr>
          <w:rFonts w:hint="eastAsia" w:asciiTheme="majorEastAsia" w:hAnsiTheme="majorEastAsia" w:eastAsiaTheme="majorEastAsia" w:cstheme="majorEastAsia"/>
          <w:color w:val="000000" w:themeColor="text1"/>
          <w:sz w:val="28"/>
          <w:szCs w:val="28"/>
          <w14:textFill>
            <w14:solidFill>
              <w14:schemeClr w14:val="tx1"/>
            </w14:solidFill>
          </w14:textFill>
        </w:rPr>
        <w:t>1.1.2选题意义</w:t>
      </w:r>
      <w:bookmarkEnd w:id="11"/>
    </w:p>
    <w:p>
      <w:pPr>
        <w:adjustRightInd w:val="0"/>
        <w:snapToGrid w:val="0"/>
        <w:ind w:firstLine="480"/>
        <w:jc w:val="left"/>
        <w:rPr>
          <w:rFonts w:ascii="宋体" w:hAnsi="宋体" w:cs="宋体"/>
          <w:b/>
          <w:bCs/>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采用手工管理合同，由于涉及的部门众多，需要管理的合同要素也各不相同，因此造成信息不集中，实时性不强，导致各部门协作，业务流程组建，监控制度执行方面效率不高，费时费力等问题。具体表现有文档管理困难、进度控制困难、信息汇总困难、缺少预警机制。</w:t>
      </w:r>
    </w:p>
    <w:p>
      <w:pPr>
        <w:adjustRightInd w:val="0"/>
        <w:snapToGrid w:val="0"/>
        <w:ind w:firstLine="480"/>
        <w:jc w:val="left"/>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完善的合同管理是公司健康运作的一个重要标志。然而，完善的合同管理需要公司许多的资源，如何简化合同的管理而不失其完整、科学是许多公司头痛的问题。并且，结合中国公司的实际情况，将客户管理和项目管理也融合到合同管理中，真正体现优化公司资源的目的。自动化的合同结算提醒有效的保护了公司的资金运营安全。统计功能使拖放字段的方式即可实现不同的统计，真正简化了烦琐的统计过程，而且非常高效。</w:t>
      </w:r>
    </w:p>
    <w:p>
      <w:pPr>
        <w:adjustRightInd w:val="0"/>
        <w:snapToGrid w:val="0"/>
        <w:ind w:firstLine="480"/>
        <w:jc w:val="left"/>
        <w:rPr>
          <w:color w:val="000000" w:themeColor="text1"/>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合同管理系统可以为企业管理带来很多价值：规范基础数据管理、提高管理效率、实现标准化管理和个性化管理的有机结合、为领导决策提供准确及时广泛的信息、为用户提供全面合同管理解决方案。总之，通过合同管理系统的应用和实施，可以为合同管理信息化和合同管理能力提升提供一个最佳的结合点，切实打造企业核心竞争力。</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12" w:name="_Toc2018"/>
      <w:bookmarkStart w:id="13" w:name="_Toc23204"/>
      <w:bookmarkStart w:id="14" w:name="_Toc12615"/>
      <w:r>
        <w:rPr>
          <w:rFonts w:hint="eastAsia" w:asciiTheme="majorEastAsia" w:hAnsiTheme="majorEastAsia" w:eastAsiaTheme="majorEastAsia" w:cstheme="majorEastAsia"/>
          <w:color w:val="000000" w:themeColor="text1"/>
          <w:sz w:val="28"/>
          <w:szCs w:val="28"/>
          <w14:textFill>
            <w14:solidFill>
              <w14:schemeClr w14:val="tx1"/>
            </w14:solidFill>
          </w14:textFill>
        </w:rPr>
        <w:t>1.2国内外现状及发展趋势</w:t>
      </w:r>
      <w:bookmarkEnd w:id="12"/>
      <w:bookmarkEnd w:id="13"/>
      <w:bookmarkEnd w:id="14"/>
    </w:p>
    <w:p>
      <w:pPr>
        <w:adjustRightInd w:val="0"/>
        <w:snapToGrid w:val="0"/>
        <w:ind w:firstLine="480"/>
        <w:jc w:val="lef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西方发达国家合同管理在理论和实践上已经远远超越中国，形成一种制度准则和形式规范。美国在1959年就成立了国家合同管理协会NCMA</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0"/>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有些州甚至提供专门的合同管理指南供企业参考。例如美国科罗拉多州人事行政部门提供的合同管理指南就详细讲述了合同管理的七部分内容：“①合同的执行：合同准备、合同分析、合同类型选择、合同付款、合同执行文件的建立、合同执行计划；②日常合同执行：合同执行的基本责任、工作计划和步骤、合同效力检查、监控和接受、国家所有权管理、债权管理和财务管理；③合同变更：变更基础、变更案例、采购规则和变更批准、其他变更、价格变更、合同主体名称变更和合同主体变更协议；④转包合同和权利义务分配；⑤纠纷解决：纠纷解决的责任、谈判</w:t>
      </w:r>
    </w:p>
    <w:p>
      <w:pPr>
        <w:adjustRightInd w:val="0"/>
        <w:snapToGrid w:val="0"/>
        <w:ind w:firstLine="0" w:firstLineChars="0"/>
        <w:jc w:val="lef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、其他纠纷解决方式、纠纷解决的执行；⑥合同效力的补救和终止；⑦合同结束。”</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1"/>
      </w:r>
      <w:r>
        <w:rPr>
          <w:rStyle w:val="29"/>
          <w:rFonts w:hint="eastAsia" w:ascii="宋体" w:hAnsi="宋体" w:cs="宋体"/>
          <w:color w:val="000000" w:themeColor="text1"/>
          <w:szCs w:val="21"/>
          <w14:textFill>
            <w14:solidFill>
              <w14:schemeClr w14:val="tx1"/>
            </w14:solidFill>
          </w14:textFill>
        </w:rPr>
        <w:t>]</w:t>
      </w:r>
    </w:p>
    <w:p>
      <w:pPr>
        <w:adjustRightInd w:val="0"/>
        <w:snapToGrid w:val="0"/>
        <w:ind w:firstLine="480"/>
        <w:jc w:val="left"/>
        <w:rPr>
          <w:rFonts w:ascii="宋体" w:hAnsi="宋体" w:cs="宋体"/>
          <w:color w:val="000000" w:themeColor="text1"/>
          <w:szCs w:val="21"/>
          <w14:textFill>
            <w14:solidFill>
              <w14:schemeClr w14:val="tx1"/>
            </w14:solidFill>
          </w14:textFill>
        </w:rPr>
      </w:pPr>
      <w:r>
        <w:rPr>
          <w:rFonts w:hint="eastAsia"/>
          <w:color w:val="000000" w:themeColor="text1"/>
          <w14:textFill>
            <w14:solidFill>
              <w14:schemeClr w14:val="tx1"/>
            </w14:solidFill>
          </w14:textFill>
        </w:rPr>
        <w:t>石振武在《道路经济与管理》中提到，</w:t>
      </w:r>
      <w:r>
        <w:rPr>
          <w:rFonts w:hint="eastAsia" w:ascii="宋体" w:hAnsi="宋体" w:cs="宋体"/>
          <w:color w:val="000000" w:themeColor="text1"/>
          <w:szCs w:val="21"/>
          <w14:textFill>
            <w14:solidFill>
              <w14:schemeClr w14:val="tx1"/>
            </w14:solidFill>
          </w14:textFill>
        </w:rPr>
        <w:t>合同管理是当事人双方或数方确定各自权利和义务关系的协议，虽不等于法律，但依法成立的合同具有法律约束力，工程合同属于经济合同的范畴，受经济和刑法法则的约束，合同管理主要是指项目管理人员根据合同进行工程项目的监督和言理，是法学、经济学理论和管理科学在组织实施合同中的具体运用</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2"/>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w:t>
      </w:r>
    </w:p>
    <w:p>
      <w:pPr>
        <w:adjustRightInd w:val="0"/>
        <w:snapToGrid w:val="0"/>
        <w:ind w:firstLine="48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目前我国的技术合同管理制度包括技术合同的认定登记制度。技术保密制度、技术市场管理制度、鉴证制度、公证制度以及合同管理机关对危害国家利益、社会公共利益的管理制度等。在上述制度中，技术保密制度、对利用合同危害国家利益、社会公共利益的违法行为监督管理制度是强制性的制度，其他制度都是引导性的制度，引导技术合同行为符合市场经济的要求，促进市场经济的发展</w:t>
      </w:r>
      <w:r>
        <w:rPr>
          <w:rStyle w:val="29"/>
          <w:rFonts w:hint="eastAsia" w:ascii="宋体" w:hAnsi="宋体" w:cs="宋体"/>
          <w:color w:val="000000" w:themeColor="text1"/>
          <w:shd w:val="clear" w:color="auto" w:fill="FFFFFF"/>
          <w14:textFill>
            <w14:solidFill>
              <w14:schemeClr w14:val="tx1"/>
            </w14:solidFill>
          </w14:textFill>
        </w:rPr>
        <w:t>[</w:t>
      </w:r>
      <w:r>
        <w:rPr>
          <w:rStyle w:val="29"/>
          <w:rFonts w:hint="eastAsia" w:ascii="宋体" w:hAnsi="宋体" w:cs="宋体"/>
          <w:color w:val="000000" w:themeColor="text1"/>
          <w:shd w:val="clear" w:color="auto" w:fill="FFFFFF"/>
          <w14:textFill>
            <w14:solidFill>
              <w14:schemeClr w14:val="tx1"/>
            </w14:solidFill>
          </w14:textFill>
        </w:rPr>
        <w:footnoteReference w:id="3"/>
      </w:r>
      <w:r>
        <w:rPr>
          <w:rStyle w:val="29"/>
          <w:rFonts w:hint="eastAsia" w:ascii="宋体" w:hAnsi="宋体" w:cs="宋体"/>
          <w:color w:val="000000" w:themeColor="text1"/>
          <w:shd w:val="clear" w:color="auto" w:fill="FFFFFF"/>
          <w14:textFill>
            <w14:solidFill>
              <w14:schemeClr w14:val="tx1"/>
            </w14:solidFill>
          </w14:textFill>
        </w:rPr>
        <w:t>]</w:t>
      </w:r>
      <w:r>
        <w:rPr>
          <w:rFonts w:hint="eastAsia" w:ascii="宋体" w:hAnsi="宋体" w:cs="宋体"/>
          <w:color w:val="000000" w:themeColor="text1"/>
          <w:shd w:val="clear" w:color="auto" w:fill="FFFFFF"/>
          <w14:textFill>
            <w14:solidFill>
              <w14:schemeClr w14:val="tx1"/>
            </w14:solidFill>
          </w14:textFill>
        </w:rPr>
        <w:t>。</w:t>
      </w:r>
    </w:p>
    <w:p>
      <w:pPr>
        <w:ind w:firstLine="480"/>
        <w:rPr>
          <w:color w:val="000000" w:themeColor="text1"/>
          <w14:textFill>
            <w14:solidFill>
              <w14:schemeClr w14:val="tx1"/>
            </w14:solidFill>
          </w14:textFill>
        </w:rPr>
      </w:pPr>
      <w:r>
        <w:rPr>
          <w:rFonts w:hint="eastAsia" w:ascii="宋体" w:hAnsi="宋体" w:cs="宋体"/>
          <w:color w:val="000000" w:themeColor="text1"/>
          <w:szCs w:val="21"/>
          <w14:textFill>
            <w14:solidFill>
              <w14:schemeClr w14:val="tx1"/>
            </w14:solidFill>
          </w14:textFill>
        </w:rPr>
        <w:t>国内对合同管理的研究目前主要集中在建筑、工程、招投标、劳动合同、项目合同的合同管理方面，如尹贻林在《合同法与工程合同管理》中以合同法和招投标的法律知识为背景，分析了所涉及到的勘察设计合同、施工合同、监理合同等合同的管理，并提出了关于工程合同的风险管理</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4"/>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。如梁世林、裴恩才在《工程项目管理学》中从工程管理角度，研究了工程项目投资前期、投资建设期直至工程项目投产整个过程的计划、组织、指挥、决策、控制及协调的理论、方法与手段</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5"/>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。如陈祥锋在《供应链合同管理模型与应用研究》对企业供应链中的合同管理模型和应用问题进行了系统的研究。</w:t>
      </w:r>
      <w:r>
        <w:rPr>
          <w:rStyle w:val="29"/>
          <w:rFonts w:hint="eastAsia" w:ascii="宋体" w:hAnsi="宋体" w:cs="宋体"/>
          <w:color w:val="000000" w:themeColor="text1"/>
          <w:szCs w:val="21"/>
          <w14:textFill>
            <w14:solidFill>
              <w14:schemeClr w14:val="tx1"/>
            </w14:solidFill>
          </w14:textFill>
        </w:rPr>
        <w:t>[</w:t>
      </w:r>
      <w:r>
        <w:rPr>
          <w:rStyle w:val="29"/>
          <w:rFonts w:hint="eastAsia" w:ascii="宋体" w:hAnsi="宋体" w:cs="宋体"/>
          <w:color w:val="000000" w:themeColor="text1"/>
          <w:szCs w:val="21"/>
          <w14:textFill>
            <w14:solidFill>
              <w14:schemeClr w14:val="tx1"/>
            </w14:solidFill>
          </w14:textFill>
        </w:rPr>
        <w:footnoteReference w:id="6"/>
      </w:r>
      <w:r>
        <w:rPr>
          <w:rStyle w:val="29"/>
          <w:rFonts w:hint="eastAsia" w:ascii="宋体" w:hAnsi="宋体" w:cs="宋体"/>
          <w:color w:val="000000" w:themeColor="text1"/>
          <w:szCs w:val="2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国内目前对其他行业的合同管理研究尚很欠缺，并且国内也没有专门的政策法规对企业合同管理进行指导和规范。未来我国的合同管理研究将逐渐向更大范围的企业合同管理扩展，并将逐步开始研究如何规范操作流程，如何利用定量研究方法来精确设计合同。随着我国对合同管理的日益重视，我国企业的合同管理制度也将得到进一步的完善。</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5" w:name="_Toc25889"/>
      <w:bookmarkStart w:id="16" w:name="_Toc1764"/>
      <w:bookmarkStart w:id="17" w:name="_Toc15930"/>
      <w:r>
        <w:rPr>
          <w:rFonts w:hint="eastAsia" w:asciiTheme="minorEastAsia" w:hAnsiTheme="minorEastAsia" w:eastAsiaTheme="minorEastAsia" w:cstheme="minorEastAsia"/>
          <w:color w:val="000000" w:themeColor="text1"/>
          <w:sz w:val="28"/>
          <w:szCs w:val="28"/>
          <w14:textFill>
            <w14:solidFill>
              <w14:schemeClr w14:val="tx1"/>
            </w14:solidFill>
          </w14:textFill>
        </w:rPr>
        <w:t>1.3论文章节安排</w:t>
      </w:r>
      <w:bookmarkEnd w:id="15"/>
      <w:bookmarkEnd w:id="16"/>
      <w:bookmarkEnd w:id="1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本论文会分成六章的内容去详述项目协作管理系统</w:t>
      </w:r>
    </w:p>
    <w:p>
      <w:pPr>
        <w:ind w:firstLine="480"/>
        <w:rPr>
          <w:rFonts w:hint="eastAsia" w:eastAsia="宋体"/>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第一章：绪论部分。</w:t>
      </w:r>
      <w:r>
        <w:rPr>
          <w:rFonts w:hint="eastAsia"/>
          <w:color w:val="000000" w:themeColor="text1"/>
          <w:lang w:eastAsia="zh-CN"/>
          <w14:textFill>
            <w14:solidFill>
              <w14:schemeClr w14:val="tx1"/>
            </w14:solidFill>
          </w14:textFill>
        </w:rPr>
        <w:t>详细</w:t>
      </w:r>
      <w:r>
        <w:rPr>
          <w:rFonts w:hint="eastAsia"/>
          <w:color w:val="000000" w:themeColor="text1"/>
          <w14:textFill>
            <w14:solidFill>
              <w14:schemeClr w14:val="tx1"/>
            </w14:solidFill>
          </w14:textFill>
        </w:rPr>
        <w:t>介绍了改选题的依据及意义，还有国内外现状及发展趋势</w:t>
      </w:r>
      <w:r>
        <w:rPr>
          <w:rFonts w:hint="eastAsia"/>
          <w:color w:val="000000" w:themeColor="text1"/>
          <w:lang w:eastAsia="zh-CN"/>
          <w14:textFill>
            <w14:solidFill>
              <w14:schemeClr w14:val="tx1"/>
            </w14:solidFill>
          </w14:textFill>
        </w:rPr>
        <w:t>。</w:t>
      </w:r>
      <w:bookmarkStart w:id="116" w:name="_GoBack"/>
      <w:bookmarkEnd w:id="11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第二章：需求分析部分。简要介绍系统开发背景。详细分析了该系统的功能需求、运行环境以及主要开发技术。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第三章：系统设计部分。详细介绍系统的功能模块。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第四章：数据库设计实现部分。详细介绍该系统的数据库结构如字段，字段含义等</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第五章：系统实现部分。根据需求及系统设计完成系统功能的实现。</w:t>
      </w:r>
    </w:p>
    <w:p>
      <w:pPr>
        <w:ind w:firstLine="480"/>
        <w:rPr>
          <w:color w:val="000000" w:themeColor="text1"/>
          <w14:textFill>
            <w14:solidFill>
              <w14:schemeClr w14:val="tx1"/>
            </w14:solidFill>
          </w14:textFill>
        </w:rPr>
        <w:sectPr>
          <w:headerReference r:id="rId15" w:type="default"/>
          <w:pgSz w:w="11906" w:h="16838"/>
          <w:pgMar w:top="1440" w:right="1514" w:bottom="1440" w:left="2081" w:header="851" w:footer="992" w:gutter="0"/>
          <w:pgNumType w:start="1"/>
          <w:cols w:space="720" w:num="1"/>
          <w:docGrid w:type="lines" w:linePitch="358" w:charSpace="0"/>
        </w:sectPr>
      </w:pPr>
      <w:r>
        <w:rPr>
          <w:rFonts w:hint="eastAsia"/>
          <w:color w:val="000000" w:themeColor="text1"/>
          <w14:textFill>
            <w14:solidFill>
              <w14:schemeClr w14:val="tx1"/>
            </w14:solidFill>
          </w14:textFill>
        </w:rPr>
        <w:t>第六章：结论部分。总结自己在实现系统功能的过程中所遇到的问题以及解决思路，获得的收获以及完成整个项目的自我评价</w:t>
      </w:r>
    </w:p>
    <w:p>
      <w:pPr>
        <w:pStyle w:val="2"/>
        <w:ind w:firstLine="0" w:firstLineChars="0"/>
        <w:jc w:val="center"/>
        <w:rPr>
          <w:color w:val="000000" w:themeColor="text1"/>
          <w:sz w:val="28"/>
          <w:szCs w:val="28"/>
          <w14:textFill>
            <w14:solidFill>
              <w14:schemeClr w14:val="tx1"/>
            </w14:solidFill>
          </w14:textFill>
        </w:rPr>
      </w:pPr>
      <w:bookmarkStart w:id="18" w:name="_Toc13724"/>
      <w:bookmarkStart w:id="19" w:name="_Toc15074"/>
      <w:bookmarkStart w:id="20" w:name="_Toc702"/>
      <w:r>
        <w:rPr>
          <w:color w:val="000000" w:themeColor="text1"/>
          <w:sz w:val="28"/>
          <w:szCs w:val="28"/>
          <w14:textFill>
            <w14:solidFill>
              <w14:schemeClr w14:val="tx1"/>
            </w14:solidFill>
          </w14:textFill>
        </w:rPr>
        <w:t>第二章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需求分析</w:t>
      </w:r>
      <w:bookmarkEnd w:id="18"/>
      <w:bookmarkEnd w:id="19"/>
      <w:bookmarkEnd w:id="20"/>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21" w:name="_Toc6822"/>
      <w:bookmarkStart w:id="22" w:name="_Toc16062"/>
      <w:bookmarkStart w:id="23" w:name="_Toc316"/>
      <w:r>
        <w:rPr>
          <w:rFonts w:hint="eastAsia" w:asciiTheme="majorEastAsia" w:hAnsiTheme="majorEastAsia" w:eastAsiaTheme="majorEastAsia" w:cstheme="majorEastAsia"/>
          <w:color w:val="000000" w:themeColor="text1"/>
          <w:sz w:val="28"/>
          <w:szCs w:val="28"/>
          <w14:textFill>
            <w14:solidFill>
              <w14:schemeClr w14:val="tx1"/>
            </w14:solidFill>
          </w14:textFill>
        </w:rPr>
        <w:t>2.1功能需求</w:t>
      </w:r>
      <w:bookmarkEnd w:id="21"/>
      <w:bookmarkEnd w:id="22"/>
      <w:bookmarkEnd w:id="23"/>
    </w:p>
    <w:p>
      <w:pPr>
        <w:pStyle w:val="4"/>
        <w:rPr>
          <w:rFonts w:asciiTheme="majorEastAsia" w:hAnsiTheme="majorEastAsia" w:eastAsiaTheme="majorEastAsia" w:cstheme="majorEastAsia"/>
          <w:color w:val="000000" w:themeColor="text1"/>
          <w:sz w:val="28"/>
          <w:szCs w:val="28"/>
          <w14:textFill>
            <w14:solidFill>
              <w14:schemeClr w14:val="tx1"/>
            </w14:solidFill>
          </w14:textFill>
        </w:rPr>
      </w:pPr>
      <w:bookmarkStart w:id="24" w:name="_Toc9141"/>
      <w:bookmarkStart w:id="25" w:name="_Toc22068"/>
      <w:bookmarkStart w:id="26" w:name="_Toc28038"/>
      <w:r>
        <w:rPr>
          <w:rFonts w:hint="eastAsia" w:asciiTheme="majorEastAsia" w:hAnsiTheme="majorEastAsia" w:eastAsiaTheme="majorEastAsia" w:cstheme="majorEastAsia"/>
          <w:color w:val="000000" w:themeColor="text1"/>
          <w:sz w:val="28"/>
          <w:szCs w:val="28"/>
          <w14:textFill>
            <w14:solidFill>
              <w14:schemeClr w14:val="tx1"/>
            </w14:solidFill>
          </w14:textFill>
        </w:rPr>
        <w:t>2.1.1系统</w:t>
      </w:r>
      <w:bookmarkEnd w:id="24"/>
      <w:r>
        <w:rPr>
          <w:rFonts w:hint="eastAsia" w:asciiTheme="majorEastAsia" w:hAnsiTheme="majorEastAsia" w:eastAsiaTheme="majorEastAsia" w:cstheme="majorEastAsia"/>
          <w:color w:val="000000" w:themeColor="text1"/>
          <w:sz w:val="28"/>
          <w:szCs w:val="28"/>
          <w14:textFill>
            <w14:solidFill>
              <w14:schemeClr w14:val="tx1"/>
            </w14:solidFill>
          </w14:textFill>
        </w:rPr>
        <w:t>主要功能描述</w:t>
      </w:r>
      <w:bookmarkEnd w:id="25"/>
      <w:bookmarkEnd w:id="26"/>
    </w:p>
    <w:p>
      <w:pPr>
        <w:ind w:firstLine="48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14:textFill>
            <w14:solidFill>
              <w14:schemeClr w14:val="tx1"/>
            </w14:solidFill>
          </w14:textFill>
        </w:rPr>
        <w:t>本系统解决企业实际业务管理中的问题包括合同的在线起草、签订、进度查询和执行监测服务,可以基于合同关键条款对合同履行情况进行监控和预警</w:t>
      </w:r>
      <w:r>
        <w:rPr>
          <w:rFonts w:hint="eastAsia" w:ascii="宋体" w:hAnsi="宋体" w:cs="宋体"/>
          <w:color w:val="000000" w:themeColor="text1"/>
          <w14:textFill>
            <w14:solidFill>
              <w14:schemeClr w14:val="tx1"/>
            </w14:solidFill>
          </w14:textFill>
        </w:rPr>
        <w:t>。</w:t>
      </w:r>
      <w:r>
        <w:rPr>
          <w:rFonts w:hint="eastAsia" w:ascii="宋体" w:hAnsi="宋体" w:cs="宋体"/>
          <w:color w:val="000000" w:themeColor="text1"/>
          <w:szCs w:val="21"/>
          <w14:textFill>
            <w14:solidFill>
              <w14:schemeClr w14:val="tx1"/>
            </w14:solidFill>
          </w14:textFill>
        </w:rPr>
        <w:t>本系统可以在线编辑合同（在线模板编辑、上传合同）、实现合同的申报、审批(三级)、执行、可以上传合同相关附件并进行管理、可以按合同的类型、合同号、合同名称查询合同、可以对合同的关键信息进行结构化管理。用户可以登录、找回密码。同时也包括用户的管理，包括用户的注册、用户权限的修改、用户的冻结、解除冻结。</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850" cy="3449320"/>
            <wp:effectExtent l="0" t="0" r="11430" b="1016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7"/>
                    <a:stretch>
                      <a:fillRect/>
                    </a:stretch>
                  </pic:blipFill>
                  <pic:spPr>
                    <a:xfrm>
                      <a:off x="0" y="0"/>
                      <a:ext cx="5276850" cy="3449320"/>
                    </a:xfrm>
                    <a:prstGeom prst="rect">
                      <a:avLst/>
                    </a:prstGeom>
                    <a:noFill/>
                    <a:ln>
                      <a:noFill/>
                    </a:ln>
                  </pic:spPr>
                </pic:pic>
              </a:graphicData>
            </a:graphic>
          </wp:inline>
        </w:drawing>
      </w:r>
    </w:p>
    <w:p>
      <w:pPr>
        <w:ind w:firstLine="0" w:firstLineChars="0"/>
        <w:jc w:val="center"/>
        <w:rPr>
          <w:rFonts w:hint="eastAsia" w:asciiTheme="majorEastAsia" w:hAnsiTheme="majorEastAsia" w:eastAsiaTheme="majorEastAsia" w:cstheme="majorEastAsia"/>
          <w:b/>
          <w:bCs/>
          <w:color w:val="000000" w:themeColor="text1"/>
          <w:sz w:val="21"/>
          <w:szCs w:val="21"/>
          <w14:textFill>
            <w14:solidFill>
              <w14:schemeClr w14:val="tx1"/>
            </w14:solidFill>
          </w14:textFill>
        </w:rPr>
      </w:pPr>
      <w:r>
        <w:rPr>
          <w:rFonts w:hint="eastAsia" w:asciiTheme="majorEastAsia" w:hAnsiTheme="majorEastAsia" w:eastAsiaTheme="majorEastAsia" w:cstheme="majorEastAsia"/>
          <w:b/>
          <w:bCs/>
          <w:color w:val="000000" w:themeColor="text1"/>
          <w:sz w:val="21"/>
          <w:szCs w:val="21"/>
          <w14:textFill>
            <w14:solidFill>
              <w14:schemeClr w14:val="tx1"/>
            </w14:solidFill>
          </w14:textFill>
        </w:rPr>
        <w:t>图2</w:t>
      </w:r>
      <w:r>
        <w:rPr>
          <w:rFonts w:hint="eastAsia" w:asciiTheme="majorEastAsia" w:hAnsiTheme="majorEastAsia" w:eastAsiaTheme="majorEastAsia" w:cstheme="majorEastAsia"/>
          <w:b/>
          <w:bCs/>
          <w:color w:val="000000" w:themeColor="text1"/>
          <w:sz w:val="21"/>
          <w:szCs w:val="21"/>
          <w:lang w:val="en-US" w:eastAsia="zh-CN"/>
          <w14:textFill>
            <w14:solidFill>
              <w14:schemeClr w14:val="tx1"/>
            </w14:solidFill>
          </w14:textFill>
        </w:rPr>
        <w:t>-</w:t>
      </w:r>
      <w:r>
        <w:rPr>
          <w:rFonts w:hint="eastAsia" w:asciiTheme="majorEastAsia" w:hAnsiTheme="majorEastAsia" w:eastAsiaTheme="majorEastAsia" w:cstheme="majorEastAsia"/>
          <w:b/>
          <w:bCs/>
          <w:color w:val="000000" w:themeColor="text1"/>
          <w:sz w:val="21"/>
          <w:szCs w:val="21"/>
          <w14:textFill>
            <w14:solidFill>
              <w14:schemeClr w14:val="tx1"/>
            </w14:solidFill>
          </w14:textFill>
        </w:rPr>
        <w:t>1合同审批泳道图</w:t>
      </w:r>
    </w:p>
    <w:p>
      <w:pPr>
        <w:pStyle w:val="4"/>
        <w:rPr>
          <w:rFonts w:hint="eastAsia" w:asciiTheme="majorEastAsia" w:hAnsiTheme="majorEastAsia" w:eastAsiaTheme="majorEastAsia" w:cstheme="majorEastAsia"/>
          <w:color w:val="000000" w:themeColor="text1"/>
          <w:sz w:val="28"/>
          <w:szCs w:val="28"/>
          <w14:textFill>
            <w14:solidFill>
              <w14:schemeClr w14:val="tx1"/>
            </w14:solidFill>
          </w14:textFill>
        </w:rPr>
      </w:pPr>
      <w:bookmarkStart w:id="27" w:name="_Toc22822"/>
      <w:bookmarkStart w:id="28" w:name="_Toc7209"/>
      <w:bookmarkStart w:id="29" w:name="_Toc9353"/>
      <w:r>
        <w:rPr>
          <w:rFonts w:hint="eastAsia" w:asciiTheme="majorEastAsia" w:hAnsiTheme="majorEastAsia" w:eastAsiaTheme="majorEastAsia" w:cstheme="majorEastAsia"/>
          <w:color w:val="000000" w:themeColor="text1"/>
          <w:sz w:val="28"/>
          <w:szCs w:val="28"/>
          <w14:textFill>
            <w14:solidFill>
              <w14:schemeClr w14:val="tx1"/>
            </w14:solidFill>
          </w14:textFill>
        </w:rPr>
        <w:t>2.1.2系统角色</w:t>
      </w:r>
      <w:bookmarkEnd w:id="27"/>
      <w:bookmarkEnd w:id="28"/>
      <w:bookmarkEnd w:id="2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合同管理系统主要角色分为合同管理员、部门经理、分管领导、单位领导、超级管理员5个角色。合同管理员可以在线发起合同、查询合同进度状态、处理被打回的合同、修改个人信息、管理合同附件。部门经理可以审批由合同管理员发起的合同、查询合同进度状态、修改个人信息分管领导、单位领导的权限基本跟部门经理的权限一样，只不过单位领导作为最高级别的审批人，审批通过后，该合同的审批流程立即结束（即该合同可以下载）。超级管理员可以对用户、角色、权限进行管理，实现对用户表、角色表、权限表进行增删改查。</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850" cy="3733800"/>
            <wp:effectExtent l="0" t="0" r="1143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8"/>
                    <a:stretch>
                      <a:fillRect/>
                    </a:stretch>
                  </pic:blipFill>
                  <pic:spPr>
                    <a:xfrm>
                      <a:off x="0" y="0"/>
                      <a:ext cx="5276850" cy="3733800"/>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2系统用例图</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30" w:name="_Toc867"/>
      <w:bookmarkStart w:id="31" w:name="_Toc7402"/>
      <w:bookmarkStart w:id="32" w:name="_Toc12896"/>
      <w:r>
        <w:rPr>
          <w:rFonts w:hint="eastAsia" w:asciiTheme="minorEastAsia" w:hAnsiTheme="minorEastAsia" w:eastAsiaTheme="minorEastAsia" w:cstheme="minorEastAsia"/>
          <w:color w:val="000000" w:themeColor="text1"/>
          <w:sz w:val="28"/>
          <w:szCs w:val="28"/>
          <w14:textFill>
            <w14:solidFill>
              <w14:schemeClr w14:val="tx1"/>
            </w14:solidFill>
          </w14:textFill>
        </w:rPr>
        <w:t>2.2</w:t>
      </w:r>
      <w:bookmarkEnd w:id="30"/>
      <w:r>
        <w:rPr>
          <w:rFonts w:hint="eastAsia" w:asciiTheme="minorEastAsia" w:hAnsiTheme="minorEastAsia" w:eastAsiaTheme="minorEastAsia" w:cstheme="minorEastAsia"/>
          <w:color w:val="000000" w:themeColor="text1"/>
          <w:sz w:val="28"/>
          <w:szCs w:val="28"/>
          <w14:textFill>
            <w14:solidFill>
              <w14:schemeClr w14:val="tx1"/>
            </w14:solidFill>
          </w14:textFill>
        </w:rPr>
        <w:t>系统主要业务逻辑</w:t>
      </w:r>
      <w:bookmarkEnd w:id="31"/>
      <w:bookmarkEnd w:id="32"/>
    </w:p>
    <w:p>
      <w:pPr>
        <w:adjustRightInd w:val="0"/>
        <w:snapToGrid w:val="0"/>
        <w:ind w:firstLine="0" w:firstLineChars="0"/>
        <w:jc w:val="left"/>
        <w:outlineLvl w:val="2"/>
        <w:rPr>
          <w:rFonts w:ascii="宋体" w:hAnsi="宋体" w:cs="宋体"/>
          <w:color w:val="000000" w:themeColor="text1"/>
          <w:sz w:val="28"/>
          <w:szCs w:val="28"/>
          <w14:textFill>
            <w14:solidFill>
              <w14:schemeClr w14:val="tx1"/>
            </w14:solidFill>
          </w14:textFill>
        </w:rPr>
      </w:pPr>
      <w:bookmarkStart w:id="33" w:name="_Toc25473"/>
      <w:bookmarkStart w:id="34" w:name="_Toc14698"/>
      <w:r>
        <w:rPr>
          <w:rFonts w:hint="eastAsia" w:ascii="宋体" w:hAnsi="宋体" w:cs="宋体"/>
          <w:color w:val="000000" w:themeColor="text1"/>
          <w:sz w:val="28"/>
          <w:szCs w:val="28"/>
          <w14:textFill>
            <w14:solidFill>
              <w14:schemeClr w14:val="tx1"/>
            </w14:solidFill>
          </w14:textFill>
        </w:rPr>
        <w:t>2.2.1合同发起</w:t>
      </w:r>
      <w:bookmarkEnd w:id="33"/>
      <w:bookmarkEnd w:id="34"/>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能由合同管理员进行操作，用户登录成功后，点击合同发起按钮，如果是合同管理员，则进入合同发起界面，如果是其他角色，则提示没有该权限。在进入合同发起界面前，合同管理员需要输入一些合同的关键信息（比如合同名、合同编号、合同类别、甲方公司名、合同金额）进行提交，提交成功后方可进入合同发起页面，提交失败，则会弹出提交失败的信息。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3展示了发起合同的流程据流。图2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4展示了发起合同的数据流图。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675" cy="5734050"/>
            <wp:effectExtent l="0" t="0" r="14605" b="1143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29"/>
                    <a:stretch>
                      <a:fillRect/>
                    </a:stretch>
                  </pic:blipFill>
                  <pic:spPr>
                    <a:xfrm>
                      <a:off x="0" y="0"/>
                      <a:ext cx="5273675" cy="5734050"/>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3发起合同流程图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6215" cy="2201545"/>
            <wp:effectExtent l="0" t="0" r="12065" b="825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0"/>
                    <a:stretch>
                      <a:fillRect/>
                    </a:stretch>
                  </pic:blipFill>
                  <pic:spPr>
                    <a:xfrm>
                      <a:off x="0" y="0"/>
                      <a:ext cx="5276215" cy="2201545"/>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4发起合同数据流图</w:t>
      </w:r>
    </w:p>
    <w:p>
      <w:pPr>
        <w:adjustRightInd w:val="0"/>
        <w:snapToGrid w:val="0"/>
        <w:ind w:firstLine="480"/>
        <w:jc w:val="left"/>
        <w:rPr>
          <w:rFonts w:asciiTheme="minorEastAsia" w:hAnsiTheme="minorEastAsia" w:eastAsiaTheme="minorEastAsia" w:cstheme="minorEastAsia"/>
          <w:color w:val="000000" w:themeColor="text1"/>
          <w14:textFill>
            <w14:solidFill>
              <w14:schemeClr w14:val="tx1"/>
            </w14:solidFill>
          </w14:textFill>
        </w:rPr>
      </w:pPr>
    </w:p>
    <w:p>
      <w:pPr>
        <w:adjustRightInd w:val="0"/>
        <w:snapToGrid w:val="0"/>
        <w:ind w:firstLine="0" w:firstLineChars="0"/>
        <w:jc w:val="left"/>
        <w:outlineLvl w:val="2"/>
        <w:rPr>
          <w:rFonts w:ascii="宋体" w:hAnsi="宋体" w:cs="宋体"/>
          <w:color w:val="000000" w:themeColor="text1"/>
          <w:sz w:val="28"/>
          <w:szCs w:val="28"/>
          <w14:textFill>
            <w14:solidFill>
              <w14:schemeClr w14:val="tx1"/>
            </w14:solidFill>
          </w14:textFill>
        </w:rPr>
      </w:pPr>
      <w:bookmarkStart w:id="35" w:name="_Toc13065"/>
      <w:bookmarkStart w:id="36" w:name="_Toc30480"/>
      <w:r>
        <w:rPr>
          <w:rFonts w:hint="eastAsia" w:ascii="宋体" w:hAnsi="宋体" w:cs="宋体"/>
          <w:color w:val="000000" w:themeColor="text1"/>
          <w:sz w:val="28"/>
          <w:szCs w:val="28"/>
          <w14:textFill>
            <w14:solidFill>
              <w14:schemeClr w14:val="tx1"/>
            </w14:solidFill>
          </w14:textFill>
        </w:rPr>
        <w:t>2.2.2合同审批</w:t>
      </w:r>
      <w:bookmarkEnd w:id="35"/>
      <w:bookmarkEnd w:id="36"/>
    </w:p>
    <w:p>
      <w:pPr>
        <w:adjustRightInd w:val="0"/>
        <w:snapToGrid w:val="0"/>
        <w:ind w:firstLine="480"/>
        <w:jc w:val="lef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会通过用户的身份进行判断该合同是否可以编辑。合同管理员可以在线编辑被打回的合同，而其他角色只能在线预览，不能编辑。而且在合同审批模块中，要根据上传合同的方式，来进行合同的在线预览。如果合同管理员是以上传的方式发起的合同，那么其他审批人员通过pageoffice只读模式进行在线预览，如果合同管理员是以在线模板编辑的方式发起的合同，那么其他审批人员通过html模板的只读模式进行在线预览。图2</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14:textFill>
            <w14:solidFill>
              <w14:schemeClr w14:val="tx1"/>
            </w14:solidFill>
          </w14:textFill>
        </w:rPr>
        <w:t>展示了合同审批的流程图。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4485640"/>
            <wp:effectExtent l="0" t="0" r="13335" b="1016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31"/>
                    <a:stretch>
                      <a:fillRect/>
                    </a:stretch>
                  </pic:blipFill>
                  <pic:spPr>
                    <a:xfrm>
                      <a:off x="0" y="0"/>
                      <a:ext cx="5274945" cy="4485640"/>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图2</w:t>
      </w:r>
      <w:r>
        <w:rPr>
          <w:rFonts w:hint="eastAsia" w:ascii="宋体" w:hAnsi="宋体" w:eastAsia="宋体" w:cs="宋体"/>
          <w:b/>
          <w:bCs/>
          <w:color w:val="000000" w:themeColor="text1"/>
          <w:sz w:val="21"/>
          <w:szCs w:val="21"/>
          <w:lang w:val="en-US" w:eastAsia="zh-CN"/>
          <w14:textFill>
            <w14:solidFill>
              <w14:schemeClr w14:val="tx1"/>
            </w14:solidFill>
          </w14:textFill>
        </w:rPr>
        <w:t>-5</w:t>
      </w:r>
      <w:r>
        <w:rPr>
          <w:rFonts w:hint="eastAsia" w:ascii="宋体" w:hAnsi="宋体" w:eastAsia="宋体" w:cs="宋体"/>
          <w:b/>
          <w:bCs/>
          <w:color w:val="000000" w:themeColor="text1"/>
          <w:sz w:val="21"/>
          <w:szCs w:val="21"/>
          <w14:textFill>
            <w14:solidFill>
              <w14:schemeClr w14:val="tx1"/>
            </w14:solidFill>
          </w14:textFill>
        </w:rPr>
        <w:t>合同审批流程图</w:t>
      </w:r>
    </w:p>
    <w:p>
      <w:pPr>
        <w:adjustRightInd w:val="0"/>
        <w:snapToGrid w:val="0"/>
        <w:ind w:firstLine="0" w:firstLineChars="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adjustRightInd w:val="0"/>
        <w:snapToGrid w:val="0"/>
        <w:ind w:firstLine="480"/>
        <w:jc w:val="left"/>
        <w:rPr>
          <w:rFonts w:ascii="宋体" w:hAnsi="宋体" w:cs="宋体"/>
          <w:color w:val="000000" w:themeColor="text1"/>
          <w:szCs w:val="21"/>
          <w14:textFill>
            <w14:solidFill>
              <w14:schemeClr w14:val="tx1"/>
            </w14:solidFill>
          </w14:textFill>
        </w:rPr>
      </w:pPr>
    </w:p>
    <w:p>
      <w:pPr>
        <w:rPr>
          <w:color w:val="000000" w:themeColor="text1"/>
          <w14:textFill>
            <w14:solidFill>
              <w14:schemeClr w14:val="tx1"/>
            </w14:solidFill>
          </w14:textFill>
        </w:rPr>
        <w:sectPr>
          <w:headerReference r:id="rId16" w:type="default"/>
          <w:pgSz w:w="11906" w:h="16838"/>
          <w:pgMar w:top="1440" w:right="1514" w:bottom="1440" w:left="2081" w:header="851" w:footer="992" w:gutter="0"/>
          <w:cols w:space="720" w:num="1"/>
          <w:docGrid w:type="lines" w:linePitch="358" w:charSpace="0"/>
        </w:sectPr>
      </w:pPr>
      <w:bookmarkStart w:id="37" w:name="_Toc4029"/>
      <w:bookmarkStart w:id="38" w:name="_Toc19300"/>
      <w:r>
        <w:rPr>
          <w:color w:val="000000" w:themeColor="text1"/>
          <w:sz w:val="44"/>
          <w:szCs w:val="44"/>
          <w14:textFill>
            <w14:solidFill>
              <w14:schemeClr w14:val="tx1"/>
            </w14:solidFill>
          </w14:textFill>
        </w:rPr>
        <w:br w:type="page"/>
      </w:r>
    </w:p>
    <w:p>
      <w:pPr>
        <w:pStyle w:val="2"/>
        <w:ind w:firstLine="0" w:firstLineChars="0"/>
        <w:jc w:val="center"/>
        <w:rPr>
          <w:color w:val="000000" w:themeColor="text1"/>
          <w:sz w:val="28"/>
          <w:szCs w:val="28"/>
          <w14:textFill>
            <w14:solidFill>
              <w14:schemeClr w14:val="tx1"/>
            </w14:solidFill>
          </w14:textFill>
        </w:rPr>
      </w:pPr>
      <w:bookmarkStart w:id="39" w:name="_Toc22654"/>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三</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系统总体设计</w:t>
      </w:r>
      <w:bookmarkEnd w:id="37"/>
      <w:bookmarkEnd w:id="38"/>
      <w:bookmarkEnd w:id="39"/>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40" w:name="_Toc27904"/>
      <w:bookmarkStart w:id="41" w:name="_Toc14376"/>
      <w:bookmarkStart w:id="42" w:name="_Toc27647"/>
      <w:r>
        <w:rPr>
          <w:rFonts w:hint="eastAsia" w:asciiTheme="majorEastAsia" w:hAnsiTheme="majorEastAsia" w:eastAsiaTheme="majorEastAsia" w:cstheme="majorEastAsia"/>
          <w:color w:val="000000" w:themeColor="text1"/>
          <w:sz w:val="28"/>
          <w:szCs w:val="28"/>
          <w14:textFill>
            <w14:solidFill>
              <w14:schemeClr w14:val="tx1"/>
            </w14:solidFill>
          </w14:textFill>
        </w:rPr>
        <w:t>3.1系统功能结构</w:t>
      </w:r>
      <w:bookmarkEnd w:id="40"/>
      <w:bookmarkEnd w:id="41"/>
      <w:bookmarkEnd w:id="4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存在合同管理员、部门经理、分管领导、单位领导、超级管理员五个角色对系统进行操作。系统主要分为登陆模块、合同发起模块、合同审批模块、进度查询模块、已办事项查询模块、用户管理模块、修改用户信息模块、附件管理模块这八大模块。其中登陆模块包括用户找回密码，合同发起模块又可以细分为上传合同和合同模板在线编辑，合同审批模块根据用户角色分为只能预览审批（除合同管理员外的所有角色）和可以修改合同文档（只有合同管理员拥有该权限），进度查询模块跟已办事项查询模块则需要根据模板审批进度来决定该合同可不可以下载，用户管理模块则可以对用户进行角色的修改，从而修改用户的权限，也可以对用户进行增删改查。合同管理员在附件管理模块可以上传合同附件，同时也可以删除附件。</w:t>
      </w:r>
    </w:p>
    <w:p>
      <w:pPr>
        <w:ind w:firstLine="0" w:firstLineChars="0"/>
        <w:jc w:val="center"/>
        <w:rPr>
          <w:color w:val="000000" w:themeColor="text1"/>
          <w14:textFill>
            <w14:solidFill>
              <w14:schemeClr w14:val="tx1"/>
            </w14:solidFill>
          </w14:textFill>
        </w:rPr>
      </w:pPr>
      <w:r>
        <w:drawing>
          <wp:inline distT="0" distB="0" distL="114300" distR="114300">
            <wp:extent cx="5274310" cy="2596515"/>
            <wp:effectExtent l="0" t="0" r="139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5274310" cy="2596515"/>
                    </a:xfrm>
                    <a:prstGeom prst="rect">
                      <a:avLst/>
                    </a:prstGeom>
                    <a:noFill/>
                    <a:ln>
                      <a:noFill/>
                    </a:ln>
                  </pic:spPr>
                </pic:pic>
              </a:graphicData>
            </a:graphic>
          </wp:inline>
        </w:drawing>
      </w:r>
    </w:p>
    <w:p>
      <w:pPr>
        <w:ind w:firstLine="0" w:firstLineChars="0"/>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图3</w:t>
      </w:r>
      <w:r>
        <w:rPr>
          <w:rFonts w:hint="eastAsia" w:ascii="宋体" w:hAnsi="宋体" w:eastAsia="宋体" w:cs="宋体"/>
          <w:b/>
          <w:bCs/>
          <w:color w:val="000000" w:themeColor="text1"/>
          <w:sz w:val="21"/>
          <w:szCs w:val="21"/>
          <w:lang w:val="en-US" w:eastAsia="zh-CN"/>
          <w14:textFill>
            <w14:solidFill>
              <w14:schemeClr w14:val="tx1"/>
            </w14:solidFill>
          </w14:textFill>
        </w:rPr>
        <w:t>-</w:t>
      </w:r>
      <w:r>
        <w:rPr>
          <w:rFonts w:hint="eastAsia" w:ascii="宋体" w:hAnsi="宋体" w:eastAsia="宋体" w:cs="宋体"/>
          <w:b/>
          <w:bCs/>
          <w:color w:val="000000" w:themeColor="text1"/>
          <w:sz w:val="21"/>
          <w:szCs w:val="21"/>
          <w14:textFill>
            <w14:solidFill>
              <w14:schemeClr w14:val="tx1"/>
            </w14:solidFill>
          </w14:textFill>
        </w:rPr>
        <w:t>1系统总体模块图示</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43" w:name="_Toc25087"/>
      <w:bookmarkStart w:id="44" w:name="_Toc2886"/>
      <w:bookmarkStart w:id="45" w:name="_Toc11591"/>
      <w:r>
        <w:rPr>
          <w:rFonts w:hint="eastAsia" w:asciiTheme="minorEastAsia" w:hAnsiTheme="minorEastAsia" w:eastAsiaTheme="minorEastAsia" w:cstheme="minorEastAsia"/>
          <w:color w:val="000000" w:themeColor="text1"/>
          <w:sz w:val="28"/>
          <w:szCs w:val="28"/>
          <w14:textFill>
            <w14:solidFill>
              <w14:schemeClr w14:val="tx1"/>
            </w14:solidFill>
          </w14:textFill>
        </w:rPr>
        <w:t>3.2关键技术选择</w:t>
      </w:r>
      <w:bookmarkEnd w:id="43"/>
      <w:bookmarkEnd w:id="44"/>
      <w:bookmarkEnd w:id="45"/>
    </w:p>
    <w:p>
      <w:pPr>
        <w:pStyle w:val="4"/>
        <w:bidi w:val="0"/>
        <w:rPr>
          <w:rFonts w:hint="eastAsia" w:ascii="宋体" w:hAnsi="宋体" w:eastAsia="宋体" w:cs="宋体"/>
          <w:sz w:val="28"/>
          <w:szCs w:val="28"/>
        </w:rPr>
      </w:pPr>
      <w:bookmarkStart w:id="46" w:name="_Toc14976"/>
      <w:bookmarkStart w:id="47" w:name="_Toc7969"/>
      <w:bookmarkStart w:id="48" w:name="_Toc10591"/>
      <w:r>
        <w:rPr>
          <w:rFonts w:hint="eastAsia" w:ascii="宋体" w:hAnsi="宋体" w:eastAsia="宋体" w:cs="宋体"/>
          <w:sz w:val="28"/>
          <w:szCs w:val="28"/>
          <w:lang w:val="en-US" w:eastAsia="zh-CN"/>
        </w:rPr>
        <w:t>3.2.1</w:t>
      </w:r>
      <w:r>
        <w:rPr>
          <w:rFonts w:hint="eastAsia" w:ascii="宋体" w:hAnsi="宋体" w:eastAsia="宋体" w:cs="宋体"/>
          <w:sz w:val="28"/>
          <w:szCs w:val="28"/>
        </w:rPr>
        <w:t>前端</w:t>
      </w:r>
      <w:bookmarkEnd w:id="46"/>
      <w:bookmarkEnd w:id="47"/>
      <w:bookmarkEnd w:id="48"/>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jQuery</w:t>
      </w:r>
      <w:r>
        <w:rPr>
          <w:rFonts w:hint="eastAsia" w:asciiTheme="minorEastAsia" w:hAnsiTheme="minorEastAsia" w:eastAsiaTheme="minorEastAsia" w:cstheme="minorEastAsia"/>
          <w:color w:val="000000" w:themeColor="text1"/>
          <w14:textFill>
            <w14:solidFill>
              <w14:schemeClr w14:val="tx1"/>
            </w14:solidFill>
          </w14:textFill>
        </w:rPr>
        <w:t>：jQuery是一个JavaScript函数库。它的核心理念是"Write Less，Do More"。它封装JavaScript常用的功能代码，提供一种简便的JavaScript设计模式，优化HTML文档操作、事件处理、动画设计和Ajax交互。</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jQuery的核心特性可以总结为：具有独特的链式语法和短小清晰的多功能接口；具有高效灵活的css选择器，并且可对CSS选择器进行扩展；拥有便捷的插件扩展机制和丰富的插件。jQuery兼容各种主流浏览器。</w:t>
      </w:r>
      <w:r>
        <w:rPr>
          <w:rFonts w:hint="eastAsia" w:asciiTheme="minorEastAsia" w:hAnsiTheme="minorEastAsia" w:eastAsiaTheme="minorEastAsia" w:cstheme="minorEastAsia"/>
          <w:color w:val="000000" w:themeColor="text1"/>
          <w14:textFill>
            <w14:solidFill>
              <w14:schemeClr w14:val="tx1"/>
            </w14:solidFill>
          </w14:textFill>
        </w:rPr>
        <w:t>所以在项目前端中运用该技术可以极大的减少JavaScript的开发量，但是却可以完成更多的效果。</w:t>
      </w:r>
    </w:p>
    <w:p>
      <w:pPr>
        <w:ind w:firstLine="482"/>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Bootstrap</w:t>
      </w:r>
      <w:r>
        <w:rPr>
          <w:rFonts w:hint="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Bootstrap，来自Twitter，是目前最受欢迎的前端框架。Bootstrap是基于HTML、CSS、JAVASCRIPT的，它简洁灵活，使得Web开发更加快捷。</w:t>
      </w:r>
      <w:r>
        <w:rPr>
          <w:rFonts w:hint="eastAsia" w:asciiTheme="minorEastAsia" w:hAnsiTheme="minorEastAsia" w:eastAsiaTheme="minorEastAsia" w:cstheme="minorEastAsia"/>
          <w:color w:val="000000" w:themeColor="text1"/>
          <w14:textFill>
            <w14:solidFill>
              <w14:schemeClr w14:val="tx1"/>
            </w14:solidFill>
          </w14:textFill>
        </w:rPr>
        <w:t>Bootstrap提供了一个带有网格系统、链接样式、背景的基本结构。它自带全局的CSS设置、定义基本的HTML元素样式、可扩展的class。它还包含了十几个可重用的组件，用于创建图像、下拉菜单、导航、警告框、弹出框等等。同时Bootstrap还包含了十几个自定义的jQuery插件。</w:t>
      </w:r>
    </w:p>
    <w:p>
      <w:pPr>
        <w:ind w:firstLine="482"/>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lang w:val="en-US" w:eastAsia="zh-CN"/>
          <w14:textFill>
            <w14:solidFill>
              <w14:schemeClr w14:val="tx1"/>
            </w14:solidFill>
          </w14:textFill>
        </w:rPr>
        <w:t>ECharts：</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ECharts，缩写来自 Enterprise Charts，商业级数据图表，是百度的一个开源的数据可视化工具，一个纯 Javascript 的图表库。底层依赖轻量级的 Canvas 库 ZRender，ECharts 提供直观，生动，可交互，可高度个性化定制的数据可视化图表。创新的拖拽重计算、数据视图、值域漫游等特性大大增强了用户体验，赋予了用户对数据进行挖掘、整合的能力。</w:t>
      </w:r>
    </w:p>
    <w:p>
      <w:pPr>
        <w:pStyle w:val="4"/>
        <w:bidi w:val="0"/>
        <w:rPr>
          <w:rFonts w:hint="eastAsia" w:ascii="宋体" w:hAnsi="宋体" w:eastAsia="宋体" w:cs="宋体"/>
          <w:sz w:val="28"/>
          <w:szCs w:val="28"/>
        </w:rPr>
      </w:pPr>
      <w:bookmarkStart w:id="49" w:name="_Toc4695"/>
      <w:bookmarkStart w:id="50" w:name="_Toc3061"/>
      <w:bookmarkStart w:id="51" w:name="_Toc7611"/>
      <w:r>
        <w:rPr>
          <w:rFonts w:hint="eastAsia" w:ascii="宋体" w:hAnsi="宋体" w:eastAsia="宋体" w:cs="宋体"/>
          <w:sz w:val="28"/>
          <w:szCs w:val="28"/>
          <w:lang w:val="en-US" w:eastAsia="zh-CN"/>
        </w:rPr>
        <w:t>3.2.2</w:t>
      </w:r>
      <w:r>
        <w:rPr>
          <w:rFonts w:hint="eastAsia" w:ascii="宋体" w:hAnsi="宋体" w:eastAsia="宋体" w:cs="宋体"/>
          <w:sz w:val="28"/>
          <w:szCs w:val="28"/>
        </w:rPr>
        <w:t>后台</w:t>
      </w:r>
      <w:bookmarkEnd w:id="49"/>
      <w:bookmarkEnd w:id="50"/>
      <w:bookmarkEnd w:id="51"/>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SSM框架</w:t>
      </w:r>
      <w:r>
        <w:rPr>
          <w:rFonts w:hint="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SSM框架是spring MVC，spring和mybatis框架的整合，是标准的MVC模式，将整个系统划分为表现层，controller层，service层，DAO层四层。在SSM中spring Ioc承担了一个资源管理、整合、即插即拔的功能，Spring MVC用于把模型、视图和控制器分层，组成一个有机灵活的系统，Mybatis提供了一个数据库访问的持久层。</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Spring</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：spring的成功来自于他的理念，并不是技术本身。spring的理念包括IoC（</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Inversion of Control,控制反转</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）和AOP（Aspect Oriented Programming，面向切面编程）。其中IoC是一个容器，用来管理bean及他们之间的关系。只是Spring IoC管理对象及他们之间的依赖关系不是人为主动创建的，而是由spring Ioc通过描述创建的。</w:t>
      </w:r>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Mybatis</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MyBatis是一个支持</w:t>
      </w:r>
      <w:r>
        <w:rPr>
          <w:rStyle w:val="26"/>
          <w:rFonts w:hint="eastAsia" w:asciiTheme="minorEastAsia" w:hAnsiTheme="minorEastAsia" w:eastAsiaTheme="minorEastAsia" w:cstheme="minorEastAsia"/>
          <w:i w:val="0"/>
          <w:color w:val="000000" w:themeColor="text1"/>
          <w14:textFill>
            <w14:solidFill>
              <w14:schemeClr w14:val="tx1"/>
            </w14:solidFill>
          </w14:textFill>
        </w:rPr>
        <w:t>普通SQL查询</w:t>
      </w:r>
      <w:r>
        <w:rPr>
          <w:rFonts w:hint="eastAsia" w:asciiTheme="minorEastAsia" w:hAnsiTheme="minorEastAsia" w:eastAsiaTheme="minorEastAsia" w:cstheme="minorEastAsia"/>
          <w:color w:val="000000" w:themeColor="text1"/>
          <w14:textFill>
            <w14:solidFill>
              <w14:schemeClr w14:val="tx1"/>
            </w14:solidFill>
          </w14:textFill>
        </w:rPr>
        <w:t>，</w:t>
      </w:r>
      <w:r>
        <w:rPr>
          <w:rStyle w:val="26"/>
          <w:rFonts w:hint="eastAsia" w:asciiTheme="minorEastAsia" w:hAnsiTheme="minorEastAsia" w:eastAsiaTheme="minorEastAsia" w:cstheme="minorEastAsia"/>
          <w:i w:val="0"/>
          <w:color w:val="000000" w:themeColor="text1"/>
          <w14:textFill>
            <w14:solidFill>
              <w14:schemeClr w14:val="tx1"/>
            </w14:solidFill>
          </w14:textFill>
        </w:rPr>
        <w:t>存储过程</w:t>
      </w:r>
      <w:r>
        <w:rPr>
          <w:rFonts w:hint="eastAsia" w:asciiTheme="minorEastAsia" w:hAnsiTheme="minorEastAsia" w:eastAsiaTheme="minorEastAsia" w:cstheme="minorEastAsia"/>
          <w:color w:val="000000" w:themeColor="text1"/>
          <w14:textFill>
            <w14:solidFill>
              <w14:schemeClr w14:val="tx1"/>
            </w14:solidFill>
          </w14:textFill>
        </w:rPr>
        <w:t>和</w:t>
      </w:r>
      <w:r>
        <w:rPr>
          <w:rStyle w:val="26"/>
          <w:rFonts w:hint="eastAsia" w:asciiTheme="minorEastAsia" w:hAnsiTheme="minorEastAsia" w:eastAsiaTheme="minorEastAsia" w:cstheme="minorEastAsia"/>
          <w:i w:val="0"/>
          <w:color w:val="000000" w:themeColor="text1"/>
          <w14:textFill>
            <w14:solidFill>
              <w14:schemeClr w14:val="tx1"/>
            </w14:solidFill>
          </w14:textFill>
        </w:rPr>
        <w:t>高级映射</w:t>
      </w:r>
      <w:r>
        <w:rPr>
          <w:rFonts w:hint="eastAsia" w:asciiTheme="minorEastAsia" w:hAnsiTheme="minorEastAsia" w:eastAsiaTheme="minorEastAsia" w:cstheme="minorEastAsia"/>
          <w:color w:val="000000" w:themeColor="text1"/>
          <w14:textFill>
            <w14:solidFill>
              <w14:schemeClr w14:val="tx1"/>
            </w14:solidFill>
          </w14:textFill>
        </w:rPr>
        <w:t>的优秀</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持久层框架</w:t>
      </w:r>
      <w:r>
        <w:rPr>
          <w:rFonts w:hint="eastAsia" w:asciiTheme="minorEastAsia" w:hAnsiTheme="minorEastAsia" w:eastAsiaTheme="minorEastAsia" w:cstheme="minorEastAsia"/>
          <w:color w:val="000000" w:themeColor="text1"/>
          <w14:textFill>
            <w14:solidFill>
              <w14:schemeClr w14:val="tx1"/>
            </w14:solidFill>
          </w14:textFill>
        </w:rPr>
        <w:t>。MyBatis消除了几乎所有的JDBC代码和参数的手工设置以及对结果集的检索封装。MyBatis可以使用简单的</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XML或注解</w:t>
      </w:r>
      <w:r>
        <w:rPr>
          <w:rFonts w:hint="eastAsia" w:asciiTheme="minorEastAsia" w:hAnsiTheme="minorEastAsia" w:eastAsiaTheme="minorEastAsia" w:cstheme="minorEastAsia"/>
          <w:color w:val="000000" w:themeColor="text1"/>
          <w14:textFill>
            <w14:solidFill>
              <w14:schemeClr w14:val="tx1"/>
            </w14:solidFill>
          </w14:textFill>
        </w:rPr>
        <w:t>用于配置和原始映射，将接口和Java的POJO（Plain Old Java Objects，普通的Java对象）映射成数据库中的记录。Mybatis作为数据访问层DAO（Data Access Object）是不需要实现类的，它只需要一个接口和XML（或者注解）。Mybatis提供自动映射、动态SQL、级联、缓存、注解、代码和SQL分离等特性，同时也对SQL进行优化。</w:t>
      </w:r>
    </w:p>
    <w:p>
      <w:pPr>
        <w:ind w:firstLine="482"/>
        <w:rPr>
          <w:rFonts w:hint="default" w:eastAsia="微软雅黑" w:asciiTheme="minorEastAsia" w:hAnsiTheme="minorEastAsia" w:cstheme="minorEastAsia"/>
          <w:color w:val="000000" w:themeColor="text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Spring MVC</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SpringMVC代表了Model(模型)View(视图)Controller(控制)接收外部请求,进行分发和处理</w:t>
      </w:r>
      <w:r>
        <w:rPr>
          <w:rFonts w:hint="eastAsia" w:ascii="宋体" w:hAnsi="宋体" w:eastAsia="宋体" w:cs="宋体"/>
          <w:color w:val="000000" w:themeColor="text1"/>
          <w:shd w:val="clear" w:color="auto" w:fill="FFFFFF"/>
          <w14:textFill>
            <w14:solidFill>
              <w14:schemeClr w14:val="tx1"/>
            </w14:solidFill>
          </w14:textFill>
        </w:rPr>
        <w:t>。</w:t>
      </w:r>
      <w:r>
        <w:rPr>
          <w:rFonts w:hint="eastAsia" w:ascii="宋体" w:hAnsi="宋体" w:eastAsia="宋体" w:cs="宋体"/>
          <w:color w:val="000000" w:themeColor="text1"/>
          <w:shd w:val="clear" w:color="auto" w:fill="FFFFFF"/>
          <w:lang w:eastAsia="zh-CN"/>
          <w14:textFill>
            <w14:solidFill>
              <w14:schemeClr w14:val="tx1"/>
            </w14:solidFill>
          </w14:textFill>
        </w:rPr>
        <w:t>处理流程如</w:t>
      </w:r>
      <w:r>
        <w:rPr>
          <w:rFonts w:hint="eastAsia" w:ascii="宋体" w:hAnsi="宋体" w:eastAsia="宋体" w:cs="宋体"/>
          <w:color w:val="000000" w:themeColor="text1"/>
          <w:shd w:val="clear" w:color="auto" w:fill="FFFFFF"/>
          <w:lang w:val="en-US" w:eastAsia="zh-CN"/>
          <w14:textFill>
            <w14:solidFill>
              <w14:schemeClr w14:val="tx1"/>
            </w14:solidFill>
          </w14:textFill>
        </w:rPr>
        <w:t>3-2所示。</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865" cy="3532505"/>
            <wp:effectExtent l="0" t="0" r="6985" b="1079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33"/>
                    <a:stretch>
                      <a:fillRect/>
                    </a:stretch>
                  </pic:blipFill>
                  <pic:spPr>
                    <a:xfrm>
                      <a:off x="0" y="0"/>
                      <a:ext cx="5269865" cy="3532505"/>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3-2 springMVC处理流程</w:t>
      </w:r>
    </w:p>
    <w:p>
      <w:pPr>
        <w:ind w:firstLine="480"/>
        <w:rPr>
          <w:rFonts w:ascii="宋体" w:hAnsi="宋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当一个请求到来时，DispatcherServlet首先通过请求和事先解析好的HandlerMapping配置，找到对应的处理器（Handler），</w:t>
      </w:r>
      <w:r>
        <w:rPr>
          <w:rFonts w:ascii="宋体" w:hAnsi="宋体"/>
          <w:color w:val="000000" w:themeColor="text1"/>
          <w14:textFill>
            <w14:solidFill>
              <w14:schemeClr w14:val="tx1"/>
            </w14:solidFill>
          </w14:textFill>
        </w:rPr>
        <w:t>然后调用处理器适配器</w:t>
      </w:r>
      <w:r>
        <w:rPr>
          <w:rFonts w:hint="eastAsia" w:ascii="宋体" w:hAnsi="宋体"/>
          <w:color w:val="000000" w:themeColor="text1"/>
          <w14:textFill>
            <w14:solidFill>
              <w14:schemeClr w14:val="tx1"/>
            </w14:solidFill>
          </w14:textFill>
        </w:rPr>
        <w:t>（HanderAdapter）</w:t>
      </w:r>
      <w:r>
        <w:rPr>
          <w:rFonts w:ascii="宋体" w:hAnsi="宋体"/>
          <w:color w:val="000000" w:themeColor="text1"/>
          <w14:textFill>
            <w14:solidFill>
              <w14:schemeClr w14:val="tx1"/>
            </w14:solidFill>
          </w14:textFill>
        </w:rPr>
        <w:t>执行Handler</w:t>
      </w:r>
      <w:r>
        <w:rPr>
          <w:rFonts w:hint="eastAsia" w:ascii="宋体" w:hAnsi="宋体"/>
          <w:color w:val="000000" w:themeColor="text1"/>
          <w14:textFill>
            <w14:solidFill>
              <w14:schemeClr w14:val="tx1"/>
            </w14:solidFill>
          </w14:textFill>
        </w:rPr>
        <w:t>。处理器执行完成后，会返回模型和视图给DispatcherServlet，然后DispatcherServlet就会把对应的视图信息传递给视图解析器（ViewResolver）。这一步取决于是否使用逻辑视图，如果是逻辑视图，name视图解析器就会解析它，然后把模型渲染到视图里。如果不是，则会直接通过视图渲染模型。</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宋体" w:hAnsi="宋体"/>
          <w:b/>
          <w:bCs/>
          <w:color w:val="000000" w:themeColor="text1"/>
          <w14:textFill>
            <w14:solidFill>
              <w14:schemeClr w14:val="tx1"/>
            </w14:solidFill>
          </w14:textFill>
        </w:rPr>
        <w:t>Shiro框架</w:t>
      </w:r>
      <w:r>
        <w:rPr>
          <w:rFonts w:hint="eastAsia" w:ascii="宋体" w:hAnsi="宋体"/>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Apache Shiro是Java的一个安全框架。Shiro可以帮助我们完成：认证、授权、加密、会话管理、与Web集成、缓存等。Shiro的主要功能是管理应用程序中与安全相关的全部，同时尽可能支持多种实现方法。Shiro是建立在完善的接口驱动设计和面向对象原则之上的，支持各种自定义行为。Shiro的四大基石：</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HYPERLINK"http://shiro.apache.org/authentication-features.html"</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身份验证</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"http://shiro.apache.org/authorization-features.html"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授权</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"http://shiro.apache.org/session-management-features.html"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会话管理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"http://shiro.apache.org/cryptography-features.html" </w:instrText>
      </w:r>
      <w:r>
        <w:rPr>
          <w:color w:val="000000" w:themeColor="text1"/>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加密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62200" cy="3114675"/>
            <wp:effectExtent l="0" t="0" r="0" b="952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34"/>
                    <a:stretch>
                      <a:fillRect/>
                    </a:stretch>
                  </pic:blipFill>
                  <pic:spPr>
                    <a:xfrm>
                      <a:off x="0" y="0"/>
                      <a:ext cx="2362200" cy="3114675"/>
                    </a:xfrm>
                    <a:prstGeom prst="rect">
                      <a:avLst/>
                    </a:prstGeom>
                    <a:noFill/>
                    <a:ln>
                      <a:noFill/>
                    </a:ln>
                  </pic:spPr>
                </pic:pic>
              </a:graphicData>
            </a:graphic>
          </wp:inline>
        </w:drawing>
      </w:r>
      <w:r>
        <w:rPr>
          <w:color w:val="000000" w:themeColor="text1"/>
          <w14:textFill>
            <w14:solidFill>
              <w14:schemeClr w14:val="tx1"/>
            </w14:solidFill>
          </w14:textFill>
        </w:rPr>
        <w:drawing>
          <wp:inline distT="0" distB="0" distL="114300" distR="114300">
            <wp:extent cx="2524125" cy="3162300"/>
            <wp:effectExtent l="0" t="0" r="9525"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35"/>
                    <a:stretch>
                      <a:fillRect/>
                    </a:stretch>
                  </pic:blipFill>
                  <pic:spPr>
                    <a:xfrm>
                      <a:off x="0" y="0"/>
                      <a:ext cx="2524125" cy="31623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w:t>
      </w:r>
      <w:r>
        <w:rPr>
          <w:rFonts w:hint="eastAsia" w:ascii="宋体" w:hAnsi="宋体" w:cs="宋体"/>
          <w:b/>
          <w:bCs/>
          <w:color w:val="000000" w:themeColor="text1"/>
          <w:sz w:val="21"/>
          <w:szCs w:val="21"/>
          <w:lang w:val="en-US" w:eastAsia="zh-CN"/>
          <w14:textFill>
            <w14:solidFill>
              <w14:schemeClr w14:val="tx1"/>
            </w14:solidFill>
          </w14:textFill>
        </w:rPr>
        <w:t>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shiro认证跟授权</w:t>
      </w:r>
      <w:r>
        <w:rPr>
          <w:rFonts w:hint="eastAsia" w:ascii="宋体" w:hAnsi="宋体" w:eastAsia="宋体" w:cs="宋体"/>
          <w:b/>
          <w:bCs/>
          <w:color w:val="000000" w:themeColor="text1"/>
          <w:sz w:val="21"/>
          <w:szCs w:val="21"/>
          <w:lang w:val="en-US" w:eastAsia="zh-CN"/>
          <w14:textFill>
            <w14:solidFill>
              <w14:schemeClr w14:val="tx1"/>
            </w14:solidFill>
          </w14:textFill>
        </w:rPr>
        <w:t>处理流程</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登录验证是调用subject的login()方法,调用login()方法时Shiro会自动调用自定义的MyRealm类中的doGetAuthenticationInfo()方法进行验证的，验证逻辑是先根据用户名查询用户，如果查询到的话再将查询到的用户名和密码放到SimpleAuthenticationInfo对象中，Shiro会自动根据用户输入的密码和查询到的密码进行匹配，如果匹配不上就会抛出异常，匹配上之后就会执行doGetAuthorizationInfo()进行相应的权限验证。</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doGetAuthorizationInfo()方法会根据用户名获取到他所拥有的角色以及权限，然后赋值到SimpleAuthorizationInfo对象中即可，Shiro就会按照我们</w:t>
      </w:r>
    </w:p>
    <w:p>
      <w:pPr>
        <w:ind w:firstLine="0" w:firstLineChars="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配置的XX角色对应XX权限来进行判断断。</w:t>
      </w:r>
    </w:p>
    <w:p>
      <w:pPr>
        <w:ind w:firstLine="482"/>
        <w:rPr>
          <w:rFonts w:hint="eastAsia" w:asciiTheme="minorEastAsia" w:hAnsiTheme="minorEastAsia" w:eastAsiaTheme="minorEastAsia" w:cstheme="minorEastAsia"/>
          <w:color w:val="000000" w:themeColor="text1"/>
          <w:shd w:val="clear" w:color="auto" w:fill="FFFFFF"/>
          <w:lang w:eastAsia="zh-CN"/>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Freemarker</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FreeMarker是一款用java语言编写的模版引擎，它虽然不是web应用框架，但它很合适作为web应用框架的一个组件。它是一个轻量级模版引擎，不需要Servlet环境就可以很轻松的嵌入到应用程序中，而且能生成各种文本，如html，xml，java，等。它入门简单，用java编写的，很多语法和java相似</w:t>
      </w:r>
      <w:r>
        <w:rPr>
          <w:rFonts w:hint="eastAsia" w:asciiTheme="minorEastAsia" w:hAnsiTheme="minorEastAsia" w:eastAsiaTheme="minorEastAsia" w:cstheme="minorEastAsia"/>
          <w:color w:val="000000" w:themeColor="text1"/>
          <w:shd w:val="clear" w:color="auto" w:fill="FFFFFF"/>
          <w:lang w:eastAsia="zh-CN"/>
          <w14:textFill>
            <w14:solidFill>
              <w14:schemeClr w14:val="tx1"/>
            </w14:solidFill>
          </w14:textFill>
        </w:rPr>
        <w:t>。</w:t>
      </w:r>
    </w:p>
    <w:p>
      <w:pPr>
        <w:ind w:firstLine="0" w:firstLineChars="0"/>
        <w:jc w:val="center"/>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asciiTheme="minorEastAsia" w:hAnsiTheme="minorEastAsia" w:eastAsiaTheme="minorEastAsia" w:cstheme="minorEastAsia"/>
          <w:color w:val="000000" w:themeColor="text1"/>
          <w:shd w:val="clear" w:color="auto" w:fill="FFFFFF"/>
          <w14:textFill>
            <w14:solidFill>
              <w14:schemeClr w14:val="tx1"/>
            </w14:solidFill>
          </w14:textFill>
        </w:rPr>
        <w:drawing>
          <wp:inline distT="0" distB="0" distL="114300" distR="114300">
            <wp:extent cx="3962400" cy="1819275"/>
            <wp:effectExtent l="0" t="0" r="0" b="9525"/>
            <wp:docPr id="71" name="图片 71" descr="806956-20171029172224289-171446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06956-20171029172224289-1714466396"/>
                    <pic:cNvPicPr>
                      <a:picLocks noChangeAspect="1"/>
                    </pic:cNvPicPr>
                  </pic:nvPicPr>
                  <pic:blipFill>
                    <a:blip r:embed="rId36"/>
                    <a:stretch>
                      <a:fillRect/>
                    </a:stretch>
                  </pic:blipFill>
                  <pic:spPr>
                    <a:xfrm>
                      <a:off x="0" y="0"/>
                      <a:ext cx="3962400" cy="1819275"/>
                    </a:xfrm>
                    <a:prstGeom prst="rect">
                      <a:avLst/>
                    </a:prstGeom>
                  </pic:spPr>
                </pic:pic>
              </a:graphicData>
            </a:graphic>
          </wp:inline>
        </w:drawing>
      </w:r>
    </w:p>
    <w:p>
      <w:pPr>
        <w:ind w:firstLine="0" w:firstLineChars="0"/>
        <w:jc w:val="center"/>
        <w:rPr>
          <w:rFonts w:hint="default" w:asciiTheme="minorEastAsia" w:hAnsiTheme="minorEastAsia" w:eastAsiaTheme="minorEastAsia" w:cstheme="minorEastAsia"/>
          <w:color w:val="000000" w:themeColor="text1"/>
          <w:shd w:val="clear" w:color="auto" w:fill="FFFFFF"/>
          <w:lang w:val="en-US"/>
          <w14:textFill>
            <w14:solidFill>
              <w14:schemeClr w14:val="tx1"/>
            </w14:solidFill>
          </w14:textFill>
        </w:rPr>
      </w:pPr>
      <w:r>
        <w:rPr>
          <w:rFonts w:hint="eastAsia" w:ascii="宋体" w:hAnsi="宋体" w:eastAsia="宋体" w:cs="宋体"/>
          <w:b/>
          <w:bCs/>
          <w:color w:val="000000" w:themeColor="text1"/>
          <w:sz w:val="21"/>
          <w:szCs w:val="21"/>
          <w:lang w:eastAsia="zh-CN"/>
          <w14:textFill>
            <w14:solidFill>
              <w14:schemeClr w14:val="tx1"/>
            </w14:solidFill>
          </w14:textFill>
        </w:rPr>
        <w:t>图</w:t>
      </w:r>
      <w:r>
        <w:rPr>
          <w:rFonts w:hint="eastAsia" w:ascii="宋体" w:hAnsi="宋体" w:eastAsia="宋体" w:cs="宋体"/>
          <w:b/>
          <w:bCs/>
          <w:color w:val="000000" w:themeColor="text1"/>
          <w:sz w:val="21"/>
          <w:szCs w:val="21"/>
          <w:lang w:val="en-US" w:eastAsia="zh-CN"/>
          <w14:textFill>
            <w14:solidFill>
              <w14:schemeClr w14:val="tx1"/>
            </w14:solidFill>
          </w14:textFill>
        </w:rPr>
        <w:t>3-</w:t>
      </w:r>
      <w:r>
        <w:rPr>
          <w:rFonts w:hint="eastAsia" w:ascii="宋体" w:hAnsi="宋体" w:cs="宋体"/>
          <w:b/>
          <w:bCs/>
          <w:color w:val="000000" w:themeColor="text1"/>
          <w:sz w:val="21"/>
          <w:szCs w:val="21"/>
          <w:lang w:val="en-US" w:eastAsia="zh-CN"/>
          <w14:textFill>
            <w14:solidFill>
              <w14:schemeClr w14:val="tx1"/>
            </w14:solidFill>
          </w14:textFill>
        </w:rPr>
        <w:t>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freeMarker处理流程</w:t>
      </w:r>
    </w:p>
    <w:p>
      <w:pPr>
        <w:adjustRightInd w:val="0"/>
        <w:snapToGrid w:val="0"/>
        <w:ind w:firstLine="482"/>
        <w:jc w:val="left"/>
        <w:rPr>
          <w:rFonts w:ascii="宋体" w:hAnsi="宋体" w:cs="宋体"/>
          <w:color w:val="000000" w:themeColor="text1"/>
          <w:szCs w:val="21"/>
          <w14:textFill>
            <w14:solidFill>
              <w14:schemeClr w14:val="tx1"/>
            </w14:solidFill>
          </w14:textFill>
        </w:rPr>
      </w:pPr>
      <w:r>
        <w:rPr>
          <w:rFonts w:hint="eastAsia" w:ascii="宋体" w:hAnsi="宋体" w:cs="宋体"/>
          <w:b/>
          <w:bCs/>
          <w:color w:val="000000" w:themeColor="text1"/>
          <w:szCs w:val="21"/>
          <w14:textFill>
            <w14:solidFill>
              <w14:schemeClr w14:val="tx1"/>
            </w14:solidFill>
          </w14:textFill>
        </w:rPr>
        <w:t>PageOffice</w:t>
      </w:r>
      <w:r>
        <w:rPr>
          <w:rFonts w:hint="eastAsia" w:ascii="宋体" w:hAnsi="宋体" w:cs="宋体"/>
          <w:color w:val="000000" w:themeColor="text1"/>
          <w:szCs w:val="21"/>
          <w14:textFill>
            <w14:solidFill>
              <w14:schemeClr w14:val="tx1"/>
            </w14:solidFill>
          </w14:textFill>
        </w:rPr>
        <w:t>：PageOffice是用来提供在线编辑Office文档、动态填充、动态提交功能的通用组件库。集成PageOffice不但能够实现在线编辑、保存Office格式的文档、强制痕迹保留，手写批注，圈阅签字，手写签名，电子印章、动态模板套红等在线办公的功能，而且还可以轻松实现Word/Excel动态数据填充，Word/Excel用户输入提交，Word/Excel/PowerPoint等Office文档的在线打开、编辑、保存，权限控制，只读控制，编辑区域控制等高级复杂的功能。</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17" w:type="default"/>
          <w:type w:val="continuous"/>
          <w:pgSz w:w="11906" w:h="16838"/>
          <w:pgMar w:top="1440" w:right="1514" w:bottom="1440" w:left="2081" w:header="851" w:footer="992" w:gutter="0"/>
          <w:cols w:space="720" w:num="1"/>
          <w:docGrid w:type="lines" w:linePitch="358" w:charSpace="0"/>
        </w:sectPr>
      </w:pPr>
    </w:p>
    <w:p>
      <w:pPr>
        <w:pStyle w:val="2"/>
        <w:ind w:firstLine="0" w:firstLineChars="0"/>
        <w:jc w:val="center"/>
        <w:rPr>
          <w:color w:val="000000" w:themeColor="text1"/>
          <w:sz w:val="28"/>
          <w:szCs w:val="28"/>
          <w14:textFill>
            <w14:solidFill>
              <w14:schemeClr w14:val="tx1"/>
            </w14:solidFill>
          </w14:textFill>
        </w:rPr>
      </w:pPr>
      <w:bookmarkStart w:id="52" w:name="_Toc7228"/>
      <w:bookmarkStart w:id="53" w:name="_Toc19811"/>
      <w:bookmarkStart w:id="54" w:name="_Toc3895"/>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四</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数据库设计</w:t>
      </w:r>
      <w:bookmarkEnd w:id="52"/>
      <w:bookmarkEnd w:id="53"/>
      <w:bookmarkEnd w:id="54"/>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55" w:name="_Toc23762"/>
      <w:bookmarkStart w:id="56" w:name="_Toc28196"/>
      <w:bookmarkStart w:id="57" w:name="_Toc17052"/>
      <w:r>
        <w:rPr>
          <w:rFonts w:hint="eastAsia" w:asciiTheme="minorEastAsia" w:hAnsiTheme="minorEastAsia" w:eastAsiaTheme="minorEastAsia" w:cstheme="minorEastAsia"/>
          <w:color w:val="000000" w:themeColor="text1"/>
          <w:sz w:val="28"/>
          <w:szCs w:val="28"/>
          <w14:textFill>
            <w14:solidFill>
              <w14:schemeClr w14:val="tx1"/>
            </w14:solidFill>
          </w14:textFill>
        </w:rPr>
        <w:t>4.1概念结构设计</w:t>
      </w:r>
      <w:bookmarkEnd w:id="55"/>
      <w:bookmarkEnd w:id="56"/>
      <w:bookmarkEnd w:id="57"/>
    </w:p>
    <w:p>
      <w:pPr>
        <w:ind w:firstLine="480"/>
        <w:rPr>
          <w:rFonts w:eastAsia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系统的总体E-R图设计，如图4</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1所示</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2405" cy="3510280"/>
            <wp:effectExtent l="0" t="0" r="635" b="1016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7"/>
                    <a:stretch>
                      <a:fillRect/>
                    </a:stretch>
                  </pic:blipFill>
                  <pic:spPr>
                    <a:xfrm>
                      <a:off x="0" y="0"/>
                      <a:ext cx="5272405" cy="3510280"/>
                    </a:xfrm>
                    <a:prstGeom prst="rect">
                      <a:avLst/>
                    </a:prstGeom>
                    <a:noFill/>
                    <a:ln>
                      <a:noFill/>
                    </a:ln>
                  </pic:spPr>
                </pic:pic>
              </a:graphicData>
            </a:graphic>
          </wp:inline>
        </w:drawing>
      </w:r>
    </w:p>
    <w:p>
      <w:pPr>
        <w:ind w:firstLine="0" w:firstLineChars="0"/>
        <w:jc w:val="center"/>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图4</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14:textFill>
            <w14:solidFill>
              <w14:schemeClr w14:val="tx1"/>
            </w14:solidFill>
          </w14:textFill>
        </w:rPr>
        <w:t>1系统总体E-R图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合同作为本系统的核心，其中合同中包含行政区域，是一对一的关系，即一个合同中包含一个行政区域。一个合同属于一个类型，所以合同跟合同类型也是一对一的关系，而一个合同类型对应一个合同模板，故合同类型跟合同模板也是一对一的关系。</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一个合同可以被多个用户进行审批，所以合同跟用户是一对多的关系，在本系统中每个用户只能拥有一个角色，而一个角色可能对应多个用户，所以用户跟角色也是多对一的关系。一个角色可能拥有多个权限，一个权限也可能有多个角色适用，所以角色跟权限是多对多的关系。</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pStyle w:val="3"/>
        <w:ind w:firstLine="0" w:firstLineChars="0"/>
        <w:rPr>
          <w:color w:val="000000" w:themeColor="text1"/>
          <w:sz w:val="28"/>
          <w:szCs w:val="28"/>
          <w14:textFill>
            <w14:solidFill>
              <w14:schemeClr w14:val="tx1"/>
            </w14:solidFill>
          </w14:textFill>
        </w:rPr>
      </w:pPr>
      <w:bookmarkStart w:id="58" w:name="_Toc17617"/>
      <w:bookmarkStart w:id="59" w:name="_Toc15075"/>
      <w:bookmarkStart w:id="60" w:name="_Toc9663"/>
      <w:r>
        <w:rPr>
          <w:rFonts w:hint="eastAsia" w:asciiTheme="minorEastAsia" w:hAnsiTheme="minorEastAsia" w:eastAsiaTheme="minorEastAsia" w:cstheme="minorEastAsia"/>
          <w:color w:val="000000" w:themeColor="text1"/>
          <w:sz w:val="28"/>
          <w:szCs w:val="28"/>
          <w14:textFill>
            <w14:solidFill>
              <w14:schemeClr w14:val="tx1"/>
            </w14:solidFill>
          </w14:textFill>
        </w:rPr>
        <w:t>4.2数据库逻辑设计</w:t>
      </w:r>
      <w:bookmarkEnd w:id="58"/>
      <w:bookmarkEnd w:id="59"/>
      <w:bookmarkEnd w:id="60"/>
    </w:p>
    <w:p>
      <w:pPr>
        <w:numPr>
          <w:ilvl w:val="0"/>
          <w:numId w:val="1"/>
        </w:num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用户表（</w:t>
      </w:r>
      <w:r>
        <w:rPr>
          <w:rFonts w:hint="eastAsia" w:asciiTheme="minorEastAsia" w:hAnsiTheme="minorEastAsia" w:eastAsiaTheme="minorEastAsia" w:cstheme="minorEastAsia"/>
          <w:color w:val="000000" w:themeColor="text1"/>
          <w14:textFill>
            <w14:solidFill>
              <w14:schemeClr w14:val="tx1"/>
            </w14:solidFill>
          </w14:textFill>
        </w:rPr>
        <w:t>USER_INFO</w:t>
      </w:r>
      <w:r>
        <w:rPr>
          <w:rFonts w:hint="eastAsia"/>
          <w:color w:val="000000" w:themeColor="text1"/>
          <w14:textFill>
            <w14:solidFill>
              <w14:schemeClr w14:val="tx1"/>
            </w14:solidFill>
          </w14:textFill>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UNAME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用户昵称</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TEL</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用户电话</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C(11)</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PASSWORD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用户登录密码</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C(32)</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SALT</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盐值</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LOGINDATE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登录日期</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EMAIL</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用户邮箱</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说明：用户密码通过MD5加密，盐值为随机生成的字符串</w:t>
      </w:r>
    </w:p>
    <w:p>
      <w:pPr>
        <w:ind w:left="420" w:firstLine="420" w:firstLineChars="0"/>
        <w:rPr>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角色表（ROLES）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ROLENAME</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角色名</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DESCRIPTION</w:t>
            </w:r>
          </w:p>
        </w:tc>
        <w:tc>
          <w:tcPr>
            <w:tcW w:w="1608"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角色描述</w:t>
            </w:r>
          </w:p>
        </w:tc>
        <w:tc>
          <w:tcPr>
            <w:tcW w:w="1514"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bookmarkStart w:id="61" w:name="OLE_LINK2"/>
            <w:r>
              <w:rPr>
                <w:rFonts w:hint="eastAsia" w:asciiTheme="minorEastAsia" w:hAnsiTheme="minorEastAsia" w:eastAsiaTheme="minorEastAsia" w:cstheme="minorEastAsia"/>
                <w:color w:val="000000" w:themeColor="text1"/>
                <w:sz w:val="21"/>
                <w:szCs w:val="21"/>
                <w14:textFill>
                  <w14:solidFill>
                    <w14:schemeClr w14:val="tx1"/>
                  </w14:solidFill>
                </w14:textFill>
              </w:rPr>
              <w:t>NVC(100)</w:t>
            </w:r>
            <w:bookmarkEnd w:id="61"/>
          </w:p>
        </w:tc>
        <w:tc>
          <w:tcPr>
            <w:tcW w:w="1222"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权限表（AUTHORITY）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AUNM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权限名</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URL</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Url</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C(50)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通过url控制权限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DESCRIPTION</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权限描述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NVC(100)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用户角色表（USERS_ROLES）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角色权限表（ROLES_AUTHORITY）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角色编号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权限编号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合同类型表（CNT_TP）</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024"/>
        <w:gridCol w:w="1098"/>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202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09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TPCD</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合同类型代码</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TPNM</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合同类型名称</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MDLCD</w:t>
            </w:r>
          </w:p>
        </w:tc>
        <w:tc>
          <w:tcPr>
            <w:tcW w:w="202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合同模板代码</w:t>
            </w:r>
          </w:p>
        </w:tc>
        <w:tc>
          <w:tcPr>
            <w:tcW w:w="109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该合同类型对应的合同模板</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（1）TPCD，第1位为经营分类，S为销售合同；B为采购/购买合同，如：</w:t>
      </w:r>
    </w:p>
    <w:p>
      <w:pPr>
        <w:ind w:left="480" w:leftChars="200"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S1-软件开发、S2-技术服务、S3-技术咨询、S4-产品销售、S5-系统集成</w:t>
      </w:r>
    </w:p>
    <w:p>
      <w:pPr>
        <w:ind w:left="480" w:leftChars="200" w:firstLine="0" w:firstLineChars="0"/>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B1-设备采购、B2-服务采购</w:t>
      </w:r>
    </w:p>
    <w:p>
      <w:pPr>
        <w:ind w:left="480" w:leftChars="200" w:firstLine="0" w:firstLineChars="0"/>
        <w:rPr>
          <w:rFonts w:hint="eastAsia"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行政区划表（ADDV）</w:t>
      </w:r>
    </w:p>
    <w:tbl>
      <w:tblPr>
        <w:tblStyle w:val="19"/>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64"/>
        <w:gridCol w:w="1155"/>
        <w:gridCol w:w="1260"/>
        <w:gridCol w:w="1039"/>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96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155"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6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039"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ADCD</w:t>
            </w:r>
          </w:p>
        </w:tc>
        <w:tc>
          <w:tcPr>
            <w:tcW w:w="196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行政区划代码</w:t>
            </w:r>
          </w:p>
        </w:tc>
        <w:tc>
          <w:tcPr>
            <w:tcW w:w="1155"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C(6)</w:t>
            </w:r>
          </w:p>
        </w:tc>
        <w:tc>
          <w:tcPr>
            <w:tcW w:w="126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039"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ADNM</w:t>
            </w:r>
          </w:p>
        </w:tc>
        <w:tc>
          <w:tcPr>
            <w:tcW w:w="196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行政区划名称</w:t>
            </w:r>
          </w:p>
        </w:tc>
        <w:tc>
          <w:tcPr>
            <w:tcW w:w="1155"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NVC(50)</w:t>
            </w:r>
          </w:p>
        </w:tc>
        <w:tc>
          <w:tcPr>
            <w:tcW w:w="126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39"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合同模板表（CNT_MDL）</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49"/>
        <w:gridCol w:w="1173"/>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949"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173"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MDLCD</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合同模板代码</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MDLNM</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合同模板名称</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MDLADDR</w:t>
            </w:r>
          </w:p>
        </w:tc>
        <w:tc>
          <w:tcPr>
            <w:tcW w:w="1949"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合同模板地址</w:t>
            </w:r>
          </w:p>
        </w:tc>
        <w:tc>
          <w:tcPr>
            <w:tcW w:w="1173"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合同模板地址</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说明：管理合同模板，如采购项目合同、开发项目合同、技术服务合同等，模板不同；合同模板供下载使用</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合同基本信息表（CNT_INFO）</w:t>
      </w:r>
    </w:p>
    <w:tbl>
      <w:tblPr>
        <w:tblStyle w:val="19"/>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546"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YYYYMMNN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TPCD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合同类型</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销售合同编号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合同名称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FPNM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甲方名称</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VC(100)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SGTM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签订时间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AMT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合同金额</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N(11,2)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ADCD</w:t>
            </w:r>
          </w:p>
        </w:tc>
        <w:tc>
          <w:tcPr>
            <w:tcW w:w="1608"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甲方所属行政区划</w:t>
            </w:r>
          </w:p>
        </w:tc>
        <w:tc>
          <w:tcPr>
            <w:tcW w:w="1514" w:type="dxa"/>
            <w:vAlign w:val="center"/>
          </w:tcPr>
          <w:p>
            <w:pPr>
              <w:ind w:firstLine="0" w:firstLineChars="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C(6)</w:t>
            </w:r>
          </w:p>
        </w:tc>
        <w:tc>
          <w:tcPr>
            <w:tcW w:w="1222" w:type="dxa"/>
            <w:vAlign w:val="center"/>
          </w:tcPr>
          <w:p>
            <w:pPr>
              <w:ind w:firstLine="420"/>
              <w:rPr>
                <w:rFonts w:asciiTheme="minorEastAsia" w:hAnsiTheme="minorEastAsia" w:eastAsiaTheme="minorEastAsia" w:cstheme="minorEastAsia"/>
                <w:b/>
                <w:color w:val="000000" w:themeColor="text1"/>
                <w:sz w:val="21"/>
                <w:szCs w:val="21"/>
                <w14:textFill>
                  <w14:solidFill>
                    <w14:schemeClr w14:val="tx1"/>
                  </w14:solidFill>
                </w14:textFill>
              </w:rPr>
            </w:pPr>
            <w:r>
              <w:rPr>
                <w:rFonts w:hint="eastAsia" w:asciiTheme="minorEastAsia" w:hAnsiTheme="minorEastAsia" w:eastAsiaTheme="minorEastAsia" w:cstheme="minorEastAsia"/>
                <w:bCs/>
                <w:color w:val="000000" w:themeColor="text1"/>
                <w:sz w:val="21"/>
                <w:szCs w:val="21"/>
                <w14:textFill>
                  <w14:solidFill>
                    <w14:schemeClr w14:val="tx1"/>
                  </w14:solidFill>
                </w14:textFill>
              </w:rPr>
              <w:t>FK</w:t>
            </w:r>
          </w:p>
        </w:tc>
        <w:tc>
          <w:tcPr>
            <w:tcW w:w="1310" w:type="dxa"/>
            <w:vAlign w:val="center"/>
          </w:tcPr>
          <w:p>
            <w:pPr>
              <w:ind w:firstLine="422"/>
              <w:rPr>
                <w:rFonts w:asciiTheme="minorEastAsia" w:hAnsiTheme="minorEastAsia" w:eastAsiaTheme="minorEastAsia" w:cstheme="minorEastAsia"/>
                <w:b/>
                <w:color w:val="000000" w:themeColor="text1"/>
                <w:sz w:val="21"/>
                <w:szCs w:val="21"/>
                <w14:textFill>
                  <w14:solidFill>
                    <w14:schemeClr w14:val="tx1"/>
                  </w14:solidFill>
                </w14:textFill>
              </w:rPr>
            </w:pPr>
          </w:p>
        </w:tc>
        <w:tc>
          <w:tcPr>
            <w:tcW w:w="1546" w:type="dxa"/>
            <w:vAlign w:val="center"/>
          </w:tcPr>
          <w:p>
            <w:pPr>
              <w:ind w:firstLine="422"/>
              <w:rPr>
                <w:rFonts w:asciiTheme="minorEastAsia" w:hAnsiTheme="minorEastAsia" w:eastAsiaTheme="minorEastAsia" w:cstheme="minorEastAsia"/>
                <w:b/>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PAYTM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付款条件</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VC(500)</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所有的付款时间、条件及金额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FADDR</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合同初稿地址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审批的版本地址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LADDR</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合同终稿地址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546"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签订后扫描版本的地址</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（1）FCNO是对应的销售合同：如果当前签订的是销售合同，则本字段为空；如果当前签订的是采购合同，则应该有对应的销售合同；这个字段引用本表的CNO字段；</w:t>
      </w:r>
    </w:p>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14:textFill>
            <w14:solidFill>
              <w14:schemeClr w14:val="tx1"/>
            </w14:solidFill>
          </w14:textFill>
        </w:rPr>
        <w:t>）如果没有经过审批，则合同初稿不能下载；如果审批被退回修改，合同初稿需要提供在线编辑的功能，也可以再次上传覆盖</w:t>
      </w: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合同审批信息表（CNT_APV）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用户id</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CONTENT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审批内容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RESULT</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审批结果</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1为审批通过；0位审批未通过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APVTM</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FLAG</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审批标志位，打回审批时生效</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C(2)</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OPERATION</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记录给谁审批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TOUID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给谁审批</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说明：合同需要经过部门审批、分管领导、单位领导三级审批</w:t>
      </w:r>
    </w:p>
    <w:p>
      <w:pPr>
        <w:numPr>
          <w:ilvl w:val="0"/>
          <w:numId w:val="1"/>
        </w:numPr>
        <w:ind w:firstLine="0" w:firstLineChars="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w:t>
      </w:r>
      <w:r>
        <w:rPr>
          <w:rFonts w:hint="eastAsia" w:asciiTheme="minorEastAsia" w:hAnsiTheme="minorEastAsia" w:eastAsiaTheme="minorEastAsia" w:cstheme="minorEastAsia"/>
          <w:color w:val="000000" w:themeColor="text1"/>
          <w:lang w:eastAsia="zh-CN"/>
          <w14:textFill>
            <w14:solidFill>
              <w14:schemeClr w14:val="tx1"/>
            </w14:solidFill>
          </w14:textFill>
        </w:rPr>
        <w:t>附件</w:t>
      </w:r>
      <w:r>
        <w:rPr>
          <w:rFonts w:hint="eastAsia" w:asciiTheme="minorEastAsia" w:hAnsiTheme="minorEastAsia" w:eastAsiaTheme="minorEastAsia" w:cstheme="minorEastAsia"/>
          <w:color w:val="000000" w:themeColor="text1"/>
          <w14:textFill>
            <w14:solidFill>
              <w14:schemeClr w14:val="tx1"/>
            </w14:solidFill>
          </w14:textFill>
        </w:rPr>
        <w:t>表（CNT_AP</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X</w:t>
      </w:r>
      <w:r>
        <w:rPr>
          <w:rFonts w:hint="eastAsia" w:asciiTheme="minorEastAsia" w:hAnsiTheme="minorEastAsia" w:eastAsiaTheme="minorEastAsia" w:cstheme="minorEastAsia"/>
          <w:color w:val="000000" w:themeColor="text1"/>
          <w14:textFill>
            <w14:solidFill>
              <w14:schemeClr w14:val="tx1"/>
            </w14:solidFill>
          </w14:textFill>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bookmarkStart w:id="62" w:name="_Toc19727"/>
            <w:bookmarkStart w:id="63" w:name="_Toc19994"/>
            <w:r>
              <w:rPr>
                <w:rFonts w:hint="eastAsia" w:asciiTheme="minorEastAsia" w:hAnsiTheme="minorEastAsia" w:eastAsiaTheme="minorEastAsia" w:cstheme="minorEastAsia"/>
                <w:color w:val="000000" w:themeColor="text1"/>
                <w:sz w:val="21"/>
                <w:szCs w:val="21"/>
                <w14:textFill>
                  <w14:solidFill>
                    <w14:schemeClr w14:val="tx1"/>
                  </w14:solidFill>
                </w14:textFill>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ID</w:t>
            </w:r>
          </w:p>
        </w:tc>
        <w:tc>
          <w:tcPr>
            <w:tcW w:w="1608"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PK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ADDR</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附件地址</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DATE</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上传时间</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DATETIME</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APXNAME</w:t>
            </w:r>
          </w:p>
        </w:tc>
        <w:tc>
          <w:tcPr>
            <w:tcW w:w="1608" w:type="dxa"/>
            <w:vAlign w:val="center"/>
          </w:tcPr>
          <w:p>
            <w:pPr>
              <w:ind w:firstLine="0" w:firstLineChars="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附件名称</w:t>
            </w:r>
          </w:p>
        </w:tc>
        <w:tc>
          <w:tcPr>
            <w:tcW w:w="1514" w:type="dxa"/>
            <w:vAlign w:val="center"/>
          </w:tcPr>
          <w:p>
            <w:pPr>
              <w:ind w:left="0" w:leftChars="0"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NVC(255)</w:t>
            </w:r>
          </w:p>
        </w:tc>
        <w:tc>
          <w:tcPr>
            <w:tcW w:w="1222"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420"/>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CNO</w:t>
            </w:r>
          </w:p>
        </w:tc>
        <w:tc>
          <w:tcPr>
            <w:tcW w:w="1608" w:type="dxa"/>
            <w:vAlign w:val="center"/>
          </w:tcPr>
          <w:p>
            <w:pPr>
              <w:ind w:firstLine="0" w:firstLineChars="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合同编号</w:t>
            </w:r>
          </w:p>
        </w:tc>
        <w:tc>
          <w:tcPr>
            <w:tcW w:w="1514"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C(8)</w:t>
            </w:r>
          </w:p>
        </w:tc>
        <w:tc>
          <w:tcPr>
            <w:tcW w:w="1222"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FK</w:t>
            </w:r>
          </w:p>
        </w:tc>
        <w:tc>
          <w:tcPr>
            <w:tcW w:w="1310" w:type="dxa"/>
            <w:vAlign w:val="center"/>
          </w:tcPr>
          <w:p>
            <w:pPr>
              <w:ind w:firstLine="0" w:firstLineChars="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N</w:t>
            </w:r>
          </w:p>
        </w:tc>
        <w:tc>
          <w:tcPr>
            <w:tcW w:w="1310" w:type="dxa"/>
            <w:vAlign w:val="center"/>
          </w:tcPr>
          <w:p>
            <w:pPr>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rPr>
          <w:color w:val="000000" w:themeColor="text1"/>
          <w:sz w:val="44"/>
          <w:szCs w:val="44"/>
          <w14:textFill>
            <w14:solidFill>
              <w14:schemeClr w14:val="tx1"/>
            </w14:solidFill>
          </w14:textFill>
        </w:rPr>
        <w:sectPr>
          <w:headerReference r:id="rId18" w:type="default"/>
          <w:pgSz w:w="11906" w:h="16838"/>
          <w:pgMar w:top="1440" w:right="1514" w:bottom="1440" w:left="2081" w:header="851" w:footer="992" w:gutter="0"/>
          <w:cols w:space="720" w:num="1"/>
          <w:docGrid w:type="lines" w:linePitch="358" w:charSpace="0"/>
        </w:sectPr>
      </w:pPr>
    </w:p>
    <w:p>
      <w:pPr>
        <w:rPr>
          <w:color w:val="000000" w:themeColor="text1"/>
          <w:sz w:val="44"/>
          <w:szCs w:val="44"/>
          <w14:textFill>
            <w14:solidFill>
              <w14:schemeClr w14:val="tx1"/>
            </w14:solidFill>
          </w14:textFill>
        </w:rPr>
      </w:pPr>
      <w:r>
        <w:rPr>
          <w:color w:val="000000" w:themeColor="text1"/>
          <w:sz w:val="44"/>
          <w:szCs w:val="44"/>
          <w14:textFill>
            <w14:solidFill>
              <w14:schemeClr w14:val="tx1"/>
            </w14:solidFill>
          </w14:textFill>
        </w:rPr>
        <w:br w:type="page"/>
      </w:r>
    </w:p>
    <w:p>
      <w:pPr>
        <w:ind w:left="0" w:leftChars="0" w:firstLine="0" w:firstLineChars="0"/>
        <w:jc w:val="center"/>
        <w:outlineLvl w:val="0"/>
        <w:rPr>
          <w:color w:val="000000" w:themeColor="text1"/>
          <w:sz w:val="44"/>
          <w:szCs w:val="44"/>
          <w14:textFill>
            <w14:solidFill>
              <w14:schemeClr w14:val="tx1"/>
            </w14:solidFill>
          </w14:textFill>
        </w:rPr>
      </w:pPr>
      <w:bookmarkStart w:id="64" w:name="_Toc22964"/>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五</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系统功能设计</w:t>
      </w:r>
      <w:bookmarkEnd w:id="62"/>
      <w:bookmarkEnd w:id="63"/>
      <w:bookmarkEnd w:id="64"/>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65" w:name="_Toc8721"/>
      <w:bookmarkStart w:id="66" w:name="_Toc23811"/>
      <w:bookmarkStart w:id="67" w:name="_Toc13938"/>
      <w:r>
        <w:rPr>
          <w:rFonts w:hint="eastAsia" w:asciiTheme="majorEastAsia" w:hAnsiTheme="majorEastAsia" w:eastAsiaTheme="majorEastAsia" w:cstheme="majorEastAsia"/>
          <w:color w:val="000000" w:themeColor="text1"/>
          <w:sz w:val="28"/>
          <w:szCs w:val="28"/>
          <w14:textFill>
            <w14:solidFill>
              <w14:schemeClr w14:val="tx1"/>
            </w14:solidFill>
          </w14:textFill>
        </w:rPr>
        <w:t>5.1登录模块</w:t>
      </w:r>
      <w:bookmarkEnd w:id="65"/>
      <w:bookmarkEnd w:id="66"/>
      <w:bookmarkEnd w:id="67"/>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登陆：用户输入账号密码后，点击登陆按钮，后台会根据用户提交的信息与数据库中存储的信息进行对比（具体的认证过程是通过shiro的</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Authentication进行认证</w:t>
      </w:r>
      <w:r>
        <w:rPr>
          <w:rFonts w:hint="eastAsia" w:asciiTheme="minorEastAsia" w:hAnsiTheme="minorEastAsia" w:eastAsiaTheme="minorEastAsia" w:cstheme="minorEastAsia"/>
          <w:color w:val="000000" w:themeColor="text1"/>
          <w14:textFill>
            <w14:solidFill>
              <w14:schemeClr w14:val="tx1"/>
            </w14:solidFill>
          </w14:textFill>
        </w:rPr>
        <w:t>），匹配成功后则成功登陆系统，进入主页。图5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14:textFill>
            <w14:solidFill>
              <w14:schemeClr w14:val="tx1"/>
            </w14:solidFill>
          </w14:textFill>
        </w:rPr>
        <w:t>展示了登陆的流程图。</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忘记密码：用户点击忘记密码后进入密码找回页面。在该页面用户需要输入自己的邮箱进行密码找回，输入邮箱后，用户点击获取验证码按钮，此时系统会查找数据库来判断这个邮箱有没有注册，若没有注册，会返回提示信息，若注册过，则会发送验证码，验证码匹配成功后，则可以输入新密码，然后用户密码修改成功。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14:textFill>
            <w14:solidFill>
              <w14:schemeClr w14:val="tx1"/>
            </w14:solidFill>
          </w14:textFill>
        </w:rPr>
        <w:t>展示了忘记密码的流程图。</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533650" cy="3933825"/>
            <wp:effectExtent l="0" t="0" r="0" b="952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38"/>
                    <a:stretch>
                      <a:fillRect/>
                    </a:stretch>
                  </pic:blipFill>
                  <pic:spPr>
                    <a:xfrm>
                      <a:off x="0" y="0"/>
                      <a:ext cx="2533650" cy="3933825"/>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-1-1</w:t>
      </w:r>
      <w:r>
        <w:rPr>
          <w:rFonts w:hint="eastAsia" w:ascii="宋体" w:hAnsi="宋体" w:eastAsia="宋体" w:cs="宋体"/>
          <w:b/>
          <w:bCs/>
          <w:color w:val="000000" w:themeColor="text1"/>
          <w:sz w:val="21"/>
          <w:szCs w:val="21"/>
          <w14:textFill>
            <w14:solidFill>
              <w14:schemeClr w14:val="tx1"/>
            </w14:solidFill>
          </w14:textFill>
        </w:rPr>
        <w:t>登陆流程图</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3785235"/>
            <wp:effectExtent l="0" t="0" r="1905" b="571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9"/>
                    <a:stretch>
                      <a:fillRect/>
                    </a:stretch>
                  </pic:blipFill>
                  <pic:spPr>
                    <a:xfrm>
                      <a:off x="0" y="0"/>
                      <a:ext cx="5274945" cy="378523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-1-</w:t>
      </w:r>
      <w:r>
        <w:rPr>
          <w:rFonts w:hint="eastAsia" w:ascii="宋体" w:hAnsi="宋体" w:cs="宋体"/>
          <w:b/>
          <w:bCs/>
          <w:color w:val="000000" w:themeColor="text1"/>
          <w:sz w:val="21"/>
          <w:szCs w:val="21"/>
          <w:lang w:val="en-US" w:eastAsia="zh-CN"/>
          <w14:textFill>
            <w14:solidFill>
              <w14:schemeClr w14:val="tx1"/>
            </w14:solidFill>
          </w14:textFill>
        </w:rPr>
        <w:t xml:space="preserve">2 </w:t>
      </w:r>
      <w:r>
        <w:rPr>
          <w:rFonts w:hint="eastAsia"/>
          <w:b/>
          <w:bCs/>
          <w:color w:val="000000" w:themeColor="text1"/>
          <w:sz w:val="21"/>
          <w:szCs w:val="21"/>
          <w14:textFill>
            <w14:solidFill>
              <w14:schemeClr w14:val="tx1"/>
            </w14:solidFill>
          </w14:textFill>
        </w:rPr>
        <w:t>忘记密码流程图</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68" w:name="_Toc31686"/>
      <w:bookmarkStart w:id="69" w:name="_Toc17457"/>
      <w:bookmarkStart w:id="70" w:name="_Toc28244"/>
      <w:r>
        <w:rPr>
          <w:rFonts w:hint="eastAsia" w:asciiTheme="majorEastAsia" w:hAnsiTheme="majorEastAsia" w:eastAsiaTheme="majorEastAsia" w:cstheme="majorEastAsia"/>
          <w:color w:val="000000" w:themeColor="text1"/>
          <w:sz w:val="28"/>
          <w:szCs w:val="28"/>
          <w14:textFill>
            <w14:solidFill>
              <w14:schemeClr w14:val="tx1"/>
            </w14:solidFill>
          </w14:textFill>
        </w:rPr>
        <w:t>5.2进度查询模块</w:t>
      </w:r>
      <w:bookmarkEnd w:id="68"/>
      <w:bookmarkEnd w:id="69"/>
      <w:bookmarkEnd w:id="70"/>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将显示系统中所有合同的信息，包括合同号、合同名称、审批进度等，用户可以点击查看详情进入相关合同的详情页面，该页面会显示该合同的部分关键信息，跟该合同的审批流程。当合同的审批进度到达100%时，用户可以下载该合同的word文档。用户也可以在该模块查询合同，可以通过输入合同号、合同名、发起时间段、合同类别进行查询。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-2-1</w:t>
      </w:r>
      <w:r>
        <w:rPr>
          <w:rFonts w:hint="eastAsia" w:asciiTheme="minorEastAsia" w:hAnsiTheme="minorEastAsia" w:eastAsiaTheme="minorEastAsia" w:cstheme="minorEastAsia"/>
          <w:color w:val="000000" w:themeColor="text1"/>
          <w14:textFill>
            <w14:solidFill>
              <w14:schemeClr w14:val="tx1"/>
            </w14:solidFill>
          </w14:textFill>
        </w:rPr>
        <w:t>展示了进度查询的流程图。</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724400" cy="4276725"/>
            <wp:effectExtent l="0" t="0" r="0"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0"/>
                    <a:stretch>
                      <a:fillRect/>
                    </a:stretch>
                  </pic:blipFill>
                  <pic:spPr>
                    <a:xfrm>
                      <a:off x="0" y="0"/>
                      <a:ext cx="4724400" cy="427672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图5</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-2-1</w:t>
      </w: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合同审批流程图</w:t>
      </w:r>
    </w:p>
    <w:p>
      <w:pPr>
        <w:ind w:firstLine="0" w:firstLineChars="0"/>
        <w:rPr>
          <w:color w:val="000000" w:themeColor="text1"/>
          <w14:textFill>
            <w14:solidFill>
              <w14:schemeClr w14:val="tx1"/>
            </w14:solidFill>
          </w14:textFill>
        </w:rPr>
      </w:pP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1" w:name="_Toc30665"/>
      <w:bookmarkStart w:id="72" w:name="_Toc3222"/>
      <w:bookmarkStart w:id="73" w:name="_Toc3196"/>
      <w:r>
        <w:rPr>
          <w:rFonts w:hint="eastAsia" w:asciiTheme="majorEastAsia" w:hAnsiTheme="majorEastAsia" w:eastAsiaTheme="majorEastAsia" w:cstheme="majorEastAsia"/>
          <w:color w:val="000000" w:themeColor="text1"/>
          <w:sz w:val="28"/>
          <w:szCs w:val="28"/>
          <w14:textFill>
            <w14:solidFill>
              <w14:schemeClr w14:val="tx1"/>
            </w14:solidFill>
          </w14:textFill>
        </w:rPr>
        <w:t>5.3已办事项查询模块</w:t>
      </w:r>
      <w:bookmarkEnd w:id="71"/>
      <w:bookmarkEnd w:id="72"/>
      <w:bookmarkEnd w:id="7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该模块会显示所有审批完成的合同，点击查看详情按钮，则会显示该合同的审批流程，跟该合同的关键信息。此外，该模块中的所有合同都可以进行下载。</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4" w:name="_Toc2697"/>
      <w:bookmarkStart w:id="75" w:name="_Toc14869"/>
      <w:bookmarkStart w:id="76" w:name="_Toc1721"/>
      <w:r>
        <w:rPr>
          <w:rFonts w:hint="eastAsia" w:asciiTheme="majorEastAsia" w:hAnsiTheme="majorEastAsia" w:eastAsiaTheme="majorEastAsia" w:cstheme="majorEastAsia"/>
          <w:color w:val="000000" w:themeColor="text1"/>
          <w:sz w:val="28"/>
          <w:szCs w:val="28"/>
          <w14:textFill>
            <w14:solidFill>
              <w14:schemeClr w14:val="tx1"/>
            </w14:solidFill>
          </w14:textFill>
        </w:rPr>
        <w:t>5.4用户管理模块</w:t>
      </w:r>
      <w:bookmarkEnd w:id="74"/>
      <w:bookmarkEnd w:id="75"/>
      <w:bookmarkEnd w:id="76"/>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该模块只有系统管理员可以进行操作，在该页面，系统管理员可以增加用户，冻结用户，查询用户也可以修改用户权限。图5</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-4-1</w:t>
      </w:r>
      <w:r>
        <w:rPr>
          <w:rFonts w:hint="eastAsia" w:asciiTheme="minorEastAsia" w:hAnsiTheme="minorEastAsia" w:eastAsiaTheme="minorEastAsia" w:cstheme="minorEastAsia"/>
          <w:color w:val="000000" w:themeColor="text1"/>
          <w14:textFill>
            <w14:solidFill>
              <w14:schemeClr w14:val="tx1"/>
            </w14:solidFill>
          </w14:textFill>
        </w:rPr>
        <w:t>展示了用户管理模块的流程图。</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945" cy="5092065"/>
            <wp:effectExtent l="0" t="0" r="1905" b="133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1"/>
                    <a:stretch>
                      <a:fillRect/>
                    </a:stretch>
                  </pic:blipFill>
                  <pic:spPr>
                    <a:xfrm>
                      <a:off x="0" y="0"/>
                      <a:ext cx="5274945" cy="509206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图5</w:t>
      </w:r>
      <w:r>
        <w:rPr>
          <w:rFonts w:hint="eastAsia" w:ascii="宋体" w:hAnsi="宋体" w:eastAsia="宋体" w:cs="宋体"/>
          <w:b/>
          <w:bCs/>
          <w:color w:val="000000" w:themeColor="text1"/>
          <w:sz w:val="21"/>
          <w:szCs w:val="21"/>
          <w:lang w:val="en-US" w:eastAsia="zh-CN"/>
          <w14:textFill>
            <w14:solidFill>
              <w14:schemeClr w14:val="tx1"/>
            </w14:solidFill>
          </w14:textFill>
        </w:rPr>
        <w:t>-4-1</w:t>
      </w:r>
      <w:r>
        <w:rPr>
          <w:rFonts w:hint="eastAsia" w:ascii="宋体" w:hAnsi="宋体" w:eastAsia="宋体" w:cs="宋体"/>
          <w:b/>
          <w:bCs/>
          <w:color w:val="000000" w:themeColor="text1"/>
          <w:sz w:val="21"/>
          <w:szCs w:val="21"/>
          <w14:textFill>
            <w14:solidFill>
              <w14:schemeClr w14:val="tx1"/>
            </w14:solidFill>
          </w14:textFill>
        </w:rPr>
        <w:t>用户管理模块程图</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77" w:name="_Toc25846"/>
      <w:bookmarkStart w:id="78" w:name="_Toc5986"/>
      <w:bookmarkStart w:id="79" w:name="_Toc26521"/>
      <w:r>
        <w:rPr>
          <w:rFonts w:hint="eastAsia" w:asciiTheme="majorEastAsia" w:hAnsiTheme="majorEastAsia" w:eastAsiaTheme="majorEastAsia" w:cstheme="majorEastAsia"/>
          <w:color w:val="000000" w:themeColor="text1"/>
          <w:sz w:val="28"/>
          <w:szCs w:val="28"/>
          <w14:textFill>
            <w14:solidFill>
              <w14:schemeClr w14:val="tx1"/>
            </w14:solidFill>
          </w14:textFill>
        </w:rPr>
        <w:t>5.5修改个人信息模块</w:t>
      </w:r>
      <w:bookmarkEnd w:id="77"/>
      <w:bookmarkEnd w:id="78"/>
      <w:bookmarkEnd w:id="7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该模块中用户可以修改个人信息。</w:t>
      </w: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80" w:name="_Toc9635"/>
      <w:bookmarkStart w:id="81" w:name="_Toc21821"/>
      <w:bookmarkStart w:id="82" w:name="_Toc15201"/>
      <w:r>
        <w:rPr>
          <w:rFonts w:hint="eastAsia" w:asciiTheme="majorEastAsia" w:hAnsiTheme="majorEastAsia" w:eastAsiaTheme="majorEastAsia" w:cstheme="majorEastAsia"/>
          <w:color w:val="000000" w:themeColor="text1"/>
          <w:sz w:val="28"/>
          <w:szCs w:val="28"/>
          <w14:textFill>
            <w14:solidFill>
              <w14:schemeClr w14:val="tx1"/>
            </w14:solidFill>
          </w14:textFill>
        </w:rPr>
        <w:t>5.6附件管理模块</w:t>
      </w:r>
      <w:bookmarkEnd w:id="80"/>
      <w:bookmarkEnd w:id="81"/>
      <w:bookmarkEnd w:id="82"/>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该模块只有合同管理员可以进行操作，合同管理员点击附件管理，则会显示所有合同的附件信息，点击详情按钮，则可以添加、删除附件，并且可以在线预览。图</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5-6-1</w:t>
      </w:r>
      <w:r>
        <w:rPr>
          <w:rFonts w:hint="eastAsia" w:asciiTheme="minorEastAsia" w:hAnsiTheme="minorEastAsia" w:eastAsiaTheme="minorEastAsia" w:cstheme="minorEastAsia"/>
          <w:color w:val="000000" w:themeColor="text1"/>
          <w14:textFill>
            <w14:solidFill>
              <w14:schemeClr w14:val="tx1"/>
            </w14:solidFill>
          </w14:textFill>
        </w:rPr>
        <w:t>展示了附件管理模块的流程图。</w:t>
      </w:r>
    </w:p>
    <w:p>
      <w:pPr>
        <w:ind w:firstLine="480"/>
        <w:rPr>
          <w:rFonts w:asciiTheme="minorEastAsia" w:hAnsiTheme="minorEastAsia" w:eastAsiaTheme="minorEastAsia" w:cstheme="minorEastAsia"/>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191125" cy="57531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42"/>
                    <a:stretch>
                      <a:fillRect/>
                    </a:stretch>
                  </pic:blipFill>
                  <pic:spPr>
                    <a:xfrm>
                      <a:off x="0" y="0"/>
                      <a:ext cx="5191125" cy="575310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sectPr>
          <w:headerReference r:id="rId19" w:type="default"/>
          <w:type w:val="continuous"/>
          <w:pgSz w:w="11906" w:h="16838"/>
          <w:pgMar w:top="1440" w:right="1514" w:bottom="1440" w:left="2081" w:header="851" w:footer="992" w:gutter="0"/>
          <w:cols w:space="720" w:num="1"/>
          <w:docGrid w:type="lines" w:linePitch="358" w:charSpace="0"/>
        </w:sectPr>
      </w:pPr>
      <w:r>
        <w:rPr>
          <w:rFonts w:hint="eastAsia"/>
          <w:b/>
          <w:bCs/>
          <w:color w:val="000000" w:themeColor="text1"/>
          <w:sz w:val="21"/>
          <w:szCs w:val="21"/>
          <w14:textFill>
            <w14:solidFill>
              <w14:schemeClr w14:val="tx1"/>
            </w14:solidFill>
          </w14:textFill>
        </w:rPr>
        <w:t>图5</w:t>
      </w:r>
      <w:r>
        <w:rPr>
          <w:rFonts w:hint="eastAsia"/>
          <w:b/>
          <w:bCs/>
          <w:color w:val="000000" w:themeColor="text1"/>
          <w:sz w:val="21"/>
          <w:szCs w:val="21"/>
          <w:lang w:val="en-US" w:eastAsia="zh-CN"/>
          <w14:textFill>
            <w14:solidFill>
              <w14:schemeClr w14:val="tx1"/>
            </w14:solidFill>
          </w14:textFill>
        </w:rPr>
        <w:t>-6-1</w:t>
      </w:r>
      <w:r>
        <w:rPr>
          <w:rFonts w:hint="eastAsia"/>
          <w:b/>
          <w:bCs/>
          <w:color w:val="000000" w:themeColor="text1"/>
          <w:sz w:val="21"/>
          <w:szCs w:val="21"/>
          <w14:textFill>
            <w14:solidFill>
              <w14:schemeClr w14:val="tx1"/>
            </w14:solidFill>
          </w14:textFill>
        </w:rPr>
        <w:t>附件管理模块图</w:t>
      </w:r>
    </w:p>
    <w:p>
      <w:pPr>
        <w:pStyle w:val="2"/>
        <w:ind w:firstLine="0" w:firstLineChars="0"/>
        <w:jc w:val="center"/>
        <w:rPr>
          <w:color w:val="000000" w:themeColor="text1"/>
          <w:sz w:val="28"/>
          <w:szCs w:val="28"/>
          <w14:textFill>
            <w14:solidFill>
              <w14:schemeClr w14:val="tx1"/>
            </w14:solidFill>
          </w14:textFill>
        </w:rPr>
      </w:pPr>
      <w:bookmarkStart w:id="83" w:name="_Toc19805"/>
      <w:bookmarkStart w:id="84" w:name="_Toc4974"/>
      <w:bookmarkStart w:id="85" w:name="_Toc27965"/>
      <w:r>
        <w:rPr>
          <w:color w:val="000000" w:themeColor="text1"/>
          <w:sz w:val="28"/>
          <w:szCs w:val="28"/>
          <w14:textFill>
            <w14:solidFill>
              <w14:schemeClr w14:val="tx1"/>
            </w14:solidFill>
          </w14:textFill>
        </w:rPr>
        <w:t>第</w:t>
      </w:r>
      <w:r>
        <w:rPr>
          <w:rFonts w:hint="eastAsia"/>
          <w:color w:val="000000" w:themeColor="text1"/>
          <w:sz w:val="28"/>
          <w:szCs w:val="28"/>
          <w14:textFill>
            <w14:solidFill>
              <w14:schemeClr w14:val="tx1"/>
            </w14:solidFill>
          </w14:textFill>
        </w:rPr>
        <w:t>六</w:t>
      </w:r>
      <w:r>
        <w:rPr>
          <w:color w:val="000000" w:themeColor="text1"/>
          <w:sz w:val="28"/>
          <w:szCs w:val="28"/>
          <w14:textFill>
            <w14:solidFill>
              <w14:schemeClr w14:val="tx1"/>
            </w14:solidFill>
          </w14:textFill>
        </w:rPr>
        <w:t>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系统实现</w:t>
      </w:r>
      <w:bookmarkEnd w:id="83"/>
      <w:bookmarkEnd w:id="84"/>
      <w:bookmarkEnd w:id="85"/>
    </w:p>
    <w:p>
      <w:pPr>
        <w:pStyle w:val="3"/>
        <w:ind w:firstLine="0" w:firstLineChars="0"/>
        <w:rPr>
          <w:color w:val="000000" w:themeColor="text1"/>
          <w:sz w:val="28"/>
          <w:szCs w:val="28"/>
          <w14:textFill>
            <w14:solidFill>
              <w14:schemeClr w14:val="tx1"/>
            </w14:solidFill>
          </w14:textFill>
        </w:rPr>
      </w:pPr>
      <w:bookmarkStart w:id="86" w:name="_Toc17090"/>
      <w:bookmarkStart w:id="87" w:name="_Toc20445"/>
      <w:bookmarkStart w:id="88" w:name="_Toc24254"/>
      <w:r>
        <w:rPr>
          <w:rFonts w:hint="eastAsia" w:asciiTheme="majorEastAsia" w:hAnsiTheme="majorEastAsia" w:eastAsiaTheme="majorEastAsia" w:cstheme="majorEastAsia"/>
          <w:color w:val="000000" w:themeColor="text1"/>
          <w:sz w:val="28"/>
          <w:szCs w:val="28"/>
          <w14:textFill>
            <w14:solidFill>
              <w14:schemeClr w14:val="tx1"/>
            </w14:solidFill>
          </w14:textFill>
        </w:rPr>
        <w:t>6.1登录模块</w:t>
      </w:r>
      <w:bookmarkEnd w:id="86"/>
      <w:bookmarkEnd w:id="87"/>
      <w:bookmarkEnd w:id="88"/>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启动Tomcat，系统会先进入登录界面。此时输入其他页面url，系统不会进入，只有登录成功后，才能访问，此处是通过配置shiro的过滤器来实现。</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登录进入登录页面，需要输入正确的账号密码才能进入，如果账号、密码错误或不存在，则会给与相应的提示，如果用户被超级管理员冻结，则也不可以进入。如果用户忘记密码，则可以通过邮箱验证来重新设置密码。如果系统中没有该邮箱的注册信息，则会提示该邮箱尚未注册，如果该邮箱被注册，则点击获取邮箱验证码时会获取验证码，用户输入获取到的验证码，然后系统通过ajax技术与后台进行校验，失败则会返回验证信息。验证通过后，用户输入两次新密码，两次输入一致，则找回密码成功。找回密码的表单验证通过bootstrapvalidator进行验证。</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002530" cy="4174490"/>
            <wp:effectExtent l="0" t="0" r="11430"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3"/>
                    <a:stretch>
                      <a:fillRect/>
                    </a:stretch>
                  </pic:blipFill>
                  <pic:spPr>
                    <a:xfrm>
                      <a:off x="0" y="0"/>
                      <a:ext cx="5002530" cy="4174490"/>
                    </a:xfrm>
                    <a:prstGeom prst="rect">
                      <a:avLst/>
                    </a:prstGeom>
                    <a:noFill/>
                    <a:ln>
                      <a:noFill/>
                    </a:ln>
                  </pic:spPr>
                </pic:pic>
              </a:graphicData>
            </a:graphic>
          </wp:inline>
        </w:drawing>
      </w:r>
    </w:p>
    <w:p>
      <w:pPr>
        <w:ind w:firstLine="0" w:firstLineChars="0"/>
        <w:jc w:val="center"/>
        <w:rPr>
          <w:rFonts w:hint="eastAsia"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图6-1 登录模块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467100" cy="4533900"/>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4"/>
                    <a:stretch>
                      <a:fillRect/>
                    </a:stretch>
                  </pic:blipFill>
                  <pic:spPr>
                    <a:xfrm>
                      <a:off x="0" y="0"/>
                      <a:ext cx="3467100" cy="45339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找回密码</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Shiro过滤器设置：</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 id="shiroFilter"class="org.apache.shiro.spring.web.ShiroFilterFactoryBean"&gt;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name="securityManager"ref="securityManager"&gt;&lt;/property&gt;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name="loginUrl"value="/login"&gt;&lt;/property&gt;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name="filterChainDefinitions"&gt;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/bootstrap-3.3.7-dist/**=anon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/images/**=anon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/js/**=anon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/css/**=anon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/my/logout=logout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/**=user</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&lt;/property&gt;</w:t>
            </w:r>
          </w:p>
          <w:p>
            <w:pPr>
              <w:spacing w:line="120" w:lineRule="auto"/>
              <w:ind w:firstLine="0" w:firstLineChars="0"/>
              <w:rPr>
                <w:color w:val="000000" w:themeColor="text1"/>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&lt;/bean&gt;</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bootstrapvalidator表单验证(部分展示):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$(function(){/*文档加载，执行一个函数*/</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$('.alert').fadeOut(5000);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var eMailCode;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$('#defaultForm').bootstrapValidator({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message:'This value is not valid',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feedbackIcons:{/*input状态样式图片*/</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valid:'glyphicon glyphicon-ok',</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invalid:'glyphicon glyphicon-remove',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validating:'glyphicon glyphicon-refresh'</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fields:{/*验证：规则*/</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email:{//验证input项：验证规则</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message:'The username is not valid',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notEmpty:{//非空验证：提示消息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message:'邮箱不能为空'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emailAddress:{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message:'邮箱地址格式有误'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password:{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message:'密码无效',</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stringLength:{</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min:6,</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max:30,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message:'密码长度必须在6到30之间'</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identical:{//相同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field:'password',//需要进行比较的input name值</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message:'两次密码不一致'</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different:{//不能和用户名相同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field:'username',//需要进行比较的input name值</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message:'不能和用户名相同'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regexp:{</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regexp:/^[a-zA-Z0-9_\.]+$/,</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message:'密码只能包含数字，字母，下划线'</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1"/>
                <w:szCs w:val="21"/>
                <w14:textFill>
                  <w14:solidFill>
                    <w14:schemeClr w14:val="tx1"/>
                  </w14:solidFill>
                </w14:textFill>
              </w:rPr>
              <w:t>validate:{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validators:{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notEmpty:{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message:'验证码不能为空'</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threshold:4,</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remote:{//ajax验证。</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url:'my/valid',//验证地址</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message:'验证码错误',//提示消息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delay:2000,</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type:'POST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登陆模块代码展示：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String error=null;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 user1=userService.getUserByUid(uid);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if(user1==null){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error="该用户尚未注册";</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mv.addObject("error",error);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if(user1.getStatus()==-1){</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error="该用户被冻结，如有疑问请联系超级管理员";</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mv.addObject("error",error);</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UsernamePasswordToken token=new UsernamePasswordToken(uid,password);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rememberMe=rememberMe==false?false:rememberMe;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token.setRememberMe(rememberMe);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Subject subject=SecurityUtils.getSubject();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Collection&lt;Session&gt;sessions=sessionDao.getActiveSessions();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for(Session session:sessions){</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if(session.getAttribute(DefaultSubjectContext.PRINCIPALS_SESSION_KEY)!=null){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SimplePrincipalCollection collection=(SimplePrincipalCollection)session.getAttribute(DefaultSubjectContext.PRINCIPALS_SESSION_KEY);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User user=(User)collection.getPrimaryPrincipal();</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if(uid.equals(user.getUid())){</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mv.setViewName("login");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mv.addObject("error","该用户已登录");</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try{</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subject.login(token);</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}catch(UnknownAccountException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error="用户名/密码错误";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}catch(IncorrectCredentialsException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error="用户名/密码错误";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}catch(AuthenticationException 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e.printStackTrace();</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error="用户尚未注册/出现其他错误";</w:t>
            </w:r>
          </w:p>
          <w:p>
            <w:pPr>
              <w:spacing w:line="240" w:lineRule="auto"/>
              <w:ind w:firstLine="0" w:firstLineChars="0"/>
              <w:rPr>
                <w:color w:val="000000" w:themeColor="text1"/>
                <w:sz w:val="20"/>
                <w:szCs w:val="20"/>
                <w14:textFill>
                  <w14:solidFill>
                    <w14:schemeClr w14:val="tx1"/>
                  </w14:solidFill>
                </w14:textFill>
              </w:rPr>
            </w:pP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ab/>
            </w:r>
            <w:r>
              <w:rPr>
                <w:rFonts w:hint="eastAsia"/>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pStyle w:val="3"/>
        <w:ind w:firstLine="0" w:firstLineChars="0"/>
        <w:rPr>
          <w:color w:val="000000" w:themeColor="text1"/>
          <w:sz w:val="28"/>
          <w:szCs w:val="28"/>
          <w14:textFill>
            <w14:solidFill>
              <w14:schemeClr w14:val="tx1"/>
            </w14:solidFill>
          </w14:textFill>
        </w:rPr>
      </w:pPr>
      <w:bookmarkStart w:id="89" w:name="_Toc30341"/>
      <w:bookmarkStart w:id="90" w:name="_Toc17276"/>
      <w:bookmarkStart w:id="91" w:name="_Toc2287"/>
      <w:r>
        <w:rPr>
          <w:rFonts w:hint="eastAsia" w:asciiTheme="majorEastAsia" w:hAnsiTheme="majorEastAsia" w:eastAsiaTheme="majorEastAsia" w:cstheme="majorEastAsia"/>
          <w:color w:val="000000" w:themeColor="text1"/>
          <w:sz w:val="28"/>
          <w:szCs w:val="28"/>
          <w14:textFill>
            <w14:solidFill>
              <w14:schemeClr w14:val="tx1"/>
            </w14:solidFill>
          </w14:textFill>
        </w:rPr>
        <w:t>6.2合同发起模块</w:t>
      </w:r>
      <w:bookmarkEnd w:id="89"/>
      <w:bookmarkEnd w:id="90"/>
      <w:bookmarkEnd w:id="91"/>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该模块只有合同管理员可以进入。如果其他成员点击该按钮则会显示没有改下权限，合同管理员进入后，需要先填写要发起合同的关键信息，提交成功后，合同管理员才可以正式发起合同。合同管理员可以通过三种方式发起合同：直接上传合同、在线模板编辑、下载合同模板，编辑完成后再进行上传。</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直接上传合同：如果用户上传文件为空或者不是word文档则不能上传，系统会给与提示信息。在线模板编辑：只能在线编辑软件开发合同。合同模板下载也是只能下载软件开发的模板，如果第一步选择了其他合同类型，则按钮不可被点击。</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如果合同管理员在第一步合同信息填写错误，也可以重新发起合同。</w:t>
      </w:r>
    </w:p>
    <w:p>
      <w:pPr>
        <w:ind w:firstLine="480"/>
        <w:rPr>
          <w:color w:val="000000" w:themeColor="text1"/>
          <w14:textFill>
            <w14:solidFill>
              <w14:schemeClr w14:val="tx1"/>
            </w14:solidFill>
          </w14:textFill>
        </w:rPr>
      </w:pP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981325" cy="4895850"/>
            <wp:effectExtent l="0" t="0" r="9525"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5"/>
                    <a:stretch>
                      <a:fillRect/>
                    </a:stretch>
                  </pic:blipFill>
                  <pic:spPr>
                    <a:xfrm>
                      <a:off x="0" y="0"/>
                      <a:ext cx="2981325" cy="489585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3-1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合同发起</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555115"/>
            <wp:effectExtent l="0" t="0" r="1016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6"/>
                    <a:stretch>
                      <a:fillRect/>
                    </a:stretch>
                  </pic:blipFill>
                  <pic:spPr>
                    <a:xfrm>
                      <a:off x="0" y="0"/>
                      <a:ext cx="5266690" cy="155511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3-2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合同发起</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填写发起合同的关键信息的关键代码如下所示：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@RequestMapping("/insertCrt")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public ModelAndView insertCrt(ModelAndView mv,String cno,String tpcd,String fpnm,String adcd,String amt,String cnm){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Double amt1=Double.parseDouble(amt);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String adcd1=adcd.substring(0,6);</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 contract=new Contract();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contract.setCno(cno);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contract.setTpcd(tpcd);</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contract.setFpnm(fpnm);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contract.setAdcd(adcd1);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contract.setAmt(amt1);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contract.setCnm(cnm);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try{</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int n=contractService.insertCrt(contract);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if(n&gt;0){</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mv.setViewName("contract/crtStartDetil");</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mv.addObject("success","提交成功");</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 session=SecurityUtils.getSubject().getSession();</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session.setAttribute("cno",cno);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Contract contract1=contractService.getApproves(cno);</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String crtType=contract1.getConType().getTpNm();</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session.setAttribute("contract",contract1);</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mv.addObject("crtType",crtType);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mv.addObject("tpcd",contract.getTpcd());</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}else{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mv.addObject("error","提交失败，请重试");</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}catch(Exception e){</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mv.setViewName("contract/crtStartNew");</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mv.addObject("error","系统中可能存在该合同信息...请在确认后重试");</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return mv;</w:t>
            </w:r>
          </w:p>
          <w:p>
            <w:pPr>
              <w:spacing w:line="240" w:lineRule="auto"/>
              <w:ind w:firstLine="0" w:firstLineChars="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
            </w:r>
            <w:r>
              <w:rPr>
                <w:color w:val="000000" w:themeColor="text1"/>
                <w:sz w:val="20"/>
                <w:szCs w:val="20"/>
                <w14:textFill>
                  <w14:solidFill>
                    <w14:schemeClr w14:val="tx1"/>
                  </w14:solidFill>
                </w14:textFill>
              </w:rPr>
              <w:t>}</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填写完合同信息后，将合同管理员填写的数据插入到数据库中，同时在session中写入合同的信息，供后续发起合同使用，同时将合同插入数据库的结果写入ModelAndView中，并返回给前台。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合同上传的关键代码如下所示：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(fileName==""||fileName.equals("")||fileName.length()&lt;=0){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mv.setViewName("contract/crtStartDetil");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mv.addObject("error","上传文件不能为空");</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rootPath="D:\\项目\\毕设\\springMVC\\src\\main\\webapp\\upload";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prefixName=FilenameUtils.</w:t>
            </w:r>
            <w:r>
              <w:rPr>
                <w:rFonts w:hint="eastAsia" w:ascii="Consolas" w:hAnsi="Consolas" w:eastAsia="Consolas"/>
                <w:i/>
                <w:color w:val="000000" w:themeColor="text1"/>
                <w:sz w:val="20"/>
                <w:szCs w:val="20"/>
                <w14:textFill>
                  <w14:solidFill>
                    <w14:schemeClr w14:val="tx1"/>
                  </w14:solidFill>
                </w14:textFill>
              </w:rPr>
              <w:t>getExtension</w:t>
            </w:r>
            <w:r>
              <w:rPr>
                <w:rFonts w:hint="eastAsia" w:ascii="Consolas" w:hAnsi="Consolas" w:eastAsia="Consolas"/>
                <w:color w:val="000000" w:themeColor="text1"/>
                <w:sz w:val="20"/>
                <w:szCs w:val="20"/>
                <w14:textFill>
                  <w14:solidFill>
                    <w14:schemeClr w14:val="tx1"/>
                  </w14:solidFill>
                </w14:textFill>
              </w:rPr>
              <w:t>(fileName);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(prefixName.equalsIgnoreCase("doc")||prefixName.equalsIgnoreCase("docx")){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SimpleDateFormat format=</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SimpleDateFormat("yyyy-MM-dd");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date=format.format(</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newFileName=rootPath+"\\"+cno+date+fileName.substring(fileName.lastIndexOf("."));</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 targitFile=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File(newFileName);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try</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file.transferTo(targitFile);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mv.setViewName("contract/crtStartNew");</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contractService.updateCrtFaddr(cno,newFileName);</w:t>
            </w:r>
          </w:p>
        </w:tc>
      </w:tr>
    </w:tbl>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上传通过springMVC中自带的上传功能进行上传，上传前先判断上传文件是否为空，然后再通过文件名后缀来判断上传文件是不是word文档，如果不是则返回提示信息。上传成功后，会清除session中的合同信息，以此判断该合同已经上传成功。</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合同模板下载的关键代码如下所示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//转码，免得文件名中文乱码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name=URLEncoder.</w:t>
            </w:r>
            <w:r>
              <w:rPr>
                <w:rFonts w:hint="eastAsia" w:ascii="Consolas" w:hAnsi="Consolas" w:eastAsia="Consolas"/>
                <w:i/>
                <w:color w:val="000000" w:themeColor="text1"/>
                <w:sz w:val="20"/>
                <w:szCs w:val="20"/>
                <w14:textFill>
                  <w14:solidFill>
                    <w14:schemeClr w14:val="tx1"/>
                  </w14:solidFill>
                </w14:textFill>
              </w:rPr>
              <w:t>encode</w:t>
            </w:r>
            <w:r>
              <w:rPr>
                <w:rFonts w:hint="eastAsia" w:ascii="Consolas" w:hAnsi="Consolas" w:eastAsia="Consolas"/>
                <w:color w:val="000000" w:themeColor="text1"/>
                <w:sz w:val="20"/>
                <w:szCs w:val="20"/>
                <w14:textFill>
                  <w14:solidFill>
                    <w14:schemeClr w14:val="tx1"/>
                  </w14:solidFill>
                </w14:textFill>
              </w:rPr>
              <w:t>(conTemplate.getMdlNm(),"UTF-8");</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response.addHeader("Content-Disposition","attachment;filename="+name+".doc");</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//1.设置文件ContentType类型，这样设置，会自动判断下载文件类型</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response.setContentType("application/msword");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//读取要下载的文件，保存到文件输入流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FileInputStream in=</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FileInputStream(path);</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//创建输出流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OutputStream out=response.getOutputStream();</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//创建缓冲区</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byte</w:t>
            </w:r>
            <w:r>
              <w:rPr>
                <w:rFonts w:hint="eastAsia" w:ascii="Consolas" w:hAnsi="Consolas" w:eastAsia="Consolas"/>
                <w:color w:val="000000" w:themeColor="text1"/>
                <w:sz w:val="20"/>
                <w:szCs w:val="20"/>
                <w14:textFill>
                  <w14:solidFill>
                    <w14:schemeClr w14:val="tx1"/>
                  </w14:solidFill>
                </w14:textFill>
              </w:rPr>
              <w:t xml:space="preserve"> buffer[]=</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w:t>
            </w:r>
            <w:r>
              <w:rPr>
                <w:rFonts w:hint="eastAsia" w:ascii="Consolas" w:hAnsi="Consolas" w:eastAsia="Consolas"/>
                <w:b/>
                <w:color w:val="000000" w:themeColor="text1"/>
                <w:sz w:val="20"/>
                <w:szCs w:val="20"/>
                <w14:textFill>
                  <w14:solidFill>
                    <w14:schemeClr w14:val="tx1"/>
                  </w14:solidFill>
                </w14:textFill>
              </w:rPr>
              <w:t>byte</w:t>
            </w:r>
            <w:r>
              <w:rPr>
                <w:rFonts w:hint="eastAsia" w:ascii="Consolas" w:hAnsi="Consolas" w:eastAsia="Consolas"/>
                <w:color w:val="000000" w:themeColor="text1"/>
                <w:sz w:val="20"/>
                <w:szCs w:val="20"/>
                <w14:textFill>
                  <w14:solidFill>
                    <w14:schemeClr w14:val="tx1"/>
                  </w14:solidFill>
                </w14:textFill>
              </w:rPr>
              <w:t>[1024];</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len=0;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//循环将输入流中的内容读取到缓冲区当中</w:t>
            </w:r>
          </w:p>
          <w:p>
            <w:pPr>
              <w:spacing w:line="240" w:lineRule="auto"/>
              <w:ind w:firstLine="402"/>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b/>
                <w:color w:val="000000" w:themeColor="text1"/>
                <w:sz w:val="20"/>
                <w:szCs w:val="20"/>
                <w14:textFill>
                  <w14:solidFill>
                    <w14:schemeClr w14:val="tx1"/>
                  </w14:solidFill>
                </w14:textFill>
              </w:rPr>
              <w:t>while</w:t>
            </w:r>
            <w:r>
              <w:rPr>
                <w:rFonts w:hint="eastAsia" w:ascii="Consolas" w:hAnsi="Consolas" w:eastAsia="Consolas"/>
                <w:color w:val="000000" w:themeColor="text1"/>
                <w:sz w:val="20"/>
                <w:szCs w:val="20"/>
                <w14:textFill>
                  <w14:solidFill>
                    <w14:schemeClr w14:val="tx1"/>
                  </w14:solidFill>
                </w14:textFill>
              </w:rPr>
              <w:t>((len=in.read(buffer))&gt;0){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out.write(buffer,0,len);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//关闭文件输入流</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in.close();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//关闭输出流</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out.close();</w:t>
            </w:r>
          </w:p>
        </w:tc>
      </w:tr>
    </w:tbl>
    <w:p>
      <w:pPr>
        <w:ind w:firstLine="0" w:firstLineChars="0"/>
        <w:rPr>
          <w:color w:val="000000" w:themeColor="text1"/>
          <w14:textFill>
            <w14:solidFill>
              <w14:schemeClr w14:val="tx1"/>
            </w14:solidFill>
          </w14:textFill>
        </w:rPr>
      </w:pPr>
    </w:p>
    <w:p>
      <w:pPr>
        <w:pStyle w:val="3"/>
        <w:ind w:firstLine="0" w:firstLineChars="0"/>
        <w:rPr>
          <w:rFonts w:asciiTheme="majorEastAsia" w:hAnsiTheme="majorEastAsia" w:eastAsiaTheme="majorEastAsia" w:cstheme="majorEastAsia"/>
          <w:color w:val="000000" w:themeColor="text1"/>
          <w:sz w:val="28"/>
          <w:szCs w:val="28"/>
          <w14:textFill>
            <w14:solidFill>
              <w14:schemeClr w14:val="tx1"/>
            </w14:solidFill>
          </w14:textFill>
        </w:rPr>
      </w:pPr>
      <w:bookmarkStart w:id="92" w:name="_Toc28635"/>
      <w:bookmarkStart w:id="93" w:name="_Toc26243"/>
      <w:bookmarkStart w:id="94" w:name="_Toc4721"/>
      <w:r>
        <w:rPr>
          <w:rFonts w:hint="eastAsia" w:asciiTheme="majorEastAsia" w:hAnsiTheme="majorEastAsia" w:eastAsiaTheme="majorEastAsia" w:cstheme="majorEastAsia"/>
          <w:color w:val="000000" w:themeColor="text1"/>
          <w:sz w:val="28"/>
          <w:szCs w:val="28"/>
          <w14:textFill>
            <w14:solidFill>
              <w14:schemeClr w14:val="tx1"/>
            </w14:solidFill>
          </w14:textFill>
        </w:rPr>
        <w:t>6.3合同审批模块</w:t>
      </w:r>
      <w:bookmarkEnd w:id="92"/>
      <w:bookmarkEnd w:id="93"/>
      <w:bookmarkEnd w:id="9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该模块中，用户审批成功后会自动传给用户选择的下一级审批人。该模块分为两种情况，合同管理员审批可以编辑合同，而非合同管理员只能在线预览合同。编辑合同跟预览合同也分为两种方式，通过上传方式发起的合同用pageoffice在线预览、编辑合同，通过在线模板发起的合同则通过html模板在线预览、编辑合同。合同管理员只能审批不能打回，而其他审批成员则可以打回合同。同时在该模块下方会显示该合同所有的审批记录。</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437640"/>
            <wp:effectExtent l="0" t="0" r="1016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7"/>
                    <a:stretch>
                      <a:fillRect/>
                    </a:stretch>
                  </pic:blipFill>
                  <pic:spPr>
                    <a:xfrm>
                      <a:off x="0" y="0"/>
                      <a:ext cx="5266690" cy="143764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合同审批</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2446655"/>
            <wp:effectExtent l="0" t="0" r="1270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8"/>
                    <a:stretch>
                      <a:fillRect/>
                    </a:stretch>
                  </pic:blipFill>
                  <pic:spPr>
                    <a:xfrm>
                      <a:off x="0" y="0"/>
                      <a:ext cx="5264150" cy="244665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4-2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合同审批</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审批代码：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@RequestMapping("/submit")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@Transactional(propagation=Propagation.</w:t>
            </w:r>
            <w:r>
              <w:rPr>
                <w:rFonts w:hint="eastAsia" w:ascii="Consolas" w:hAnsi="Consolas" w:eastAsia="Consolas"/>
                <w:b/>
                <w:i/>
                <w:color w:val="000000" w:themeColor="text1"/>
                <w:sz w:val="20"/>
                <w:szCs w:val="20"/>
                <w14:textFill>
                  <w14:solidFill>
                    <w14:schemeClr w14:val="tx1"/>
                  </w14:solidFill>
                </w14:textFill>
              </w:rPr>
              <w:t>REQUIRED</w:t>
            </w:r>
            <w:r>
              <w:rPr>
                <w:rFonts w:hint="eastAsia" w:ascii="Consolas" w:hAnsi="Consolas" w:eastAsia="Consolas"/>
                <w:color w:val="000000" w:themeColor="text1"/>
                <w:sz w:val="20"/>
                <w:szCs w:val="20"/>
                <w14:textFill>
                  <w14:solidFill>
                    <w14:schemeClr w14:val="tx1"/>
                  </w14:solidFill>
                </w14:textFill>
              </w:rPr>
              <w:t>,isolation=Isolation.</w:t>
            </w:r>
            <w:r>
              <w:rPr>
                <w:rFonts w:hint="eastAsia" w:ascii="Consolas" w:hAnsi="Consolas" w:eastAsia="Consolas"/>
                <w:b/>
                <w:i/>
                <w:color w:val="000000" w:themeColor="text1"/>
                <w:sz w:val="20"/>
                <w:szCs w:val="20"/>
                <w14:textFill>
                  <w14:solidFill>
                    <w14:schemeClr w14:val="tx1"/>
                  </w14:solidFill>
                </w14:textFill>
              </w:rPr>
              <w:t>DEFAULT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String ConAprSubmit(Model model,String cno,String touid,String content,String 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n=conApproveService.cryApvSumbitUpdate(cno);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model.addAttribute("approveError","审批失败");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conApprove.setContent(content);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conApprove.setOperation(operation);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conApprove.setTouid(touid);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conApprove.setFlag("1");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rid=(String)SecurityUtils.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().getSession().getAttribute("rid");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conApprove.setResult(rid);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m=conApproveService.cryApvSumbitInsert(conApprove);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model.addAttribute("approveError","审批失败");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model.addAttribute("approveSuccess","审批成功");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"redirect:../crt/conApprove";</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用户点击办理按钮时，执行本块代码。本块代码的逻辑是先将合同审批表中该合同的所有flag字段置为0，然后再插入本条审批记录，本条审批记录的flag置为1。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打回代码：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@RequestMapping("/back")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@Transactional(propagation=Propagation.</w:t>
            </w:r>
            <w:r>
              <w:rPr>
                <w:rFonts w:hint="eastAsia" w:ascii="Consolas" w:hAnsi="Consolas" w:eastAsia="Consolas"/>
                <w:b/>
                <w:i/>
                <w:color w:val="000000" w:themeColor="text1"/>
                <w:sz w:val="20"/>
                <w:szCs w:val="20"/>
                <w14:textFill>
                  <w14:solidFill>
                    <w14:schemeClr w14:val="tx1"/>
                  </w14:solidFill>
                </w14:textFill>
              </w:rPr>
              <w:t>REQUIRED</w:t>
            </w:r>
            <w:r>
              <w:rPr>
                <w:rFonts w:hint="eastAsia" w:ascii="Consolas" w:hAnsi="Consolas" w:eastAsia="Consolas"/>
                <w:color w:val="000000" w:themeColor="text1"/>
                <w:sz w:val="20"/>
                <w:szCs w:val="20"/>
                <w14:textFill>
                  <w14:solidFill>
                    <w14:schemeClr w14:val="tx1"/>
                  </w14:solidFill>
                </w14:textFill>
              </w:rPr>
              <w:t>,isolation=Isolation.</w:t>
            </w:r>
            <w:r>
              <w:rPr>
                <w:rFonts w:hint="eastAsia" w:ascii="Consolas" w:hAnsi="Consolas" w:eastAsia="Consolas"/>
                <w:b/>
                <w:i/>
                <w:color w:val="000000" w:themeColor="text1"/>
                <w:sz w:val="20"/>
                <w:szCs w:val="20"/>
                <w14:textFill>
                  <w14:solidFill>
                    <w14:schemeClr w14:val="tx1"/>
                  </w14:solidFill>
                </w14:textFill>
              </w:rPr>
              <w:t>DEFAULT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String ConAprBack(Model model,String cno,String content,String 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n=conApproveService.cryApvBackUpdate(cno);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model.addAttribute("approveError","打回失败");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conApprove.setContent(content);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conApprove.setOperation(operation);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conApprove.setTouid("8000");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conApprove.setFlag("1");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conApprove.setResult("-1");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m=conApproveService.cryApvSumbitInsert(conApprove);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(m&lt;0){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model.addAttribute("approveError","打回失败");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model.addAttribute("approveSuccess","打回成功");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"redirect:../crt/conApprove";</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用户点击打回按钮时，执行本块代码。本块代码的逻辑是现将合同审批表中该合同的所有touid字段置删除，然后插入一条打回记录，result置为-1，flag置为1。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代办事项提示代码: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conApprove(ModelAndView mv,String </w:t>
            </w:r>
            <w:r>
              <w:rPr>
                <w:rFonts w:hint="eastAsia" w:ascii="Consolas" w:hAnsi="Consolas" w:eastAsia="Consolas"/>
                <w:color w:val="000000" w:themeColor="text1"/>
                <w:sz w:val="20"/>
                <w:szCs w:val="20"/>
                <w:shd w:val="clear" w:color="auto" w:fill="F0D8A8"/>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,String approveError){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.println("进入conApprove Controller");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.equals("")){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mv.addObject("approveSuccess",</w:t>
            </w:r>
            <w:r>
              <w:rPr>
                <w:rFonts w:hint="eastAsia" w:ascii="Consolas" w:hAnsi="Consolas" w:eastAsia="Consolas"/>
                <w:color w:val="000000" w:themeColor="text1"/>
                <w:sz w:val="20"/>
                <w:szCs w:val="20"/>
                <w:shd w:val="clear" w:color="auto" w:fill="D4D4D4"/>
                <w14:textFill>
                  <w14:solidFill>
                    <w14:schemeClr w14:val="tx1"/>
                  </w14:solidFill>
                </w14:textFill>
              </w:rPr>
              <w:t>approveSuccess</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(approveError!=""||!approveError.equals("")){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mv.addObject("approveError",approveError);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loginUser=(User)SecurityUtils.</w:t>
            </w:r>
            <w:r>
              <w:rPr>
                <w:rFonts w:hint="eastAsia" w:ascii="Consolas" w:hAnsi="Consolas" w:eastAsia="Consolas"/>
                <w:i/>
                <w:color w:val="000000" w:themeColor="text1"/>
                <w:sz w:val="20"/>
                <w:szCs w:val="20"/>
                <w14:textFill>
                  <w14:solidFill>
                    <w14:schemeClr w14:val="tx1"/>
                  </w14:solidFill>
                </w14:textFill>
              </w:rPr>
              <w:t>getSubject</w:t>
            </w:r>
            <w:r>
              <w:rPr>
                <w:rFonts w:hint="eastAsia" w:ascii="Consolas" w:hAnsi="Consolas" w:eastAsia="Consolas"/>
                <w:color w:val="000000" w:themeColor="text1"/>
                <w:sz w:val="20"/>
                <w:szCs w:val="20"/>
                <w14:textFill>
                  <w14:solidFill>
                    <w14:schemeClr w14:val="tx1"/>
                  </w14:solidFill>
                </w14:textFill>
              </w:rPr>
              <w:t>().getPrincipal();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List&lt;Contract&gt;contractList=contractService.getContractByUser(loginUser.getUid());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uid1=conApprove.getUid();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b/>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该代码的逻辑是通过当前登录用户id来查找合同审批表中第一条数据（按时间降序排序，取第一条）。</w:t>
      </w:r>
    </w:p>
    <w:p>
      <w:pPr>
        <w:pStyle w:val="3"/>
        <w:ind w:firstLine="0" w:firstLineChars="0"/>
        <w:rPr>
          <w:color w:val="000000" w:themeColor="text1"/>
          <w:sz w:val="28"/>
          <w:szCs w:val="28"/>
          <w14:textFill>
            <w14:solidFill>
              <w14:schemeClr w14:val="tx1"/>
            </w14:solidFill>
          </w14:textFill>
        </w:rPr>
      </w:pPr>
      <w:bookmarkStart w:id="95" w:name="_Toc4377"/>
      <w:bookmarkStart w:id="96" w:name="_Toc24408"/>
      <w:bookmarkStart w:id="97" w:name="_Toc3851"/>
      <w:r>
        <w:rPr>
          <w:rFonts w:hint="eastAsia"/>
          <w:color w:val="000000" w:themeColor="text1"/>
          <w:sz w:val="28"/>
          <w:szCs w:val="28"/>
          <w14:textFill>
            <w14:solidFill>
              <w14:schemeClr w14:val="tx1"/>
            </w14:solidFill>
          </w14:textFill>
        </w:rPr>
        <w:t>6.4进度查询模块</w:t>
      </w:r>
      <w:bookmarkEnd w:id="95"/>
      <w:bookmarkEnd w:id="96"/>
      <w:bookmarkEnd w:id="9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该模块可以直观的查看所有合同的进度，可以按条件查询合同。该页面查询到的合同，通过点击查看详情按钮，则可以查看合同的部分关键信息，跟审批记录，进度为百分之百的合同可以进行下载。</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533525"/>
            <wp:effectExtent l="0" t="0" r="1016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9"/>
                    <a:stretch>
                      <a:fillRect/>
                    </a:stretch>
                  </pic:blipFill>
                  <pic:spPr>
                    <a:xfrm>
                      <a:off x="0" y="0"/>
                      <a:ext cx="5266690" cy="153352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5-</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进度查询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1494790"/>
            <wp:effectExtent l="0" t="0" r="1270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0"/>
                    <a:stretch>
                      <a:fillRect/>
                    </a:stretch>
                  </pic:blipFill>
                  <pic:spPr>
                    <a:xfrm>
                      <a:off x="0" y="0"/>
                      <a:ext cx="5264150" cy="149479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5-2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进度查询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进度查询关键代码: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@RequestMapping(value="/processFind")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processFind(ModelAndView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(contractList.size()!=0){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conApprove.setUid(roleName+""+user.getuName())</w:t>
            </w:r>
            <w:r>
              <w:rPr>
                <w:rFonts w:hint="eastAsia" w:ascii="Consolas" w:hAnsi="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mv.setViewName("contract/processFind");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该模块会查询所有合同，也是取合同审批表中第一条数据（按时间降序排序）。通过mybatis级联，可以获取到用户的角色信息。</w:t>
      </w: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合同查询关键代码：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&lt;</w:t>
            </w:r>
            <w:r>
              <w:rPr>
                <w:rFonts w:hint="eastAsia" w:ascii="Consolas" w:hAnsi="Consolas" w:eastAsia="Consolas"/>
                <w:color w:val="000000" w:themeColor="text1"/>
                <w:sz w:val="20"/>
                <w:szCs w:val="20"/>
                <w:shd w:val="clear" w:color="auto" w:fill="D4D4D4"/>
                <w14:textFill>
                  <w14:solidFill>
                    <w14:schemeClr w14:val="tx1"/>
                  </w14:solidFill>
                </w14:textFill>
              </w:rPr>
              <w:t>select</w:t>
            </w:r>
            <w:r>
              <w:rPr>
                <w:rFonts w:hint="eastAsia" w:ascii="Consolas" w:hAnsi="Consolas" w:eastAsia="Consolas"/>
                <w:color w:val="000000" w:themeColor="text1"/>
                <w:sz w:val="20"/>
                <w:szCs w:val="20"/>
                <w14:textFill>
                  <w14:solidFill>
                    <w14:schemeClr w14:val="tx1"/>
                  </w14:solidFill>
                </w14:textFill>
              </w:rPr>
              <w:t xml:space="preserve"> id=</w:t>
            </w:r>
            <w:r>
              <w:rPr>
                <w:rFonts w:hint="eastAsia" w:ascii="Consolas" w:hAnsi="Consolas" w:eastAsia="Consolas"/>
                <w:i/>
                <w:color w:val="000000" w:themeColor="text1"/>
                <w:sz w:val="20"/>
                <w:szCs w:val="20"/>
                <w14:textFill>
                  <w14:solidFill>
                    <w14:schemeClr w14:val="tx1"/>
                  </w14:solidFill>
                </w14:textFill>
              </w:rPr>
              <w:t>"getContract"</w:t>
            </w:r>
            <w:r>
              <w:rPr>
                <w:rFonts w:hint="eastAsia" w:ascii="Consolas" w:hAnsi="Consolas" w:eastAsia="Consolas"/>
                <w:color w:val="000000" w:themeColor="text1"/>
                <w:sz w:val="20"/>
                <w:szCs w:val="20"/>
                <w14:textFill>
                  <w14:solidFill>
                    <w14:schemeClr w14:val="tx1"/>
                  </w14:solidFill>
                </w14:textFill>
              </w:rPr>
              <w:t>resultMap=</w:t>
            </w:r>
            <w:r>
              <w:rPr>
                <w:rFonts w:hint="eastAsia" w:ascii="Consolas" w:hAnsi="Consolas" w:eastAsia="Consolas"/>
                <w:i/>
                <w:color w:val="000000" w:themeColor="text1"/>
                <w:sz w:val="20"/>
                <w:szCs w:val="20"/>
                <w14:textFill>
                  <w14:solidFill>
                    <w14:schemeClr w14:val="tx1"/>
                  </w14:solidFill>
                </w14:textFill>
              </w:rPr>
              <w:t>"contractMapper"</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select cno,tpcd,fcno,cnm,fpnm,sgtm,amt,adcd,paytm,faddr,laddr from cnt_info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where 1=1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&lt;choose&gt;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"cno!=null and cno!=''"</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cno=#{cno}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"cnm!=null and cnm!=''"</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cnm=#{cnm}</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"tpcd!=null and tpcd!=''"</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tpcd=#{tpcd}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"startDate!=null and startDate!=''"</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SGTM&amp;gt;#{startDate}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 test=</w:t>
            </w:r>
            <w:r>
              <w:rPr>
                <w:rFonts w:hint="eastAsia" w:ascii="Consolas" w:hAnsi="Consolas" w:eastAsia="Consolas"/>
                <w:i/>
                <w:color w:val="000000" w:themeColor="text1"/>
                <w:sz w:val="20"/>
                <w:szCs w:val="20"/>
                <w14:textFill>
                  <w14:solidFill>
                    <w14:schemeClr w14:val="tx1"/>
                  </w14:solidFill>
                </w14:textFill>
              </w:rPr>
              <w:t>"endDate!=null and endDate!=''"</w:t>
            </w:r>
            <w:r>
              <w:rPr>
                <w:rFonts w:hint="eastAsia" w:ascii="Consolas" w:hAnsi="Consolas" w:eastAsia="Consolas"/>
                <w:color w:val="000000" w:themeColor="text1"/>
                <w:sz w:val="20"/>
                <w:szCs w:val="20"/>
                <w14:textFill>
                  <w14:solidFill>
                    <w14:schemeClr w14:val="tx1"/>
                  </w14:solidFill>
                </w14:textFill>
              </w:rPr>
              <w:t>&gt;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SGTM&amp;lt;#{endDate}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&lt;/when&gt;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&lt;otherwise&gt;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AND 1=1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&lt;/otherwise&gt;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&lt;/choose&gt;</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&lt;/</w:t>
            </w:r>
            <w:r>
              <w:rPr>
                <w:rFonts w:hint="eastAsia" w:ascii="Consolas" w:hAnsi="Consolas" w:eastAsia="Consolas"/>
                <w:color w:val="000000" w:themeColor="text1"/>
                <w:sz w:val="20"/>
                <w:szCs w:val="20"/>
                <w:shd w:val="clear" w:color="auto" w:fill="D4D4D4"/>
                <w14:textFill>
                  <w14:solidFill>
                    <w14:schemeClr w14:val="tx1"/>
                  </w14:solidFill>
                </w14:textFill>
              </w:rPr>
              <w:t>select</w:t>
            </w:r>
            <w:r>
              <w:rPr>
                <w:rFonts w:hint="eastAsia" w:ascii="Consolas" w:hAnsi="Consolas" w:eastAsia="Consolas"/>
                <w:color w:val="000000" w:themeColor="text1"/>
                <w:sz w:val="20"/>
                <w:szCs w:val="20"/>
                <w14:textFill>
                  <w14:solidFill>
                    <w14:schemeClr w14:val="tx1"/>
                  </w14:solidFill>
                </w14:textFill>
              </w:rPr>
              <w:t>&gt;</w:t>
            </w:r>
          </w:p>
        </w:tc>
      </w:tr>
    </w:tbl>
    <w:p>
      <w:pPr>
        <w:ind w:firstLine="0" w:firstLineChars="0"/>
        <w:rPr>
          <w:color w:val="000000" w:themeColor="text1"/>
          <w14:textFill>
            <w14:solidFill>
              <w14:schemeClr w14:val="tx1"/>
            </w14:solidFill>
          </w14:textFill>
        </w:rPr>
      </w:pPr>
    </w:p>
    <w:p>
      <w:pPr>
        <w:ind w:firstLine="420" w:firstLineChars="0"/>
        <w:rPr>
          <w:b/>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该模块通过动态SQL来进行合同的查询，并显示相关的信息</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98" w:name="_Toc26951"/>
      <w:bookmarkStart w:id="99" w:name="_Toc31833"/>
      <w:bookmarkStart w:id="100" w:name="_Toc29887"/>
      <w:r>
        <w:rPr>
          <w:rFonts w:hint="eastAsia" w:asciiTheme="minorEastAsia" w:hAnsiTheme="minorEastAsia" w:eastAsiaTheme="minorEastAsia" w:cstheme="minorEastAsia"/>
          <w:color w:val="000000" w:themeColor="text1"/>
          <w:sz w:val="28"/>
          <w:szCs w:val="28"/>
          <w14:textFill>
            <w14:solidFill>
              <w14:schemeClr w14:val="tx1"/>
            </w14:solidFill>
          </w14:textFill>
        </w:rPr>
        <w:t>6.5已办事项查询模块</w:t>
      </w:r>
      <w:bookmarkEnd w:id="98"/>
      <w:bookmarkEnd w:id="99"/>
      <w:bookmarkEnd w:id="10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该模块可以直观的查看审批记录为百分之百的合同信息。通过点击查看详情按钮，则可以查看合同的部分关键信息，跟审批记录，并且可以进行下载。</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310" cy="1957070"/>
            <wp:effectExtent l="0" t="0" r="2540" b="508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51"/>
                    <a:stretch>
                      <a:fillRect/>
                    </a:stretch>
                  </pic:blipFill>
                  <pic:spPr>
                    <a:xfrm>
                      <a:off x="0" y="0"/>
                      <a:ext cx="5274310" cy="195707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6-</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1 </w:t>
      </w:r>
      <w:r>
        <w:rPr>
          <w:rFonts w:hint="eastAsia" w:ascii="宋体" w:hAnsi="宋体" w:cs="宋体"/>
          <w:b/>
          <w:bCs/>
          <w:color w:val="000000" w:themeColor="text1"/>
          <w:sz w:val="21"/>
          <w:szCs w:val="21"/>
          <w:lang w:val="en-US" w:eastAsia="zh-CN"/>
          <w14:textFill>
            <w14:solidFill>
              <w14:schemeClr w14:val="tx1"/>
            </w14:solidFill>
          </w14:textFill>
        </w:rPr>
        <w:t>已办事项查询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892935"/>
            <wp:effectExtent l="0" t="0" r="10160"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52"/>
                    <a:stretch>
                      <a:fillRect/>
                    </a:stretch>
                  </pic:blipFill>
                  <pic:spPr>
                    <a:xfrm>
                      <a:off x="0" y="0"/>
                      <a:ext cx="5266690" cy="189293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6-2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已办事项查询</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@RequestMapping(value="/conOk")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conOk(ModelAndView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List&lt;Contract&gt;contractList=contractService.getContractOver();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(Contract contract:contractList){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List&lt;ConApprove&gt;conApproveList=contract.getConApprove();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(conApproveList.size()!=0){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i=0;i&lt;conApproveList.size();i++){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 conApprove=conApproveList.get(i);</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uid1=conApprove.getUid();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user=UserService.getUserByUid(uid1);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Set&lt;Role&gt;roleSet=user.getRoleList();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Set&lt;String&gt;roleName=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HashSet&lt;String&gt;();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(roleSet.size()&gt;=1){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(Role role:roleSet){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roleName.add(role.getRoleName());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conApprove.setUid(roleName+"");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conApproveList.set(i,conApprove);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mv.setViewName("contract/conOK");</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mv.addObject("contractList",contractList);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01" w:name="_Toc10565"/>
      <w:bookmarkStart w:id="102" w:name="_Toc10501"/>
      <w:bookmarkStart w:id="103" w:name="_Toc13114"/>
      <w:r>
        <w:rPr>
          <w:rFonts w:hint="eastAsia" w:asciiTheme="minorEastAsia" w:hAnsiTheme="minorEastAsia" w:eastAsiaTheme="minorEastAsia" w:cstheme="minorEastAsia"/>
          <w:color w:val="000000" w:themeColor="text1"/>
          <w:sz w:val="28"/>
          <w:szCs w:val="28"/>
          <w14:textFill>
            <w14:solidFill>
              <w14:schemeClr w14:val="tx1"/>
            </w14:solidFill>
          </w14:textFill>
        </w:rPr>
        <w:t>6.6用户管理模块</w:t>
      </w:r>
      <w:bookmarkEnd w:id="101"/>
      <w:bookmarkEnd w:id="102"/>
      <w:bookmarkEnd w:id="10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只有超级管理员才有权限访问。在用户管理模块中，超级管理员可以直观的看到所有用户的信息，并可以进行冻结跟权限修改。超级管理员也可以按用户某些信息来查询用户。被冻结的用户不能登录该系统。该模块也可以添加用户。</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1610" cy="1999615"/>
            <wp:effectExtent l="0" t="0" r="15240"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53"/>
                    <a:stretch>
                      <a:fillRect/>
                    </a:stretch>
                  </pic:blipFill>
                  <pic:spPr>
                    <a:xfrm>
                      <a:off x="0" y="0"/>
                      <a:ext cx="5261610" cy="199961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777365"/>
            <wp:effectExtent l="0" t="0" r="10160" b="133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54"/>
                    <a:stretch>
                      <a:fillRect/>
                    </a:stretch>
                  </pic:blipFill>
                  <pic:spPr>
                    <a:xfrm>
                      <a:off x="0" y="0"/>
                      <a:ext cx="5266690" cy="177736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626870"/>
            <wp:effectExtent l="0" t="0" r="1016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5"/>
                    <a:stretch>
                      <a:fillRect/>
                    </a:stretch>
                  </pic:blipFill>
                  <pic:spPr>
                    <a:xfrm>
                      <a:off x="0" y="0"/>
                      <a:ext cx="5266690" cy="162687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7-3</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377315"/>
            <wp:effectExtent l="0" t="0" r="10160" b="1333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6"/>
                    <a:stretch>
                      <a:fillRect/>
                    </a:stretch>
                  </pic:blipFill>
                  <pic:spPr>
                    <a:xfrm>
                      <a:off x="0" y="0"/>
                      <a:ext cx="5266690" cy="137731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7-4</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用户管理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关键代码如下所示：</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@RequestMapping("/userFindDetil")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userFindDetil(ModelAndView mv,String uid,String uName,String eMail,String 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List&lt;User&gt;userList=userService.getUsers(uid,uName,eMail,tel);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rFonts w:asciiTheme="minorEastAsia" w:hAnsiTheme="minorEastAsia" w:eastAsiaTheme="minorEastAsia" w:cstheme="minorEastAsia"/>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通过动态SQL进行用户查询。</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用户冻结关键代码: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@RequestMapping("/deleteUser")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deleteUser(ModelAndView mv,String 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n=userService.freezeUser(uid,-1);</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mv.addObject("success","用户"+uid+"冻结成功");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mv.addObject("error","用户"+uid+"冻结失败");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超级管理员点击用户冻结按钮，则会将用户表中的标志位置为-1，登陆时根据标志位来判断用户账号的状态。</w:t>
      </w: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修改用户权限关键代码: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"/userAlter"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ModelAndView userAlter(ModelAndView </w:t>
            </w:r>
            <w:r>
              <w:rPr>
                <w:rFonts w:hint="eastAsia" w:ascii="Consolas" w:hAnsi="Consolas" w:eastAsia="Consolas"/>
                <w:color w:val="6A3E3E"/>
                <w:sz w:val="20"/>
              </w:rPr>
              <w:t>mv</w:t>
            </w:r>
            <w:r>
              <w:rPr>
                <w:rFonts w:hint="eastAsia" w:ascii="Consolas" w:hAnsi="Consolas" w:eastAsia="Consolas"/>
                <w:color w:val="000000"/>
                <w:sz w:val="20"/>
              </w:rPr>
              <w:t xml:space="preserve">,String </w:t>
            </w:r>
            <w:r>
              <w:rPr>
                <w:rFonts w:hint="eastAsia" w:ascii="Consolas" w:hAnsi="Consolas" w:eastAsia="Consolas"/>
                <w:color w:val="6A3E3E"/>
                <w:sz w:val="20"/>
              </w:rPr>
              <w:t>uName</w:t>
            </w:r>
            <w:r>
              <w:rPr>
                <w:rFonts w:hint="eastAsia" w:ascii="Consolas" w:hAnsi="Consolas" w:eastAsia="Consolas"/>
                <w:color w:val="000000"/>
                <w:sz w:val="20"/>
              </w:rPr>
              <w:t xml:space="preserve">,String </w:t>
            </w:r>
            <w:r>
              <w:rPr>
                <w:rFonts w:hint="eastAsia" w:ascii="Consolas" w:hAnsi="Consolas" w:eastAsia="Consolas"/>
                <w:color w:val="6A3E3E"/>
                <w:sz w:val="20"/>
              </w:rPr>
              <w:t>tel</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loginUser</w:t>
            </w:r>
            <w:r>
              <w:rPr>
                <w:rFonts w:hint="eastAsia" w:ascii="Consolas" w:hAnsi="Consolas" w:eastAsia="Consolas"/>
                <w:color w:val="000000"/>
                <w:sz w:val="20"/>
              </w:rPr>
              <w:t xml:space="preserve"> = (User)SecurityUtils.</w:t>
            </w:r>
            <w:r>
              <w:rPr>
                <w:rFonts w:hint="eastAsia" w:ascii="Consolas" w:hAnsi="Consolas" w:eastAsia="Consolas"/>
                <w:i/>
                <w:color w:val="000000"/>
                <w:sz w:val="20"/>
              </w:rPr>
              <w:t>getSubject</w:t>
            </w:r>
            <w:r>
              <w:rPr>
                <w:rFonts w:hint="eastAsia" w:ascii="Consolas" w:hAnsi="Consolas" w:eastAsia="Consolas"/>
                <w:color w:val="000000"/>
                <w:sz w:val="20"/>
              </w:rPr>
              <w:t>().getPrincipal();</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uName</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uName</w:t>
            </w:r>
            <w:r>
              <w:rPr>
                <w:rFonts w:hint="eastAsia" w:ascii="Consolas" w:hAnsi="Consolas" w:eastAsia="Consolas"/>
                <w:color w:val="000000"/>
                <w:sz w:val="20"/>
              </w:rPr>
              <w:t>.equals(</w:t>
            </w:r>
            <w:r>
              <w:rPr>
                <w:rFonts w:hint="eastAsia" w:ascii="Consolas" w:hAnsi="Consolas" w:eastAsia="Consolas"/>
                <w:color w:val="2A00FF"/>
                <w:sz w:val="20"/>
              </w:rPr>
              <w:t>""</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uName</w:t>
            </w:r>
            <w:r>
              <w:rPr>
                <w:rFonts w:hint="eastAsia" w:ascii="Consolas" w:hAnsi="Consolas" w:eastAsia="Consolas"/>
                <w:color w:val="000000"/>
                <w:sz w:val="20"/>
              </w:rPr>
              <w:t>=</w:t>
            </w:r>
            <w:r>
              <w:rPr>
                <w:rFonts w:hint="eastAsia" w:ascii="Consolas" w:hAnsi="Consolas" w:eastAsia="Consolas"/>
                <w:color w:val="6A3E3E"/>
                <w:sz w:val="20"/>
              </w:rPr>
              <w:t>loginUser</w:t>
            </w:r>
            <w:r>
              <w:rPr>
                <w:rFonts w:hint="eastAsia" w:ascii="Consolas" w:hAnsi="Consolas" w:eastAsia="Consolas"/>
                <w:color w:val="000000"/>
                <w:sz w:val="20"/>
              </w:rPr>
              <w:t>.getuName();</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System.out.println(uName);</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tel</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tel</w:t>
            </w:r>
            <w:r>
              <w:rPr>
                <w:rFonts w:hint="eastAsia" w:ascii="Consolas" w:hAnsi="Consolas" w:eastAsia="Consolas"/>
                <w:color w:val="000000"/>
                <w:sz w:val="20"/>
              </w:rPr>
              <w:t>.equals(</w:t>
            </w:r>
            <w:r>
              <w:rPr>
                <w:rFonts w:hint="eastAsia" w:ascii="Consolas" w:hAnsi="Consolas" w:eastAsia="Consolas"/>
                <w:color w:val="2A00FF"/>
                <w:sz w:val="20"/>
              </w:rPr>
              <w:t>""</w:t>
            </w:r>
            <w:r>
              <w:rPr>
                <w:rFonts w:hint="eastAsia" w:ascii="Consolas" w:hAnsi="Consolas" w:eastAsia="Consolas"/>
                <w:color w:val="000000"/>
                <w:sz w:val="20"/>
              </w:rPr>
              <w: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tel</w:t>
            </w:r>
            <w:r>
              <w:rPr>
                <w:rFonts w:hint="eastAsia" w:ascii="Consolas" w:hAnsi="Consolas" w:eastAsia="Consolas"/>
                <w:color w:val="000000"/>
                <w:sz w:val="20"/>
              </w:rPr>
              <w:t>=</w:t>
            </w:r>
            <w:r>
              <w:rPr>
                <w:rFonts w:hint="eastAsia" w:ascii="Consolas" w:hAnsi="Consolas" w:eastAsia="Consolas"/>
                <w:color w:val="6A3E3E"/>
                <w:sz w:val="20"/>
              </w:rPr>
              <w:t>loginUser</w:t>
            </w:r>
            <w:r>
              <w:rPr>
                <w:rFonts w:hint="eastAsia" w:ascii="Consolas" w:hAnsi="Consolas" w:eastAsia="Consolas"/>
                <w:color w:val="000000"/>
                <w:sz w:val="20"/>
              </w:rPr>
              <w:t>.getTel();</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User();</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color w:val="6A3E3E"/>
                <w:sz w:val="20"/>
              </w:rPr>
              <w:t>loginUser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.setuName(</w:t>
            </w:r>
            <w:r>
              <w:rPr>
                <w:rFonts w:hint="eastAsia" w:ascii="Consolas" w:hAnsi="Consolas" w:eastAsia="Consolas"/>
                <w:color w:val="6A3E3E"/>
                <w:sz w:val="20"/>
              </w:rPr>
              <w:t>uName</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.setTel(</w:t>
            </w:r>
            <w:r>
              <w:rPr>
                <w:rFonts w:hint="eastAsia" w:ascii="Consolas" w:hAnsi="Consolas" w:eastAsia="Consolas"/>
                <w:color w:val="6A3E3E"/>
                <w:sz w:val="20"/>
              </w:rPr>
              <w:t>tel</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user</w:t>
            </w:r>
            <w:r>
              <w:rPr>
                <w:rFonts w:hint="eastAsia" w:ascii="Consolas" w:hAnsi="Consolas" w:eastAsia="Consolas"/>
                <w:color w:val="000000"/>
                <w:sz w:val="20"/>
              </w:rPr>
              <w:t>.setUid(</w:t>
            </w:r>
            <w:r>
              <w:rPr>
                <w:rFonts w:hint="eastAsia" w:ascii="Consolas" w:hAnsi="Consolas" w:eastAsia="Consolas"/>
                <w:color w:val="6A3E3E"/>
                <w:sz w:val="20"/>
              </w:rPr>
              <w:t>loginUser</w:t>
            </w:r>
            <w:r>
              <w:rPr>
                <w:rFonts w:hint="eastAsia" w:ascii="Consolas" w:hAnsi="Consolas" w:eastAsia="Consolas"/>
                <w:color w:val="000000"/>
                <w:sz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w:t>
            </w:r>
            <w:r>
              <w:rPr>
                <w:rFonts w:hint="eastAsia" w:ascii="Consolas" w:hAnsi="Consolas" w:eastAsia="Consolas"/>
                <w:color w:val="000000"/>
                <w:sz w:val="20"/>
              </w:rPr>
              <w:t>=</w:t>
            </w:r>
            <w:r>
              <w:rPr>
                <w:rFonts w:hint="eastAsia" w:ascii="Consolas" w:hAnsi="Consolas" w:eastAsia="Consolas"/>
                <w:color w:val="0000C0"/>
                <w:sz w:val="20"/>
              </w:rPr>
              <w:t>userService</w:t>
            </w:r>
            <w:r>
              <w:rPr>
                <w:rFonts w:hint="eastAsia" w:ascii="Consolas" w:hAnsi="Consolas" w:eastAsia="Consolas"/>
                <w:color w:val="000000"/>
                <w:sz w:val="20"/>
              </w:rPr>
              <w:t>.updateUserInfo(</w:t>
            </w:r>
            <w:r>
              <w:rPr>
                <w:rFonts w:hint="eastAsia" w:ascii="Consolas" w:hAnsi="Consolas" w:eastAsia="Consolas"/>
                <w:color w:val="6A3E3E"/>
                <w:sz w:val="20"/>
              </w:rPr>
              <w:t>user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n</w:t>
            </w:r>
            <w:r>
              <w:rPr>
                <w:rFonts w:hint="eastAsia" w:ascii="Consolas" w:hAnsi="Consolas" w:eastAsia="Consolas"/>
                <w:color w:val="000000"/>
                <w:sz w:val="20"/>
              </w:rPr>
              <w:t>&gt;0)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.addObject(</w:t>
            </w:r>
            <w:r>
              <w:rPr>
                <w:rFonts w:hint="eastAsia" w:ascii="Consolas" w:hAnsi="Consolas" w:eastAsia="Consolas"/>
                <w:color w:val="2A00FF"/>
                <w:sz w:val="20"/>
              </w:rPr>
              <w:t>"success"</w:t>
            </w:r>
            <w:r>
              <w:rPr>
                <w:rFonts w:hint="eastAsia" w:ascii="Consolas" w:hAnsi="Consolas" w:eastAsia="Consolas"/>
                <w:color w:val="000000"/>
                <w:sz w:val="20"/>
              </w:rPr>
              <w:t xml:space="preserve">, </w:t>
            </w:r>
            <w:r>
              <w:rPr>
                <w:rFonts w:hint="eastAsia" w:ascii="Consolas" w:hAnsi="Consolas" w:eastAsia="Consolas"/>
                <w:color w:val="2A00FF"/>
                <w:sz w:val="20"/>
              </w:rPr>
              <w:t>"修改成功"</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.addObject(</w:t>
            </w:r>
            <w:r>
              <w:rPr>
                <w:rFonts w:hint="eastAsia" w:ascii="Consolas" w:hAnsi="Consolas" w:eastAsia="Consolas"/>
                <w:color w:val="2A00FF"/>
                <w:sz w:val="20"/>
              </w:rPr>
              <w:t>"error"</w:t>
            </w:r>
            <w:r>
              <w:rPr>
                <w:rFonts w:hint="eastAsia" w:ascii="Consolas" w:hAnsi="Consolas" w:eastAsia="Consolas"/>
                <w:color w:val="000000"/>
                <w:sz w:val="20"/>
              </w:rPr>
              <w:t xml:space="preserve">, </w:t>
            </w:r>
            <w:r>
              <w:rPr>
                <w:rFonts w:hint="eastAsia" w:ascii="Consolas" w:hAnsi="Consolas" w:eastAsia="Consolas"/>
                <w:color w:val="2A00FF"/>
                <w:sz w:val="20"/>
              </w:rPr>
              <w:t>"修改失败"</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//mv.setViewName("/contract/userCenter");</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mv</w:t>
            </w:r>
            <w:r>
              <w:rPr>
                <w:rFonts w:hint="eastAsia" w:ascii="Consolas" w:hAnsi="Consolas" w:eastAsia="Consolas"/>
                <w:color w:val="000000"/>
                <w:sz w:val="20"/>
              </w:rPr>
              <w:t>.setViewName(</w:t>
            </w:r>
            <w:r>
              <w:rPr>
                <w:rFonts w:hint="eastAsia" w:ascii="Consolas" w:hAnsi="Consolas" w:eastAsia="Consolas"/>
                <w:color w:val="2A00FF"/>
                <w:sz w:val="20"/>
              </w:rPr>
              <w:t>"redirect:../user/userCenter"</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00" w:firstLineChars="200"/>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mv</w:t>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color w:val="000000" w:themeColor="text1"/>
                <w:vertAlign w:val="baseline"/>
                <w14:textFill>
                  <w14:solidFill>
                    <w14:schemeClr w14:val="tx1"/>
                  </w14:solidFill>
                </w14:textFill>
              </w:rPr>
            </w:pPr>
            <w:r>
              <w:rPr>
                <w:rFonts w:hint="eastAsia" w:ascii="Consolas" w:hAnsi="Consolas" w:eastAsia="Consolas"/>
                <w:color w:val="000000"/>
                <w:sz w:val="20"/>
              </w:rPr>
              <w:tab/>
            </w:r>
            <w:r>
              <w:rPr>
                <w:rFonts w:hint="eastAsia" w:ascii="Consolas" w:hAnsi="Consolas" w:eastAsia="Consolas"/>
                <w:color w:val="000000"/>
                <w:sz w:val="20"/>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添加用户关键代码: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@RequestMapping("/insertUser")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public</w:t>
            </w:r>
            <w:r>
              <w:rPr>
                <w:rFonts w:hint="eastAsia" w:ascii="Consolas" w:hAnsi="Consolas" w:eastAsia="Consolas"/>
                <w:color w:val="000000" w:themeColor="text1"/>
                <w:sz w:val="20"/>
                <w:szCs w:val="20"/>
                <w14:textFill>
                  <w14:solidFill>
                    <w14:schemeClr w14:val="tx1"/>
                  </w14:solidFill>
                </w14:textFill>
              </w:rPr>
              <w:t xml:space="preserve"> ModelAndView insertUser(ModelAndView mv,String uid,String uName,String tel,String eMail,String 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.println(eMail);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 user=</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user.setUid(uid);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user.setuName(uName);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user.setTel(tel);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user.seteMail(eMail);</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password="000000";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salt=ShiroUtil.</w:t>
            </w:r>
            <w:r>
              <w:rPr>
                <w:rFonts w:hint="eastAsia" w:ascii="Consolas" w:hAnsi="Consolas" w:eastAsia="Consolas"/>
                <w:i/>
                <w:color w:val="000000" w:themeColor="text1"/>
                <w:sz w:val="20"/>
                <w:szCs w:val="20"/>
                <w14:textFill>
                  <w14:solidFill>
                    <w14:schemeClr w14:val="tx1"/>
                  </w14:solidFill>
                </w14:textFill>
              </w:rPr>
              <w:t>createSalt</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password=ShiroUtil.</w:t>
            </w:r>
            <w:r>
              <w:rPr>
                <w:rFonts w:hint="eastAsia" w:ascii="Consolas" w:hAnsi="Consolas" w:eastAsia="Consolas"/>
                <w:i/>
                <w:color w:val="000000" w:themeColor="text1"/>
                <w:sz w:val="20"/>
                <w:szCs w:val="20"/>
                <w14:textFill>
                  <w14:solidFill>
                    <w14:schemeClr w14:val="tx1"/>
                  </w14:solidFill>
                </w14:textFill>
              </w:rPr>
              <w:t>getSalt</w:t>
            </w:r>
            <w:r>
              <w:rPr>
                <w:rFonts w:hint="eastAsia" w:ascii="Consolas" w:hAnsi="Consolas" w:eastAsia="Consolas"/>
                <w:color w:val="000000" w:themeColor="text1"/>
                <w:sz w:val="20"/>
                <w:szCs w:val="20"/>
                <w14:textFill>
                  <w14:solidFill>
                    <w14:schemeClr w14:val="tx1"/>
                  </w14:solidFill>
                </w14:textFill>
              </w:rPr>
              <w:t>(password,salt);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user.setSalt(salt);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user.setPassword(password);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user.setCreateDate(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n=userService.insert(user);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userService.deleteUserRole(uid);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m=userService.insertUserRole(uid,rid);</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(m&gt;0){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mv.addObject("success","用户添加成功");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mv.addObject("error","用户添加失败");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mv.addObject("error","用户添加失败");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List&lt;User&gt;userList=userService.getUsers("","","","");</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(userList.size()!=0){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mv.addObject("userList",userList);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mv.setViewName("/user/userMan");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MailUtil.</w:t>
            </w:r>
            <w:r>
              <w:rPr>
                <w:rFonts w:hint="eastAsia" w:ascii="Consolas" w:hAnsi="Consolas" w:eastAsia="Consolas"/>
                <w:i/>
                <w:color w:val="000000" w:themeColor="text1"/>
                <w:sz w:val="20"/>
                <w:szCs w:val="20"/>
                <w14:textFill>
                  <w14:solidFill>
                    <w14:schemeClr w14:val="tx1"/>
                  </w14:solidFill>
                </w14:textFill>
              </w:rPr>
              <w:t>sendMail</w:t>
            </w:r>
            <w:r>
              <w:rPr>
                <w:rFonts w:hint="eastAsia" w:ascii="Consolas" w:hAnsi="Consolas" w:eastAsia="Consolas"/>
                <w:color w:val="000000" w:themeColor="text1"/>
                <w:sz w:val="20"/>
                <w:szCs w:val="20"/>
                <w14:textFill>
                  <w14:solidFill>
                    <w14:schemeClr w14:val="tx1"/>
                  </w14:solidFill>
                </w14:textFill>
              </w:rPr>
              <w:t>(eMail,"000000");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将用户提交的表单信息插入输入库，初始密码为000000</w:t>
      </w:r>
    </w:p>
    <w:p>
      <w:pPr>
        <w:pStyle w:val="3"/>
        <w:ind w:firstLine="0" w:firstLineChars="0"/>
        <w:rPr>
          <w:rFonts w:asciiTheme="minorEastAsia" w:hAnsiTheme="minorEastAsia" w:eastAsiaTheme="minorEastAsia" w:cstheme="minorEastAsia"/>
          <w:color w:val="000000" w:themeColor="text1"/>
          <w:sz w:val="28"/>
          <w:szCs w:val="28"/>
          <w14:textFill>
            <w14:solidFill>
              <w14:schemeClr w14:val="tx1"/>
            </w14:solidFill>
          </w14:textFill>
        </w:rPr>
      </w:pPr>
      <w:bookmarkStart w:id="104" w:name="_Toc12576"/>
      <w:bookmarkStart w:id="105" w:name="_Toc3202"/>
      <w:bookmarkStart w:id="106" w:name="_Toc2408"/>
      <w:r>
        <w:rPr>
          <w:rFonts w:hint="eastAsia" w:asciiTheme="minorEastAsia" w:hAnsiTheme="minorEastAsia" w:eastAsiaTheme="minorEastAsia" w:cstheme="minorEastAsia"/>
          <w:color w:val="000000" w:themeColor="text1"/>
          <w:sz w:val="28"/>
          <w:szCs w:val="28"/>
          <w14:textFill>
            <w14:solidFill>
              <w14:schemeClr w14:val="tx1"/>
            </w14:solidFill>
          </w14:textFill>
        </w:rPr>
        <w:t>6.7附件管理模块</w:t>
      </w:r>
      <w:bookmarkEnd w:id="104"/>
      <w:bookmarkEnd w:id="105"/>
      <w:bookmarkEnd w:id="10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该模块只有合同管理员才能进行操作，合同管理员可以随时增加删除附件，也可以在线预览附件。合同管理员也可以按合同号进行查询合同来对合同附件进行管理。</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464945"/>
            <wp:effectExtent l="0" t="0" r="1016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7"/>
                    <a:stretch>
                      <a:fillRect/>
                    </a:stretch>
                  </pic:blipFill>
                  <pic:spPr>
                    <a:xfrm>
                      <a:off x="0" y="0"/>
                      <a:ext cx="5266690" cy="1464945"/>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8-1</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附件管理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1752600"/>
            <wp:effectExtent l="0" t="0" r="1016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8"/>
                    <a:stretch>
                      <a:fillRect/>
                    </a:stretch>
                  </pic:blipFill>
                  <pic:spPr>
                    <a:xfrm>
                      <a:off x="0" y="0"/>
                      <a:ext cx="5266690" cy="1752600"/>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图6-</w:t>
      </w:r>
      <w:r>
        <w:rPr>
          <w:rFonts w:hint="eastAsia" w:ascii="宋体" w:hAnsi="宋体" w:cs="宋体"/>
          <w:b/>
          <w:bCs/>
          <w:color w:val="000000" w:themeColor="text1"/>
          <w:sz w:val="21"/>
          <w:szCs w:val="21"/>
          <w:lang w:val="en-US" w:eastAsia="zh-CN"/>
          <w14:textFill>
            <w14:solidFill>
              <w14:schemeClr w14:val="tx1"/>
            </w14:solidFill>
          </w14:textFill>
        </w:rPr>
        <w:t>8-2</w:t>
      </w:r>
      <w:r>
        <w:rPr>
          <w:rFonts w:hint="eastAsia" w:ascii="宋体" w:hAnsi="宋体" w:eastAsia="宋体" w:cs="宋体"/>
          <w:b/>
          <w:bCs/>
          <w:color w:val="000000" w:themeColor="text1"/>
          <w:sz w:val="21"/>
          <w:szCs w:val="21"/>
          <w:lang w:val="en-US" w:eastAsia="zh-CN"/>
          <w14:textFill>
            <w14:solidFill>
              <w14:schemeClr w14:val="tx1"/>
            </w14:solidFill>
          </w14:textFill>
        </w:rPr>
        <w:t xml:space="preserve"> </w:t>
      </w:r>
      <w:r>
        <w:rPr>
          <w:rFonts w:hint="eastAsia" w:ascii="宋体" w:hAnsi="宋体" w:cs="宋体"/>
          <w:b/>
          <w:bCs/>
          <w:color w:val="000000" w:themeColor="text1"/>
          <w:sz w:val="21"/>
          <w:szCs w:val="21"/>
          <w:lang w:val="en-US" w:eastAsia="zh-CN"/>
          <w14:textFill>
            <w14:solidFill>
              <w14:schemeClr w14:val="tx1"/>
            </w14:solidFill>
          </w14:textFill>
        </w:rPr>
        <w:t>附件管理</w:t>
      </w:r>
      <w:r>
        <w:rPr>
          <w:rFonts w:hint="eastAsia" w:ascii="宋体" w:hAnsi="宋体" w:eastAsia="宋体" w:cs="宋体"/>
          <w:b/>
          <w:bCs/>
          <w:color w:val="000000" w:themeColor="text1"/>
          <w:sz w:val="21"/>
          <w:szCs w:val="21"/>
          <w:lang w:val="en-US" w:eastAsia="zh-CN"/>
          <w14:textFill>
            <w14:solidFill>
              <w14:schemeClr w14:val="tx1"/>
            </w14:solidFill>
          </w14:textFill>
        </w:rPr>
        <w:t>模块</w:t>
      </w:r>
    </w:p>
    <w:p>
      <w:pPr>
        <w:ind w:firstLine="480"/>
        <w:rPr>
          <w:color w:val="000000" w:themeColor="text1"/>
          <w14:textFill>
            <w14:solidFill>
              <w14:schemeClr w14:val="tx1"/>
            </w14:solidFill>
          </w14:textFill>
        </w:rPr>
      </w:pPr>
    </w:p>
    <w:p>
      <w:pPr>
        <w:ind w:firstLine="48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prefixName=FilenameUtils.</w:t>
            </w:r>
            <w:r>
              <w:rPr>
                <w:rFonts w:hint="eastAsia" w:ascii="Consolas" w:hAnsi="Consolas" w:eastAsia="Consolas"/>
                <w:i/>
                <w:color w:val="000000" w:themeColor="text1"/>
                <w:sz w:val="20"/>
                <w:szCs w:val="20"/>
                <w14:textFill>
                  <w14:solidFill>
                    <w14:schemeClr w14:val="tx1"/>
                  </w14:solidFill>
                </w14:textFill>
              </w:rPr>
              <w:t>getExtension</w:t>
            </w:r>
            <w:r>
              <w:rPr>
                <w:rFonts w:hint="eastAsia" w:ascii="Consolas" w:hAnsi="Consolas" w:eastAsia="Consolas"/>
                <w:color w:val="000000" w:themeColor="text1"/>
                <w:sz w:val="20"/>
                <w:szCs w:val="20"/>
                <w14:textFill>
                  <w14:solidFill>
                    <w14:schemeClr w14:val="tx1"/>
                  </w14:solidFill>
                </w14:textFill>
              </w:rPr>
              <w:t>(fileName);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(prefixName.equalsIgnoreCase("doc")||prefixName.equalsIgnoreCase("docx")){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newFileName=rootPath+"\\"+fileName;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 targetFile=</w:t>
            </w:r>
            <w:r>
              <w:rPr>
                <w:rFonts w:hint="eastAsia" w:ascii="Consolas" w:hAnsi="Consolas" w:eastAsia="Consolas"/>
                <w:b/>
                <w:color w:val="000000" w:themeColor="text1"/>
                <w:sz w:val="20"/>
                <w:szCs w:val="20"/>
                <w14:textFill>
                  <w14:solidFill>
                    <w14:schemeClr w14:val="tx1"/>
                  </w14:solidFill>
                </w14:textFill>
              </w:rPr>
              <w:t>new</w:t>
            </w:r>
            <w:r>
              <w:rPr>
                <w:rFonts w:hint="eastAsia" w:ascii="Consolas" w:hAnsi="Consolas" w:eastAsia="Consolas"/>
                <w:color w:val="000000" w:themeColor="text1"/>
                <w:sz w:val="20"/>
                <w:szCs w:val="20"/>
                <w14:textFill>
                  <w14:solidFill>
                    <w14:schemeClr w14:val="tx1"/>
                  </w14:solidFill>
                </w14:textFill>
              </w:rPr>
              <w:t xml:space="preserve"> File(newFileName);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try</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file.transferTo(targetFile);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catch</w:t>
            </w:r>
            <w:r>
              <w:rPr>
                <w:rFonts w:hint="eastAsia" w:ascii="Consolas" w:hAnsi="Consolas" w:eastAsia="Consolas"/>
                <w:color w:val="000000" w:themeColor="text1"/>
                <w:sz w:val="20"/>
                <w:szCs w:val="20"/>
                <w14:textFill>
                  <w14:solidFill>
                    <w14:schemeClr w14:val="tx1"/>
                  </w14:solidFill>
                </w14:textFill>
              </w:rPr>
              <w:t>(Exception 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TODO</w:t>
            </w:r>
            <w:r>
              <w:rPr>
                <w:rFonts w:hint="eastAsia" w:ascii="Consolas" w:hAnsi="Consolas" w:eastAsia="Consolas"/>
                <w:color w:val="000000" w:themeColor="text1"/>
                <w:sz w:val="20"/>
                <w:szCs w:val="20"/>
                <w14:textFill>
                  <w14:solidFill>
                    <w14:schemeClr w14:val="tx1"/>
                  </w14:solidFill>
                </w14:textFill>
              </w:rPr>
              <w:t>:handle exception</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System.</w:t>
            </w:r>
            <w:r>
              <w:rPr>
                <w:rFonts w:hint="eastAsia" w:ascii="Consolas" w:hAnsi="Consolas" w:eastAsia="Consolas"/>
                <w:b/>
                <w:i/>
                <w:color w:val="000000" w:themeColor="text1"/>
                <w:sz w:val="20"/>
                <w:szCs w:val="20"/>
                <w14:textFill>
                  <w14:solidFill>
                    <w14:schemeClr w14:val="tx1"/>
                  </w14:solidFill>
                </w14:textFill>
              </w:rPr>
              <w:t>out</w:t>
            </w:r>
            <w:r>
              <w:rPr>
                <w:rFonts w:hint="eastAsia" w:ascii="Consolas" w:hAnsi="Consolas" w:eastAsia="Consolas"/>
                <w:color w:val="000000" w:themeColor="text1"/>
                <w:sz w:val="20"/>
                <w:szCs w:val="20"/>
                <w14:textFill>
                  <w14:solidFill>
                    <w14:schemeClr w14:val="tx1"/>
                  </w14:solidFill>
                </w14:textFill>
              </w:rPr>
              <w:t>.println(e.toString());</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//判断是否上传过同名文件</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List&lt;ConAppendix&gt;conAppendixList=contract.getConAppendix();</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for</w:t>
            </w:r>
            <w:r>
              <w:rPr>
                <w:rFonts w:hint="eastAsia" w:ascii="Consolas" w:hAnsi="Consolas" w:eastAsia="Consolas"/>
                <w:color w:val="000000" w:themeColor="text1"/>
                <w:sz w:val="20"/>
                <w:szCs w:val="20"/>
                <w14:textFill>
                  <w14:solidFill>
                    <w14:schemeClr w14:val="tx1"/>
                  </w14:solidFill>
                </w14:textFill>
              </w:rPr>
              <w:t>(ConAppendix conAppendix:conAppendixList){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(conAppendix.getApxName().equals(fileName)){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String addr=conAppendix.getAddr();</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Date date=conAppendix.getDate();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n=conAppendixService.updateApx(addr,cno,date);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contract=contractService.getApproves(cno);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int</w:t>
            </w:r>
            <w:r>
              <w:rPr>
                <w:rFonts w:hint="eastAsia" w:ascii="Consolas" w:hAnsi="Consolas" w:eastAsia="Consolas"/>
                <w:color w:val="000000" w:themeColor="text1"/>
                <w:sz w:val="20"/>
                <w:szCs w:val="20"/>
                <w14:textFill>
                  <w14:solidFill>
                    <w14:schemeClr w14:val="tx1"/>
                  </w14:solidFill>
                </w14:textFill>
              </w:rPr>
              <w:t xml:space="preserve"> n=conAppendixService.insertApx(cno,newFileName,fileName);</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if</w:t>
            </w:r>
            <w:r>
              <w:rPr>
                <w:rFonts w:hint="eastAsia" w:ascii="Consolas" w:hAnsi="Consolas" w:eastAsia="Consolas"/>
                <w:color w:val="000000" w:themeColor="text1"/>
                <w:sz w:val="20"/>
                <w:szCs w:val="20"/>
                <w14:textFill>
                  <w14:solidFill>
                    <w14:schemeClr w14:val="tx1"/>
                  </w14:solidFill>
                </w14:textFill>
              </w:rPr>
              <w:t>(n&gt;0){</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contract=contractService.getApproves(cno);</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mv.addObject("contract",contract);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mv.addObject("success","上传成功");</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r>
              <w:rPr>
                <w:rFonts w:hint="eastAsia" w:ascii="Consolas" w:hAnsi="Consolas" w:eastAsia="Consolas"/>
                <w:b/>
                <w:color w:val="000000" w:themeColor="text1"/>
                <w:sz w:val="20"/>
                <w:szCs w:val="20"/>
                <w14:textFill>
                  <w14:solidFill>
                    <w14:schemeClr w14:val="tx1"/>
                  </w14:solidFill>
                </w14:textFill>
              </w:rPr>
              <w:t>else</w:t>
            </w:r>
            <w:r>
              <w:rPr>
                <w:rFonts w:hint="eastAsia" w:ascii="Consolas" w:hAnsi="Consolas" w:eastAsia="Consolas"/>
                <w:color w:val="000000" w:themeColor="text1"/>
                <w:sz w:val="20"/>
                <w:szCs w:val="20"/>
                <w14:textFill>
                  <w14:solidFill>
                    <w14:schemeClr w14:val="tx1"/>
                  </w14:solidFill>
                </w14:textFill>
              </w:rPr>
              <w:t>{</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mv.addObject("error","上传失败");</w:t>
            </w:r>
          </w:p>
          <w:p>
            <w:pPr>
              <w:spacing w:line="240" w:lineRule="auto"/>
              <w:ind w:firstLine="400"/>
              <w:jc w:val="left"/>
              <w:rPr>
                <w:rFonts w:ascii="Consolas" w:hAnsi="Consolas" w:eastAsia="Consolas"/>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b/>
                <w:color w:val="000000" w:themeColor="text1"/>
                <w:sz w:val="20"/>
                <w:szCs w:val="20"/>
                <w14:textFill>
                  <w14:solidFill>
                    <w14:schemeClr w14:val="tx1"/>
                  </w14:solidFill>
                </w14:textFill>
              </w:rPr>
              <w:t>return</w:t>
            </w:r>
            <w:r>
              <w:rPr>
                <w:rFonts w:hint="eastAsia" w:ascii="Consolas" w:hAnsi="Consolas" w:eastAsia="Consolas"/>
                <w:color w:val="000000" w:themeColor="text1"/>
                <w:sz w:val="20"/>
                <w:szCs w:val="20"/>
                <w14:textFill>
                  <w14:solidFill>
                    <w14:schemeClr w14:val="tx1"/>
                  </w14:solidFill>
                </w14:textFill>
              </w:rPr>
              <w:t xml:space="preserve"> mv;</w:t>
            </w:r>
          </w:p>
          <w:p>
            <w:pPr>
              <w:spacing w:line="240" w:lineRule="auto"/>
              <w:ind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ab/>
            </w:r>
            <w:r>
              <w:rPr>
                <w:rFonts w:hint="eastAsia" w:ascii="Consolas" w:hAnsi="Consolas" w:eastAsia="Consolas"/>
                <w:color w:val="000000" w:themeColor="text1"/>
                <w:sz w:val="20"/>
                <w:szCs w:val="20"/>
                <w14:textFill>
                  <w14:solidFill>
                    <w14:schemeClr w14:val="tx1"/>
                  </w14:solidFill>
                </w14:textFill>
              </w:rPr>
              <w:t>}</w:t>
            </w:r>
          </w:p>
        </w:tc>
      </w:tr>
    </w:tbl>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20" w:type="default"/>
          <w:pgSz w:w="11906" w:h="16838"/>
          <w:pgMar w:top="1440" w:right="1514" w:bottom="1440" w:left="2081" w:header="851" w:footer="992" w:gutter="0"/>
          <w:cols w:space="720" w:num="1"/>
          <w:docGrid w:type="lines" w:linePitch="358" w:charSpace="0"/>
        </w:sectPr>
      </w:pPr>
      <w:r>
        <w:rPr>
          <w:rFonts w:hint="eastAsia"/>
          <w:color w:val="000000" w:themeColor="text1"/>
          <w14:textFill>
            <w14:solidFill>
              <w14:schemeClr w14:val="tx1"/>
            </w14:solidFill>
          </w14:textFill>
        </w:rPr>
        <w:t>每个合同都会创建一个自己的文件夹来管理自己的附件。该上传通过ajax实现。向后台传的参数为formData参数。</w:t>
      </w:r>
    </w:p>
    <w:p>
      <w:pPr>
        <w:pStyle w:val="2"/>
        <w:ind w:firstLine="0" w:firstLineChars="0"/>
        <w:jc w:val="center"/>
        <w:rPr>
          <w:color w:val="000000" w:themeColor="text1"/>
          <w:sz w:val="28"/>
          <w:szCs w:val="28"/>
          <w14:textFill>
            <w14:solidFill>
              <w14:schemeClr w14:val="tx1"/>
            </w14:solidFill>
          </w14:textFill>
        </w:rPr>
      </w:pPr>
      <w:bookmarkStart w:id="107" w:name="_Toc27296"/>
      <w:bookmarkStart w:id="108" w:name="_Toc8379"/>
      <w:bookmarkStart w:id="109" w:name="_Toc2896"/>
      <w:r>
        <w:rPr>
          <w:rFonts w:hint="eastAsia"/>
          <w:color w:val="000000" w:themeColor="text1"/>
          <w:sz w:val="28"/>
          <w:szCs w:val="28"/>
          <w14:textFill>
            <w14:solidFill>
              <w14:schemeClr w14:val="tx1"/>
            </w14:solidFill>
          </w14:textFill>
        </w:rPr>
        <w:t>第七章</w:t>
      </w:r>
      <w:r>
        <w:rPr>
          <w:rFonts w:hint="eastAsia"/>
          <w:color w:val="000000" w:themeColor="text1"/>
          <w:sz w:val="28"/>
          <w:szCs w:val="28"/>
          <w:lang w:val="en-US" w:eastAsia="zh-CN"/>
          <w14:textFill>
            <w14:solidFill>
              <w14:schemeClr w14:val="tx1"/>
            </w14:solidFill>
          </w14:textFill>
        </w:rPr>
        <w:t xml:space="preserve"> </w:t>
      </w:r>
      <w:r>
        <w:rPr>
          <w:rFonts w:hint="eastAsia"/>
          <w:color w:val="000000" w:themeColor="text1"/>
          <w:sz w:val="28"/>
          <w:szCs w:val="28"/>
          <w14:textFill>
            <w14:solidFill>
              <w14:schemeClr w14:val="tx1"/>
            </w14:solidFill>
          </w14:textFill>
        </w:rPr>
        <w:t>总结与展望</w:t>
      </w:r>
      <w:bookmarkEnd w:id="107"/>
      <w:bookmarkEnd w:id="108"/>
      <w:bookmarkEnd w:id="109"/>
    </w:p>
    <w:p>
      <w:pPr>
        <w:ind w:firstLine="480"/>
        <w:rPr>
          <w:rFonts w:ascii="宋体" w:hAnsi="宋体" w:cs="宋体"/>
          <w:color w:val="000000" w:themeColor="text1"/>
          <w:shd w:val="clear" w:color="auto" w:fill="FFFFFF"/>
          <w14:textFill>
            <w14:solidFill>
              <w14:schemeClr w14:val="tx1"/>
            </w14:solidFill>
          </w14:textFill>
        </w:rPr>
      </w:pPr>
      <w:r>
        <w:rPr>
          <w:rFonts w:hint="eastAsia"/>
          <w:color w:val="000000" w:themeColor="text1"/>
          <w14:textFill>
            <w14:solidFill>
              <w14:schemeClr w14:val="tx1"/>
            </w14:solidFill>
          </w14:textFill>
        </w:rPr>
        <w:t>本系统基于java web实现，主要是为了提高企业合同管理的效率，减少人为劳动，同时</w:t>
      </w:r>
      <w:r>
        <w:rPr>
          <w:rFonts w:hint="eastAsia" w:ascii="宋体" w:hAnsi="宋体" w:cs="宋体"/>
          <w:color w:val="000000" w:themeColor="text1"/>
          <w:shd w:val="clear" w:color="auto" w:fill="FFFFFF"/>
          <w14:textFill>
            <w14:solidFill>
              <w14:schemeClr w14:val="tx1"/>
            </w14:solidFill>
          </w14:textFill>
        </w:rPr>
        <w:t>可以为企业管理带来很多价值：规范基础数据管理、提高管理效率、实现标准化管理和个性化管理的有机结合、为领导决策提供准确及时广泛的信息、为用户提供全面合同管理解决方案。</w:t>
      </w:r>
    </w:p>
    <w:p>
      <w:pPr>
        <w:ind w:firstLine="480"/>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这篇论文从选题意义、国内外现状及发展趋势开始对合同管理系统进行了解，然后通过对系统功能、需求，系统各模块进行详细的分析来一步步介绍系统的功能。本系统基于SSM框架进行开发。其中spring作为业务层（service层）、springMVC作为控制层/表现层、mybatis作为持久层。用户的认证跟权限控制是通过shiro框架来进行控制。Shiro框架只需要自定义remal,重写doGetAuthorizationInfo方法和doGetAuthenticationInfo方法便可实现用户自定义的授权与认证。freemarker自定义模板，将动态填充数据后模板下载成word文档。Pageoffice则提供在线编辑功能。前端框架则使用bootstrap UI，表单校验也是使用bootstrapValidator。最终完成了合同管理系统的开发。</w:t>
      </w:r>
    </w:p>
    <w:p>
      <w:pPr>
        <w:ind w:firstLine="480"/>
        <w:rPr>
          <w:rFonts w:ascii="宋体" w:hAnsi="宋体" w:cs="宋体"/>
          <w:color w:val="000000" w:themeColor="text1"/>
          <w:sz w:val="28"/>
          <w:szCs w:val="28"/>
          <w:shd w:val="clear" w:color="auto" w:fill="FFFFFF"/>
          <w14:textFill>
            <w14:solidFill>
              <w14:schemeClr w14:val="tx1"/>
            </w14:solidFill>
          </w14:textFill>
        </w:rPr>
        <w:sectPr>
          <w:headerReference r:id="rId21" w:type="default"/>
          <w:pgSz w:w="11906" w:h="16838"/>
          <w:pgMar w:top="1440" w:right="1514" w:bottom="1440" w:left="2081" w:header="851" w:footer="992" w:gutter="0"/>
          <w:cols w:space="720" w:num="1"/>
          <w:docGrid w:type="lines" w:linePitch="358" w:charSpace="0"/>
        </w:sectPr>
      </w:pPr>
      <w:r>
        <w:rPr>
          <w:rFonts w:hint="eastAsia" w:ascii="宋体" w:hAnsi="宋体" w:cs="宋体"/>
          <w:color w:val="000000" w:themeColor="text1"/>
          <w:shd w:val="clear" w:color="auto" w:fill="FFFFFF"/>
          <w14:textFill>
            <w14:solidFill>
              <w14:schemeClr w14:val="tx1"/>
            </w14:solidFill>
          </w14:textFill>
        </w:rPr>
        <w:t>通过本次系统设计与实现，提高我实践动手能力的同时，我也学到不少新的东西。从前端界面到后台实现，都是自己一个个设计跟实现的，在系统实现的过程中，也碰到了许多大大小小的问题，不过通过老师的指导、自己的钻研，大体上都有解决。由于个人思维不够严谨，系统功能上也可能会有一些小小的纰漏，代码逻辑也可能不够严谨，希望各位能够指出，我会尽力改正。</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color w:val="000000" w:themeColor="text1"/>
          <w:sz w:val="28"/>
          <w:szCs w:val="28"/>
          <w14:textFill>
            <w14:solidFill>
              <w14:schemeClr w14:val="tx1"/>
            </w14:solidFill>
          </w14:textFill>
        </w:rPr>
      </w:pPr>
      <w:bookmarkStart w:id="110" w:name="_Toc4406"/>
      <w:bookmarkStart w:id="111" w:name="_Toc21637"/>
      <w:bookmarkStart w:id="112" w:name="_Toc11842"/>
      <w:r>
        <w:rPr>
          <w:color w:val="000000" w:themeColor="text1"/>
          <w:sz w:val="28"/>
          <w:szCs w:val="28"/>
          <w14:textFill>
            <w14:solidFill>
              <w14:schemeClr w14:val="tx1"/>
            </w14:solidFill>
          </w14:textFill>
        </w:rPr>
        <w:t>参考文献</w:t>
      </w:r>
      <w:bookmarkEnd w:id="110"/>
      <w:bookmarkEnd w:id="111"/>
      <w:bookmarkEnd w:id="112"/>
    </w:p>
    <w:p>
      <w:pPr>
        <w:ind w:firstLine="0" w:firstLineChars="0"/>
        <w:jc w:val="left"/>
        <w:rPr>
          <w:rFonts w:hint="default" w:ascii="Times New Roman" w:hAnsi="Times New Roman" w:cs="Times New Roman"/>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w:t>
      </w:r>
      <w:r>
        <w:rPr>
          <w:rFonts w:hint="default" w:ascii="Times New Roman" w:hAnsi="Times New Roman" w:cs="Times New Roman"/>
          <w:color w:val="000000" w:themeColor="text1"/>
          <w14:textFill>
            <w14:solidFill>
              <w14:schemeClr w14:val="tx1"/>
            </w14:solidFill>
          </w14:textFill>
        </w:rPr>
        <w:t>Contract Management Guide[R],Colorado State Dept.of Personnel and Administration</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[2]石振武.《道路经济与管理》[M],华中科技大学出版社，2007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[3]臧广州.科研单位管理规章制度全集（中册）[R].银声音像出版社，2004</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[4]尹贻林等.《合同法与工程合同管理》[M]，天津大学出版社，2005</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[5]梁世林、裴恩才.《工程项目管理学》[M]，2002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[6]陈祥锋.《供应链合同管理模型与应用研究》[M]，2002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[7]唐俊开.《</w:t>
      </w:r>
      <w:r>
        <w:rPr>
          <w:rFonts w:hint="default" w:ascii="Times New Roman" w:hAnsi="Times New Roman" w:cs="Times New Roman"/>
          <w:color w:val="000000" w:themeColor="text1"/>
          <w14:textFill>
            <w14:solidFill>
              <w14:schemeClr w14:val="tx1"/>
            </w14:solidFill>
          </w14:textFill>
        </w:rPr>
        <w:t>HTML5</w:t>
      </w:r>
      <w:r>
        <w:rPr>
          <w:rFonts w:hint="eastAsia" w:ascii="宋体" w:hAnsi="宋体" w:cs="宋体"/>
          <w:color w:val="000000" w:themeColor="text1"/>
          <w14:textFill>
            <w14:solidFill>
              <w14:schemeClr w14:val="tx1"/>
            </w14:solidFill>
          </w14:textFill>
        </w:rPr>
        <w:t>移动</w:t>
      </w:r>
      <w:r>
        <w:rPr>
          <w:rFonts w:hint="default" w:ascii="Times New Roman" w:hAnsi="Times New Roman" w:cs="Times New Roman"/>
          <w:color w:val="000000" w:themeColor="text1"/>
          <w14:textFill>
            <w14:solidFill>
              <w14:schemeClr w14:val="tx1"/>
            </w14:solidFill>
          </w14:textFill>
        </w:rPr>
        <w:t>Web</w:t>
      </w:r>
      <w:r>
        <w:rPr>
          <w:rFonts w:hint="eastAsia" w:ascii="宋体" w:hAnsi="宋体" w:cs="宋体"/>
          <w:color w:val="000000" w:themeColor="text1"/>
          <w14:textFill>
            <w14:solidFill>
              <w14:schemeClr w14:val="tx1"/>
            </w14:solidFill>
          </w14:textFill>
        </w:rPr>
        <w:t>开发指南》[M].电子工业出版社，2012</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[8]候鸿儒.《响应式</w:t>
      </w:r>
      <w:r>
        <w:rPr>
          <w:rFonts w:hint="default" w:ascii="Times New Roman" w:hAnsi="Times New Roman" w:cs="Times New Roman"/>
          <w:color w:val="000000" w:themeColor="text1"/>
          <w14:textFill>
            <w14:solidFill>
              <w14:schemeClr w14:val="tx1"/>
            </w14:solidFill>
          </w14:textFill>
        </w:rPr>
        <w:t>Web</w:t>
      </w:r>
      <w:r>
        <w:rPr>
          <w:rFonts w:hint="eastAsia" w:ascii="宋体" w:hAnsi="宋体" w:cs="宋体"/>
          <w:color w:val="000000" w:themeColor="text1"/>
          <w14:textFill>
            <w14:solidFill>
              <w14:schemeClr w14:val="tx1"/>
            </w14:solidFill>
          </w14:textFill>
        </w:rPr>
        <w:t>设计实践》[M].人民邮电出版社，2013</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[9]安东尼.《</w:t>
      </w:r>
      <w:r>
        <w:rPr>
          <w:rFonts w:hint="default" w:ascii="Times New Roman" w:hAnsi="Times New Roman" w:cs="Times New Roman"/>
          <w:color w:val="000000" w:themeColor="text1"/>
          <w14:textFill>
            <w14:solidFill>
              <w14:schemeClr w14:val="tx1"/>
            </w14:solidFill>
          </w14:textFill>
        </w:rPr>
        <w:t>Ajax</w:t>
      </w:r>
      <w:r>
        <w:rPr>
          <w:rFonts w:hint="eastAsia" w:ascii="宋体" w:hAnsi="宋体" w:cs="宋体"/>
          <w:color w:val="000000" w:themeColor="text1"/>
          <w14:textFill>
            <w14:solidFill>
              <w14:schemeClr w14:val="tx1"/>
            </w14:solidFill>
          </w14:textFill>
        </w:rPr>
        <w:t>权威指南》[M].机械工业出版社，2009</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[10]未来科技.《</w:t>
      </w:r>
      <w:r>
        <w:rPr>
          <w:rFonts w:hint="default" w:ascii="Times New Roman" w:hAnsi="Times New Roman" w:cs="Times New Roman"/>
          <w:color w:val="000000" w:themeColor="text1"/>
          <w14:textFill>
            <w14:solidFill>
              <w14:schemeClr w14:val="tx1"/>
            </w14:solidFill>
          </w14:textFill>
        </w:rPr>
        <w:t>Bootstrap</w:t>
      </w:r>
      <w:r>
        <w:rPr>
          <w:rFonts w:hint="eastAsia" w:ascii="宋体" w:hAnsi="宋体" w:cs="宋体"/>
          <w:color w:val="000000" w:themeColor="text1"/>
          <w14:textFill>
            <w14:solidFill>
              <w14:schemeClr w14:val="tx1"/>
            </w14:solidFill>
          </w14:textFill>
        </w:rPr>
        <w:t>实战从入门到精通》[M].中国水利水电出版社，2017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[11]杨开振，周吉文，梁华辉，谭茂华.《Java EE互联网轻量级框架整合开发</w:t>
      </w:r>
      <w:r>
        <w:rPr>
          <w:rFonts w:hint="default" w:ascii="Times New Roman" w:hAnsi="Times New Roman" w:cs="Times New Roman"/>
          <w:color w:val="000000" w:themeColor="text1"/>
          <w14:textFill>
            <w14:solidFill>
              <w14:schemeClr w14:val="tx1"/>
            </w14:solidFill>
          </w14:textFill>
        </w:rPr>
        <w:t>SSM</w:t>
      </w:r>
      <w:r>
        <w:rPr>
          <w:rFonts w:hint="eastAsia" w:ascii="宋体" w:hAnsi="宋体" w:cs="宋体"/>
          <w:color w:val="000000" w:themeColor="text1"/>
          <w14:textFill>
            <w14:solidFill>
              <w14:schemeClr w14:val="tx1"/>
            </w14:solidFill>
          </w14:textFill>
        </w:rPr>
        <w:t>框架（</w:t>
      </w:r>
      <w:r>
        <w:rPr>
          <w:rFonts w:hint="default" w:ascii="Times New Roman" w:hAnsi="Times New Roman" w:cs="Times New Roman"/>
          <w:color w:val="000000" w:themeColor="text1"/>
          <w14:textFill>
            <w14:solidFill>
              <w14:schemeClr w14:val="tx1"/>
            </w14:solidFill>
          </w14:textFill>
        </w:rPr>
        <w:t>Spring MVC+Spring+MyBatis</w:t>
      </w:r>
      <w:r>
        <w:rPr>
          <w:rFonts w:hint="eastAsia" w:ascii="宋体" w:hAnsi="宋体" w:cs="宋体"/>
          <w:color w:val="000000" w:themeColor="text1"/>
          <w14:textFill>
            <w14:solidFill>
              <w14:schemeClr w14:val="tx1"/>
            </w14:solidFill>
          </w14:textFill>
        </w:rPr>
        <w:t>）和</w:t>
      </w:r>
      <w:r>
        <w:rPr>
          <w:rFonts w:hint="default" w:ascii="Times New Roman" w:hAnsi="Times New Roman" w:cs="Times New Roman"/>
          <w:color w:val="000000" w:themeColor="text1"/>
          <w14:textFill>
            <w14:solidFill>
              <w14:schemeClr w14:val="tx1"/>
            </w14:solidFill>
          </w14:textFill>
        </w:rPr>
        <w:t>Redis</w:t>
      </w:r>
      <w:r>
        <w:rPr>
          <w:rFonts w:hint="eastAsia" w:ascii="宋体" w:hAnsi="宋体" w:cs="宋体"/>
          <w:color w:val="000000" w:themeColor="text1"/>
          <w14:textFill>
            <w14:solidFill>
              <w14:schemeClr w14:val="tx1"/>
            </w14:solidFill>
          </w14:textFill>
        </w:rPr>
        <w:t>实现》[M].电子工业出版社，2017</w:t>
      </w:r>
    </w:p>
    <w:p>
      <w:pPr>
        <w:ind w:firstLine="0" w:firstLineChars="0"/>
        <w:jc w:val="left"/>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[12][美]</w:t>
      </w:r>
      <w:r>
        <w:rPr>
          <w:rFonts w:hint="default" w:ascii="Times New Roman" w:hAnsi="Times New Roman" w:cs="Times New Roman"/>
          <w:color w:val="000000" w:themeColor="text1"/>
          <w14:textFill>
            <w14:solidFill>
              <w14:schemeClr w14:val="tx1"/>
            </w14:solidFill>
          </w14:textFill>
        </w:rPr>
        <w:t>Paul，Deck</w:t>
      </w:r>
      <w:r>
        <w:rPr>
          <w:rFonts w:hint="eastAsia" w:ascii="宋体" w:hAnsi="宋体" w:cs="宋体"/>
          <w:color w:val="000000" w:themeColor="text1"/>
          <w14:textFill>
            <w14:solidFill>
              <w14:schemeClr w14:val="tx1"/>
            </w14:solidFill>
          </w14:textFill>
        </w:rPr>
        <w:t>著；林仪明译.《</w:t>
      </w:r>
      <w:r>
        <w:rPr>
          <w:rFonts w:hint="default" w:ascii="Times New Roman" w:hAnsi="Times New Roman" w:cs="Times New Roman"/>
          <w:color w:val="000000" w:themeColor="text1"/>
          <w14:textFill>
            <w14:solidFill>
              <w14:schemeClr w14:val="tx1"/>
            </w14:solidFill>
          </w14:textFill>
        </w:rPr>
        <w:t>Spring MVC</w:t>
      </w:r>
      <w:r>
        <w:rPr>
          <w:rFonts w:hint="eastAsia" w:ascii="宋体" w:hAnsi="宋体" w:cs="宋体"/>
          <w:color w:val="000000" w:themeColor="text1"/>
          <w14:textFill>
            <w14:solidFill>
              <w14:schemeClr w14:val="tx1"/>
            </w14:solidFill>
          </w14:textFill>
        </w:rPr>
        <w:t>学习指南第2版》[M].人民邮电出版社，2017</w:t>
      </w:r>
    </w:p>
    <w:p>
      <w:pPr>
        <w:ind w:firstLine="0" w:firstLineChars="0"/>
        <w:jc w:val="left"/>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[13]王然.论企业合同管理及其法律风险的防范[D].法律华中科技大学，2010</w:t>
      </w:r>
    </w:p>
    <w:p>
      <w:pPr>
        <w:widowControl w:val="0"/>
        <w:adjustRightInd w:val="0"/>
        <w:snapToGrid w:val="0"/>
        <w:ind w:left="480" w:hanging="480" w:hangingChars="200"/>
        <w:rPr>
          <w:rFonts w:hint="default" w:ascii="宋体" w:hAnsi="宋体"/>
          <w:color w:val="000000" w:themeColor="text1"/>
          <w:sz w:val="24"/>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[14]</w:t>
      </w:r>
      <w:r>
        <w:rPr>
          <w:rFonts w:hint="eastAsia" w:ascii="宋体" w:hAnsi="宋体"/>
          <w:color w:val="000000" w:themeColor="text1"/>
          <w:sz w:val="24"/>
          <w14:textFill>
            <w14:solidFill>
              <w14:schemeClr w14:val="tx1"/>
            </w14:solidFill>
          </w14:textFill>
        </w:rPr>
        <w:t>耿祥义，张跃平.</w:t>
      </w:r>
      <w:r>
        <w:rPr>
          <w:rFonts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JSP</w:t>
      </w:r>
      <w:r>
        <w:rPr>
          <w:rFonts w:hint="eastAsia" w:ascii="宋体" w:hAnsi="宋体"/>
          <w:color w:val="000000" w:themeColor="text1"/>
          <w:sz w:val="24"/>
          <w14:textFill>
            <w14:solidFill>
              <w14:schemeClr w14:val="tx1"/>
            </w14:solidFill>
          </w14:textFill>
        </w:rPr>
        <w:t>实用教程</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[M]. 北京：清华大学出版社，2015</w:t>
      </w:r>
    </w:p>
    <w:p>
      <w:pPr>
        <w:widowControl w:val="0"/>
        <w:adjustRightInd w:val="0"/>
        <w:snapToGrid w:val="0"/>
        <w:ind w:left="480" w:hanging="480" w:hangingChars="200"/>
        <w:rPr>
          <w:rFonts w:hint="eastAsia" w:ascii="宋体" w:hAnsi="宋体"/>
          <w:color w:val="000000" w:themeColor="text1"/>
          <w:sz w:val="24"/>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[15]</w:t>
      </w:r>
      <w:r>
        <w:rPr>
          <w:rFonts w:hint="eastAsia" w:ascii="宋体" w:hAnsi="宋体"/>
          <w:color w:val="000000" w:themeColor="text1"/>
          <w:sz w:val="24"/>
          <w14:textFill>
            <w14:solidFill>
              <w14:schemeClr w14:val="tx1"/>
            </w14:solidFill>
          </w14:textFill>
        </w:rPr>
        <w:t>疯狂软件</w:t>
      </w:r>
      <w:r>
        <w:rPr>
          <w:rFonts w:hint="eastAsia" w:ascii="宋体" w:hAnsi="宋体"/>
          <w:color w:val="000000" w:themeColor="text1"/>
          <w:sz w:val="24"/>
          <w:lang w:val="en-US" w:eastAsia="zh-CN"/>
          <w14:textFill>
            <w14:solidFill>
              <w14:schemeClr w14:val="tx1"/>
            </w14:solidFill>
          </w14:textFill>
        </w:rPr>
        <w:t>.</w:t>
      </w:r>
      <w:r>
        <w:rPr>
          <w:rFonts w:hint="eastAsia" w:ascii="宋体" w:hAnsi="宋体"/>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SpringMVC+MyBatis</w:t>
      </w:r>
      <w:r>
        <w:rPr>
          <w:rFonts w:hint="eastAsia" w:ascii="宋体" w:hAnsi="宋体"/>
          <w:color w:val="000000" w:themeColor="text1"/>
          <w:sz w:val="24"/>
          <w14:textFill>
            <w14:solidFill>
              <w14:schemeClr w14:val="tx1"/>
            </w14:solidFill>
          </w14:textFill>
        </w:rPr>
        <w:t>企业应用实战</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[M].电子工业出</w:t>
      </w: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14:textFill>
            <w14:solidFill>
              <w14:schemeClr w14:val="tx1"/>
            </w14:solidFill>
          </w14:textFill>
        </w:rPr>
        <w:t>2017</w:t>
      </w:r>
    </w:p>
    <w:p>
      <w:pPr>
        <w:widowControl w:val="0"/>
        <w:adjustRightInd w:val="0"/>
        <w:snapToGrid w:val="0"/>
        <w:ind w:left="480" w:hanging="480" w:hangingChars="200"/>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[16]李瑞汉.项目集成管理的理论与创新研究[R]。天津大学，2002。</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[17]陈永强.基于现代信息技术的超大型建设项目集成管理研究[R]。天津大学，2004</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[18]赵南南，王英波.基于 SOA 的合同管理系统集成研究[R]。2008</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[19]成虎.建设项目全生命周期综合管理研究[R]。哈工大，2001</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 xml:space="preserve">[20]齐安邦.多因素集成管理方法研究[R]。南开商业评论，2002 </w:t>
      </w:r>
    </w:p>
    <w:p>
      <w:pPr>
        <w:ind w:firstLine="0" w:firstLineChars="0"/>
        <w:jc w:val="left"/>
        <w:rPr>
          <w:rFonts w:hint="eastAsia" w:ascii="宋体" w:hAnsi="宋体" w:cs="宋体"/>
          <w:color w:val="000000" w:themeColor="text1"/>
          <w:lang w:val="en-US" w:eastAsia="zh-CN"/>
          <w14:textFill>
            <w14:solidFill>
              <w14:schemeClr w14:val="tx1"/>
            </w14:solidFill>
          </w14:textFill>
        </w:rPr>
        <w:sectPr>
          <w:headerReference r:id="rId22" w:type="default"/>
          <w:pgSz w:w="11906" w:h="16838"/>
          <w:pgMar w:top="1440" w:right="1800" w:bottom="1440" w:left="1800" w:header="851" w:footer="992" w:gutter="0"/>
          <w:cols w:space="720" w:num="1"/>
          <w:docGrid w:type="lines" w:linePitch="312" w:charSpace="0"/>
        </w:sectPr>
      </w:pPr>
      <w:r>
        <w:rPr>
          <w:rFonts w:hint="eastAsia" w:ascii="宋体" w:hAnsi="宋体" w:cs="宋体"/>
          <w:color w:val="000000" w:themeColor="text1"/>
          <w:lang w:val="en-US" w:eastAsia="zh-CN"/>
          <w14:textFill>
            <w14:solidFill>
              <w14:schemeClr w14:val="tx1"/>
            </w14:solidFill>
          </w14:textFill>
        </w:rPr>
        <w:t>[21]吴晓玲，周静，张敬文。基于复杂合同关系的大型工程项目集成管理系统，项目管理技术[M]。2010</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8"/>
          <w:szCs w:val="28"/>
        </w:rPr>
      </w:pPr>
      <w:bookmarkStart w:id="113" w:name="_Toc21593"/>
      <w:bookmarkStart w:id="114" w:name="_Toc7715"/>
      <w:bookmarkStart w:id="115" w:name="_Toc10877"/>
      <w:r>
        <w:rPr>
          <w:sz w:val="28"/>
          <w:szCs w:val="28"/>
        </w:rPr>
        <w:t>致谢</w:t>
      </w:r>
      <w:bookmarkEnd w:id="113"/>
      <w:bookmarkEnd w:id="114"/>
      <w:bookmarkEnd w:id="11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光阴如梭，不知不觉间大学生涯还有学生时代都要结束了。在这四年中，不仅仅是作为学生学习了很多知识，在生活上也明白了很多道理，也算为以后步入社会做了一些功课。这四年，将会是难忘的回忆。</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这里，首先要感谢我的指导老师曾长清，在编写系统的过程中，向老师请教的问题，老师都会给予解决，而且会针对我们个人需要开发的系统，提出一些功能上的建议跟改进的方向，也会给我们一些文献作为参考。真的很感谢老师！同时也要感谢昌大清科的胡坤小哥，他帮我解决了不少的技术问题，每次请教他都会耐心的向我解答，因此这段时间内我学习了很多新的东西，受益匪浅。</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最后，再次感谢帮助过我的人，感谢一直陪伴我四年的老师同学，谢谢你们，正是因为你们，我的大学生涯才会如此丰富多彩。</w:t>
      </w:r>
    </w:p>
    <w:sectPr>
      <w:headerReference r:id="rId23"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23</w:t>
    </w:r>
    <w:r>
      <w:fldChar w:fldCharType="end"/>
    </w:r>
  </w:p>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footnote>
  <w:footnote w:type="continuationSeparator" w:id="15">
    <w:p>
      <w:r>
        <w:continuationSeparator/>
      </w:r>
    </w:p>
  </w:footnote>
  <w:footnote w:id="0">
    <w:p>
      <w:pPr>
        <w:pStyle w:val="14"/>
        <w:ind w:firstLine="360"/>
      </w:pPr>
      <w:r>
        <w:rPr>
          <w:rStyle w:val="29"/>
        </w:rPr>
        <w:t>[</w:t>
      </w:r>
      <w:r>
        <w:rPr>
          <w:rStyle w:val="29"/>
        </w:rPr>
        <w:footnoteRef/>
      </w:r>
      <w:r>
        <w:rPr>
          <w:rStyle w:val="29"/>
        </w:rPr>
        <w:t>]</w:t>
      </w:r>
      <w:r>
        <w:t xml:space="preserve"> </w:t>
      </w:r>
      <w:r>
        <w:rPr>
          <w:rFonts w:hint="eastAsia"/>
        </w:rPr>
        <w:t>NCMA：National Contract Management Association 国家合同管理协会</w:t>
      </w:r>
    </w:p>
  </w:footnote>
  <w:footnote w:id="1">
    <w:p>
      <w:pPr>
        <w:pStyle w:val="14"/>
        <w:ind w:firstLine="360"/>
      </w:pPr>
      <w:r>
        <w:rPr>
          <w:rStyle w:val="29"/>
        </w:rPr>
        <w:t>[</w:t>
      </w:r>
      <w:r>
        <w:rPr>
          <w:rStyle w:val="29"/>
        </w:rPr>
        <w:footnoteRef/>
      </w:r>
      <w:r>
        <w:rPr>
          <w:rStyle w:val="29"/>
        </w:rPr>
        <w:t>]</w:t>
      </w:r>
      <w:r>
        <w:t xml:space="preserve"> </w:t>
      </w:r>
      <w:r>
        <w:rPr>
          <w:rFonts w:hint="eastAsia"/>
        </w:rPr>
        <w:t>Contract Management Guide[R],Colorado State Dept.of Personnel and Administration，1959</w:t>
      </w:r>
    </w:p>
  </w:footnote>
  <w:footnote w:id="2">
    <w:p>
      <w:pPr>
        <w:pStyle w:val="14"/>
        <w:ind w:firstLine="360"/>
      </w:pPr>
      <w:r>
        <w:rPr>
          <w:rStyle w:val="29"/>
        </w:rPr>
        <w:t>[</w:t>
      </w:r>
      <w:r>
        <w:rPr>
          <w:rStyle w:val="29"/>
        </w:rPr>
        <w:footnoteRef/>
      </w:r>
      <w:r>
        <w:rPr>
          <w:rStyle w:val="29"/>
        </w:rPr>
        <w:t>]</w:t>
      </w:r>
      <w:r>
        <w:t xml:space="preserve"> </w:t>
      </w:r>
      <w:r>
        <w:rPr>
          <w:rFonts w:hint="eastAsia"/>
        </w:rPr>
        <w:t>石振武.《道路经济与管理》[M],华中科技大学出版社，2007</w:t>
      </w:r>
    </w:p>
  </w:footnote>
  <w:footnote w:id="3">
    <w:p>
      <w:pPr>
        <w:pStyle w:val="14"/>
        <w:ind w:firstLine="360"/>
      </w:pPr>
      <w:r>
        <w:rPr>
          <w:rStyle w:val="29"/>
        </w:rPr>
        <w:t>[</w:t>
      </w:r>
      <w:r>
        <w:rPr>
          <w:rStyle w:val="29"/>
        </w:rPr>
        <w:footnoteRef/>
      </w:r>
      <w:r>
        <w:rPr>
          <w:rStyle w:val="29"/>
        </w:rPr>
        <w:t>]</w:t>
      </w:r>
      <w:r>
        <w:t xml:space="preserve"> </w:t>
      </w:r>
      <w:r>
        <w:rPr>
          <w:rFonts w:hint="eastAsia"/>
        </w:rPr>
        <w:t>臧广州.科研单位管理规章制度全集 （中册）[R].银声音像出版社，2004</w:t>
      </w:r>
    </w:p>
  </w:footnote>
  <w:footnote w:id="4">
    <w:p>
      <w:pPr>
        <w:pStyle w:val="14"/>
        <w:ind w:firstLine="360"/>
      </w:pPr>
      <w:r>
        <w:rPr>
          <w:rStyle w:val="29"/>
        </w:rPr>
        <w:t>[</w:t>
      </w:r>
      <w:r>
        <w:rPr>
          <w:rStyle w:val="29"/>
        </w:rPr>
        <w:footnoteRef/>
      </w:r>
      <w:r>
        <w:rPr>
          <w:rStyle w:val="29"/>
        </w:rPr>
        <w:t>]</w:t>
      </w:r>
      <w:r>
        <w:t xml:space="preserve"> </w:t>
      </w:r>
      <w:r>
        <w:rPr>
          <w:rFonts w:hint="eastAsia"/>
        </w:rPr>
        <w:t>尹贻林等.《合同法与工程合同管理》[M]，天津大学出版社，2005</w:t>
      </w:r>
    </w:p>
  </w:footnote>
  <w:footnote w:id="5">
    <w:p>
      <w:pPr>
        <w:pStyle w:val="14"/>
        <w:ind w:firstLine="360"/>
      </w:pPr>
      <w:r>
        <w:rPr>
          <w:rStyle w:val="29"/>
        </w:rPr>
        <w:t>[</w:t>
      </w:r>
      <w:r>
        <w:rPr>
          <w:rStyle w:val="29"/>
        </w:rPr>
        <w:footnoteRef/>
      </w:r>
      <w:r>
        <w:rPr>
          <w:rStyle w:val="29"/>
        </w:rPr>
        <w:t>]</w:t>
      </w:r>
      <w:r>
        <w:t xml:space="preserve"> </w:t>
      </w:r>
      <w:r>
        <w:rPr>
          <w:rFonts w:hint="eastAsia"/>
        </w:rPr>
        <w:t>梁世林、裴恩才.《工程项目管理学》[M]，2002</w:t>
      </w:r>
    </w:p>
  </w:footnote>
  <w:footnote w:id="6">
    <w:p>
      <w:pPr>
        <w:pStyle w:val="14"/>
        <w:ind w:firstLine="360"/>
      </w:pPr>
      <w:r>
        <w:rPr>
          <w:rStyle w:val="29"/>
        </w:rPr>
        <w:t>[</w:t>
      </w:r>
      <w:r>
        <w:rPr>
          <w:rStyle w:val="29"/>
        </w:rPr>
        <w:footnoteRef/>
      </w:r>
      <w:r>
        <w:rPr>
          <w:rStyle w:val="29"/>
        </w:rPr>
        <w:t>]</w:t>
      </w:r>
      <w:r>
        <w:t xml:space="preserve"> </w:t>
      </w:r>
      <w:r>
        <w:rPr>
          <w:rFonts w:hint="eastAsia"/>
        </w:rPr>
        <w:t>陈祥锋.《供应链合同管理模型与应用研究》[M]，2002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none" w:color="auto" w:sz="0" w:space="0"/>
      </w:pBdr>
      <w:kinsoku/>
      <w:wordWrap/>
      <w:overflowPunct/>
      <w:topLinePunct w:val="0"/>
      <w:autoSpaceDE/>
      <w:autoSpaceDN/>
      <w:bidi w:val="0"/>
      <w:adjustRightInd/>
      <w:snapToGrid/>
      <w:ind w:firstLine="0" w:firstLineChars="0"/>
      <w:jc w:val="center"/>
      <w:textAlignment w:val="auto"/>
      <w:rPr>
        <w:rFonts w:hint="eastAsia" w:eastAsia="宋体"/>
        <w:sz w:val="21"/>
        <w:szCs w:val="21"/>
        <w:lang w:eastAsia="zh-CN"/>
      </w:rPr>
    </w:pPr>
    <w:r>
      <w:rPr>
        <w:rFonts w:hint="eastAsia"/>
        <w:sz w:val="21"/>
        <w:szCs w:val="21"/>
        <w:lang w:eastAsia="zh-CN"/>
      </w:rPr>
      <w:t>原创性声明及授权书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第四章</w:t>
    </w:r>
    <w:r>
      <w:rPr>
        <w:rFonts w:hint="eastAsia"/>
        <w:sz w:val="21"/>
        <w:szCs w:val="21"/>
        <w:lang w:val="en-US" w:eastAsia="zh-CN"/>
      </w:rPr>
      <w:t xml:space="preserve"> 数据库设计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第五章</w:t>
    </w:r>
    <w:r>
      <w:rPr>
        <w:rFonts w:hint="eastAsia"/>
        <w:sz w:val="21"/>
        <w:szCs w:val="21"/>
        <w:lang w:val="en-US" w:eastAsia="zh-CN"/>
      </w:rPr>
      <w:t xml:space="preserve"> 系统功能设计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六</w:t>
    </w:r>
    <w:r>
      <w:rPr>
        <w:rFonts w:hint="eastAsia"/>
        <w:sz w:val="21"/>
        <w:szCs w:val="21"/>
      </w:rPr>
      <w:t xml:space="preserve">章 </w:t>
    </w:r>
    <w:r>
      <w:rPr>
        <w:rFonts w:hint="eastAsia"/>
        <w:sz w:val="21"/>
        <w:szCs w:val="21"/>
        <w:lang w:eastAsia="zh-CN"/>
      </w:rPr>
      <w:t>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七</w:t>
    </w:r>
    <w:r>
      <w:rPr>
        <w:rFonts w:hint="eastAsia"/>
        <w:sz w:val="21"/>
        <w:szCs w:val="21"/>
      </w:rPr>
      <w:t xml:space="preserve">章 </w:t>
    </w:r>
    <w:r>
      <w:rPr>
        <w:rFonts w:hint="eastAsia"/>
        <w:sz w:val="21"/>
        <w:szCs w:val="21"/>
        <w:lang w:eastAsia="zh-CN"/>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第一章</w:t>
    </w:r>
    <w:r>
      <w:rPr>
        <w:rFonts w:hint="eastAsia"/>
        <w:sz w:val="21"/>
        <w:szCs w:val="21"/>
        <w:lang w:val="en-US" w:eastAsia="zh-CN"/>
      </w:rPr>
      <w:t xml:space="preserve">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第二章</w:t>
    </w:r>
    <w:r>
      <w:rPr>
        <w:rFonts w:hint="eastAsia"/>
        <w:sz w:val="21"/>
        <w:szCs w:val="21"/>
        <w:lang w:val="en-US" w:eastAsia="zh-CN"/>
      </w:rPr>
      <w:t xml:space="preserve"> 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default" w:eastAsia="宋体"/>
        <w:sz w:val="21"/>
        <w:szCs w:val="21"/>
        <w:lang w:val="en-US" w:eastAsia="zh-CN"/>
      </w:rPr>
    </w:pPr>
    <w:r>
      <w:rPr>
        <w:rFonts w:hint="eastAsia"/>
        <w:sz w:val="21"/>
        <w:szCs w:val="21"/>
        <w:lang w:eastAsia="zh-CN"/>
      </w:rPr>
      <w:t>第三章</w:t>
    </w:r>
    <w:r>
      <w:rPr>
        <w:rFonts w:hint="eastAsia"/>
        <w:sz w:val="21"/>
        <w:szCs w:val="21"/>
        <w:lang w:val="en-US" w:eastAsia="zh-CN"/>
      </w:rPr>
      <w:t xml:space="preserve"> 系统总体设计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DB1DF"/>
    <w:multiLevelType w:val="singleLevel"/>
    <w:tmpl w:val="EC5DB1D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14"/>
    <w:footnote w:id="15"/>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9"/>
    <w:rsid w:val="00003770"/>
    <w:rsid w:val="0000534F"/>
    <w:rsid w:val="00022E13"/>
    <w:rsid w:val="00031084"/>
    <w:rsid w:val="00037392"/>
    <w:rsid w:val="000428C1"/>
    <w:rsid w:val="0004615C"/>
    <w:rsid w:val="0005604B"/>
    <w:rsid w:val="00064550"/>
    <w:rsid w:val="00067316"/>
    <w:rsid w:val="00067DE8"/>
    <w:rsid w:val="00073197"/>
    <w:rsid w:val="00076539"/>
    <w:rsid w:val="0008232B"/>
    <w:rsid w:val="00082F31"/>
    <w:rsid w:val="00094BAB"/>
    <w:rsid w:val="000A15AD"/>
    <w:rsid w:val="000A1926"/>
    <w:rsid w:val="000A2BDC"/>
    <w:rsid w:val="000A5D08"/>
    <w:rsid w:val="000B27A2"/>
    <w:rsid w:val="000B2A2C"/>
    <w:rsid w:val="000B5091"/>
    <w:rsid w:val="000B567C"/>
    <w:rsid w:val="000B71EE"/>
    <w:rsid w:val="000C2F5E"/>
    <w:rsid w:val="000C4C9B"/>
    <w:rsid w:val="000D2FF9"/>
    <w:rsid w:val="000D6670"/>
    <w:rsid w:val="000E69FC"/>
    <w:rsid w:val="000F0B9D"/>
    <w:rsid w:val="000F75E8"/>
    <w:rsid w:val="0010016E"/>
    <w:rsid w:val="0010072D"/>
    <w:rsid w:val="001163FF"/>
    <w:rsid w:val="00116CCC"/>
    <w:rsid w:val="001215A2"/>
    <w:rsid w:val="001218DD"/>
    <w:rsid w:val="00124ABF"/>
    <w:rsid w:val="00125CFF"/>
    <w:rsid w:val="00134200"/>
    <w:rsid w:val="0013743A"/>
    <w:rsid w:val="00141E43"/>
    <w:rsid w:val="0014283F"/>
    <w:rsid w:val="00146811"/>
    <w:rsid w:val="00151428"/>
    <w:rsid w:val="00161C79"/>
    <w:rsid w:val="00162265"/>
    <w:rsid w:val="00164500"/>
    <w:rsid w:val="00171D8F"/>
    <w:rsid w:val="00172A27"/>
    <w:rsid w:val="00172BE8"/>
    <w:rsid w:val="001777E1"/>
    <w:rsid w:val="00177FE0"/>
    <w:rsid w:val="00181E8F"/>
    <w:rsid w:val="0018224D"/>
    <w:rsid w:val="001859C6"/>
    <w:rsid w:val="001A4E4D"/>
    <w:rsid w:val="001B218D"/>
    <w:rsid w:val="001B24BC"/>
    <w:rsid w:val="001D08A3"/>
    <w:rsid w:val="001D25C2"/>
    <w:rsid w:val="001E3B29"/>
    <w:rsid w:val="001E43B5"/>
    <w:rsid w:val="001F2D0E"/>
    <w:rsid w:val="001F4118"/>
    <w:rsid w:val="002111C0"/>
    <w:rsid w:val="00216F62"/>
    <w:rsid w:val="002210E1"/>
    <w:rsid w:val="002254EB"/>
    <w:rsid w:val="0022720C"/>
    <w:rsid w:val="00227CAE"/>
    <w:rsid w:val="00227D58"/>
    <w:rsid w:val="002311C0"/>
    <w:rsid w:val="0023278E"/>
    <w:rsid w:val="00235F93"/>
    <w:rsid w:val="00236481"/>
    <w:rsid w:val="00241B81"/>
    <w:rsid w:val="00241DAF"/>
    <w:rsid w:val="002432F2"/>
    <w:rsid w:val="00247F18"/>
    <w:rsid w:val="002615B2"/>
    <w:rsid w:val="00265CA8"/>
    <w:rsid w:val="002B0E2C"/>
    <w:rsid w:val="002D66BB"/>
    <w:rsid w:val="002D7724"/>
    <w:rsid w:val="002E1102"/>
    <w:rsid w:val="002E391B"/>
    <w:rsid w:val="002E5608"/>
    <w:rsid w:val="002E6175"/>
    <w:rsid w:val="002F0D97"/>
    <w:rsid w:val="002F1297"/>
    <w:rsid w:val="002F40FF"/>
    <w:rsid w:val="003045C4"/>
    <w:rsid w:val="00311799"/>
    <w:rsid w:val="003130EC"/>
    <w:rsid w:val="0031723E"/>
    <w:rsid w:val="003246FD"/>
    <w:rsid w:val="00333450"/>
    <w:rsid w:val="00333C07"/>
    <w:rsid w:val="0034182C"/>
    <w:rsid w:val="003428FC"/>
    <w:rsid w:val="0034309F"/>
    <w:rsid w:val="003668CD"/>
    <w:rsid w:val="003740D6"/>
    <w:rsid w:val="00380B11"/>
    <w:rsid w:val="00382C18"/>
    <w:rsid w:val="00391A11"/>
    <w:rsid w:val="00397A8D"/>
    <w:rsid w:val="003A219B"/>
    <w:rsid w:val="003B2866"/>
    <w:rsid w:val="003C70E4"/>
    <w:rsid w:val="003E37D4"/>
    <w:rsid w:val="003E6E59"/>
    <w:rsid w:val="003E7C09"/>
    <w:rsid w:val="003F4B8C"/>
    <w:rsid w:val="00407BFC"/>
    <w:rsid w:val="00410A74"/>
    <w:rsid w:val="004275F3"/>
    <w:rsid w:val="0042777C"/>
    <w:rsid w:val="00441FD0"/>
    <w:rsid w:val="00443206"/>
    <w:rsid w:val="00444C86"/>
    <w:rsid w:val="00445D1F"/>
    <w:rsid w:val="004507EC"/>
    <w:rsid w:val="00463AD2"/>
    <w:rsid w:val="00466300"/>
    <w:rsid w:val="00467ADF"/>
    <w:rsid w:val="00473FA9"/>
    <w:rsid w:val="00484B5E"/>
    <w:rsid w:val="004948E0"/>
    <w:rsid w:val="00495B3F"/>
    <w:rsid w:val="004A249D"/>
    <w:rsid w:val="004A39E9"/>
    <w:rsid w:val="004A45FD"/>
    <w:rsid w:val="004B3C3B"/>
    <w:rsid w:val="004B4B7D"/>
    <w:rsid w:val="004C20ED"/>
    <w:rsid w:val="004C582C"/>
    <w:rsid w:val="004C6CC6"/>
    <w:rsid w:val="004D7DD9"/>
    <w:rsid w:val="004E1F45"/>
    <w:rsid w:val="004E3CA6"/>
    <w:rsid w:val="004F47B6"/>
    <w:rsid w:val="00502B74"/>
    <w:rsid w:val="00502CF7"/>
    <w:rsid w:val="00503AAE"/>
    <w:rsid w:val="00505731"/>
    <w:rsid w:val="0051524B"/>
    <w:rsid w:val="0052057F"/>
    <w:rsid w:val="00521DBA"/>
    <w:rsid w:val="005334B1"/>
    <w:rsid w:val="00541F22"/>
    <w:rsid w:val="00541FFE"/>
    <w:rsid w:val="00546DBE"/>
    <w:rsid w:val="0055503B"/>
    <w:rsid w:val="00571E0A"/>
    <w:rsid w:val="00576BE4"/>
    <w:rsid w:val="00580ADA"/>
    <w:rsid w:val="005A5211"/>
    <w:rsid w:val="005B127A"/>
    <w:rsid w:val="005C3166"/>
    <w:rsid w:val="005C54FE"/>
    <w:rsid w:val="005C6AD8"/>
    <w:rsid w:val="005D1CC6"/>
    <w:rsid w:val="005D3392"/>
    <w:rsid w:val="005D6A8F"/>
    <w:rsid w:val="005E154E"/>
    <w:rsid w:val="005E4011"/>
    <w:rsid w:val="00604D9D"/>
    <w:rsid w:val="0060780D"/>
    <w:rsid w:val="00612357"/>
    <w:rsid w:val="0062708F"/>
    <w:rsid w:val="00683878"/>
    <w:rsid w:val="00684879"/>
    <w:rsid w:val="0069722B"/>
    <w:rsid w:val="006A092A"/>
    <w:rsid w:val="006A3B94"/>
    <w:rsid w:val="006A5AD7"/>
    <w:rsid w:val="006B58AD"/>
    <w:rsid w:val="006B6EF8"/>
    <w:rsid w:val="006C5DF4"/>
    <w:rsid w:val="006D6B28"/>
    <w:rsid w:val="006F4948"/>
    <w:rsid w:val="006F55A5"/>
    <w:rsid w:val="006F5F47"/>
    <w:rsid w:val="00714A0A"/>
    <w:rsid w:val="0071744D"/>
    <w:rsid w:val="0071781E"/>
    <w:rsid w:val="00721F65"/>
    <w:rsid w:val="00724A06"/>
    <w:rsid w:val="00725B10"/>
    <w:rsid w:val="00736612"/>
    <w:rsid w:val="00742EC6"/>
    <w:rsid w:val="00751DE2"/>
    <w:rsid w:val="0077109E"/>
    <w:rsid w:val="007725CD"/>
    <w:rsid w:val="007734CE"/>
    <w:rsid w:val="00773DA4"/>
    <w:rsid w:val="00780579"/>
    <w:rsid w:val="00783FD2"/>
    <w:rsid w:val="00787D6E"/>
    <w:rsid w:val="007A12FE"/>
    <w:rsid w:val="007A14F2"/>
    <w:rsid w:val="007A75F7"/>
    <w:rsid w:val="007B38F7"/>
    <w:rsid w:val="007B46A3"/>
    <w:rsid w:val="007B5FBB"/>
    <w:rsid w:val="007C28F8"/>
    <w:rsid w:val="007C414B"/>
    <w:rsid w:val="007C5806"/>
    <w:rsid w:val="007D4A54"/>
    <w:rsid w:val="007E04A1"/>
    <w:rsid w:val="007E52AC"/>
    <w:rsid w:val="008038CD"/>
    <w:rsid w:val="00803F42"/>
    <w:rsid w:val="008076C7"/>
    <w:rsid w:val="00812637"/>
    <w:rsid w:val="008161DC"/>
    <w:rsid w:val="00820A7C"/>
    <w:rsid w:val="00842060"/>
    <w:rsid w:val="008467B3"/>
    <w:rsid w:val="0085202F"/>
    <w:rsid w:val="0085764A"/>
    <w:rsid w:val="00857ED8"/>
    <w:rsid w:val="00861CAA"/>
    <w:rsid w:val="0086253B"/>
    <w:rsid w:val="00870FCA"/>
    <w:rsid w:val="00876823"/>
    <w:rsid w:val="00891C46"/>
    <w:rsid w:val="008976C2"/>
    <w:rsid w:val="008A036D"/>
    <w:rsid w:val="008A252E"/>
    <w:rsid w:val="008A4D18"/>
    <w:rsid w:val="008B021D"/>
    <w:rsid w:val="008B04EB"/>
    <w:rsid w:val="008B4187"/>
    <w:rsid w:val="008C053A"/>
    <w:rsid w:val="008C74AD"/>
    <w:rsid w:val="008D5F82"/>
    <w:rsid w:val="008D64BE"/>
    <w:rsid w:val="008E4EC6"/>
    <w:rsid w:val="008F1642"/>
    <w:rsid w:val="008F4F86"/>
    <w:rsid w:val="008F5144"/>
    <w:rsid w:val="008F64DC"/>
    <w:rsid w:val="008F6BB2"/>
    <w:rsid w:val="0090385D"/>
    <w:rsid w:val="00911C74"/>
    <w:rsid w:val="0091313B"/>
    <w:rsid w:val="00917058"/>
    <w:rsid w:val="009324A5"/>
    <w:rsid w:val="00935A5D"/>
    <w:rsid w:val="00936490"/>
    <w:rsid w:val="00936BDD"/>
    <w:rsid w:val="0094076B"/>
    <w:rsid w:val="00941DE8"/>
    <w:rsid w:val="00960A4C"/>
    <w:rsid w:val="009610B2"/>
    <w:rsid w:val="00970F27"/>
    <w:rsid w:val="0097221A"/>
    <w:rsid w:val="00972868"/>
    <w:rsid w:val="00973F73"/>
    <w:rsid w:val="00977D59"/>
    <w:rsid w:val="00977FD2"/>
    <w:rsid w:val="00981704"/>
    <w:rsid w:val="0098341B"/>
    <w:rsid w:val="0098404B"/>
    <w:rsid w:val="009850CD"/>
    <w:rsid w:val="00985F9F"/>
    <w:rsid w:val="0099355D"/>
    <w:rsid w:val="009952BB"/>
    <w:rsid w:val="00997575"/>
    <w:rsid w:val="009C484D"/>
    <w:rsid w:val="009C61B9"/>
    <w:rsid w:val="009D2714"/>
    <w:rsid w:val="009F5053"/>
    <w:rsid w:val="009F7C64"/>
    <w:rsid w:val="00A1074A"/>
    <w:rsid w:val="00A24CE9"/>
    <w:rsid w:val="00A24F45"/>
    <w:rsid w:val="00A30F7A"/>
    <w:rsid w:val="00A3282E"/>
    <w:rsid w:val="00A35C0D"/>
    <w:rsid w:val="00A362D6"/>
    <w:rsid w:val="00A41B30"/>
    <w:rsid w:val="00A47298"/>
    <w:rsid w:val="00A5641B"/>
    <w:rsid w:val="00A56691"/>
    <w:rsid w:val="00A63C4A"/>
    <w:rsid w:val="00A81316"/>
    <w:rsid w:val="00A86A36"/>
    <w:rsid w:val="00A8772B"/>
    <w:rsid w:val="00A90318"/>
    <w:rsid w:val="00A92D5A"/>
    <w:rsid w:val="00A950BD"/>
    <w:rsid w:val="00AA398A"/>
    <w:rsid w:val="00AC2555"/>
    <w:rsid w:val="00AC4E9A"/>
    <w:rsid w:val="00AF28CD"/>
    <w:rsid w:val="00AF5BAC"/>
    <w:rsid w:val="00B00E56"/>
    <w:rsid w:val="00B04F4B"/>
    <w:rsid w:val="00B12249"/>
    <w:rsid w:val="00B20EEB"/>
    <w:rsid w:val="00B226B2"/>
    <w:rsid w:val="00B278E6"/>
    <w:rsid w:val="00B43DBE"/>
    <w:rsid w:val="00B44B03"/>
    <w:rsid w:val="00B70826"/>
    <w:rsid w:val="00B7655A"/>
    <w:rsid w:val="00B8229D"/>
    <w:rsid w:val="00B824B5"/>
    <w:rsid w:val="00B92BF3"/>
    <w:rsid w:val="00BD787D"/>
    <w:rsid w:val="00BE327C"/>
    <w:rsid w:val="00BF7944"/>
    <w:rsid w:val="00C15E06"/>
    <w:rsid w:val="00C15E89"/>
    <w:rsid w:val="00C35E71"/>
    <w:rsid w:val="00C36C70"/>
    <w:rsid w:val="00C47955"/>
    <w:rsid w:val="00C5414B"/>
    <w:rsid w:val="00C61B86"/>
    <w:rsid w:val="00C77475"/>
    <w:rsid w:val="00C8205A"/>
    <w:rsid w:val="00C948B5"/>
    <w:rsid w:val="00C94EF8"/>
    <w:rsid w:val="00CA6621"/>
    <w:rsid w:val="00CC1B43"/>
    <w:rsid w:val="00CC4600"/>
    <w:rsid w:val="00CD75BC"/>
    <w:rsid w:val="00CD7A62"/>
    <w:rsid w:val="00CE043F"/>
    <w:rsid w:val="00CE4053"/>
    <w:rsid w:val="00CE4950"/>
    <w:rsid w:val="00CF191A"/>
    <w:rsid w:val="00CF3504"/>
    <w:rsid w:val="00CF365F"/>
    <w:rsid w:val="00D02981"/>
    <w:rsid w:val="00D07AA8"/>
    <w:rsid w:val="00D1212D"/>
    <w:rsid w:val="00D16A5D"/>
    <w:rsid w:val="00D22B14"/>
    <w:rsid w:val="00D233B0"/>
    <w:rsid w:val="00D25A7D"/>
    <w:rsid w:val="00D36492"/>
    <w:rsid w:val="00D368D1"/>
    <w:rsid w:val="00D37EFB"/>
    <w:rsid w:val="00D42FC9"/>
    <w:rsid w:val="00D5080C"/>
    <w:rsid w:val="00D52D58"/>
    <w:rsid w:val="00D547E6"/>
    <w:rsid w:val="00D629DC"/>
    <w:rsid w:val="00D7469D"/>
    <w:rsid w:val="00D77DAF"/>
    <w:rsid w:val="00D85E3B"/>
    <w:rsid w:val="00D93A89"/>
    <w:rsid w:val="00D95170"/>
    <w:rsid w:val="00DA3C0B"/>
    <w:rsid w:val="00DA67A6"/>
    <w:rsid w:val="00DB23B3"/>
    <w:rsid w:val="00DB6368"/>
    <w:rsid w:val="00DC09E4"/>
    <w:rsid w:val="00DC6516"/>
    <w:rsid w:val="00DD1A70"/>
    <w:rsid w:val="00DE6784"/>
    <w:rsid w:val="00DE7714"/>
    <w:rsid w:val="00E1047F"/>
    <w:rsid w:val="00E13A13"/>
    <w:rsid w:val="00E14837"/>
    <w:rsid w:val="00E158D6"/>
    <w:rsid w:val="00E21AE6"/>
    <w:rsid w:val="00E42048"/>
    <w:rsid w:val="00E459ED"/>
    <w:rsid w:val="00E46DEF"/>
    <w:rsid w:val="00E543E0"/>
    <w:rsid w:val="00E60D26"/>
    <w:rsid w:val="00E70E9A"/>
    <w:rsid w:val="00E76C09"/>
    <w:rsid w:val="00E809CE"/>
    <w:rsid w:val="00E8382C"/>
    <w:rsid w:val="00E84091"/>
    <w:rsid w:val="00E87338"/>
    <w:rsid w:val="00E95038"/>
    <w:rsid w:val="00EA1A55"/>
    <w:rsid w:val="00EB2F5F"/>
    <w:rsid w:val="00EB3557"/>
    <w:rsid w:val="00EC1F62"/>
    <w:rsid w:val="00EC2A85"/>
    <w:rsid w:val="00ED2AF1"/>
    <w:rsid w:val="00ED6A0E"/>
    <w:rsid w:val="00EE13D4"/>
    <w:rsid w:val="00EE16BF"/>
    <w:rsid w:val="00EE2FF2"/>
    <w:rsid w:val="00EF2669"/>
    <w:rsid w:val="00EF2E61"/>
    <w:rsid w:val="00EF5EA2"/>
    <w:rsid w:val="00F01614"/>
    <w:rsid w:val="00F05933"/>
    <w:rsid w:val="00F0714A"/>
    <w:rsid w:val="00F07802"/>
    <w:rsid w:val="00F1310C"/>
    <w:rsid w:val="00F13A09"/>
    <w:rsid w:val="00F161A4"/>
    <w:rsid w:val="00F35902"/>
    <w:rsid w:val="00F36FD4"/>
    <w:rsid w:val="00F43391"/>
    <w:rsid w:val="00F44A34"/>
    <w:rsid w:val="00F46A4D"/>
    <w:rsid w:val="00F51B40"/>
    <w:rsid w:val="00F537B6"/>
    <w:rsid w:val="00F55E04"/>
    <w:rsid w:val="00F6172D"/>
    <w:rsid w:val="00F62A01"/>
    <w:rsid w:val="00F87C9A"/>
    <w:rsid w:val="00F96913"/>
    <w:rsid w:val="00FA6735"/>
    <w:rsid w:val="00FB2D48"/>
    <w:rsid w:val="00FC16A3"/>
    <w:rsid w:val="00FC27BF"/>
    <w:rsid w:val="00FD387E"/>
    <w:rsid w:val="00FD544A"/>
    <w:rsid w:val="00FE53F9"/>
    <w:rsid w:val="00FF2E48"/>
    <w:rsid w:val="00FF5477"/>
    <w:rsid w:val="015F751A"/>
    <w:rsid w:val="01A34066"/>
    <w:rsid w:val="02211A55"/>
    <w:rsid w:val="02EE1813"/>
    <w:rsid w:val="0375565C"/>
    <w:rsid w:val="03FB720E"/>
    <w:rsid w:val="041128C5"/>
    <w:rsid w:val="04156EFD"/>
    <w:rsid w:val="041D40C7"/>
    <w:rsid w:val="05BF4C95"/>
    <w:rsid w:val="05D41D1E"/>
    <w:rsid w:val="065F5E7C"/>
    <w:rsid w:val="07EF4486"/>
    <w:rsid w:val="08213FB7"/>
    <w:rsid w:val="08500641"/>
    <w:rsid w:val="08E20FAA"/>
    <w:rsid w:val="09227686"/>
    <w:rsid w:val="09B1261B"/>
    <w:rsid w:val="09CB4E8A"/>
    <w:rsid w:val="0A6D2BDB"/>
    <w:rsid w:val="0A886DB5"/>
    <w:rsid w:val="0B0D2608"/>
    <w:rsid w:val="0B600145"/>
    <w:rsid w:val="0BDB407A"/>
    <w:rsid w:val="0C296EED"/>
    <w:rsid w:val="0C4162B9"/>
    <w:rsid w:val="0D0058D4"/>
    <w:rsid w:val="0E253C1E"/>
    <w:rsid w:val="0EBA4C62"/>
    <w:rsid w:val="0F762439"/>
    <w:rsid w:val="0FF4677C"/>
    <w:rsid w:val="11EF2CF2"/>
    <w:rsid w:val="11F21150"/>
    <w:rsid w:val="12F115EF"/>
    <w:rsid w:val="13517050"/>
    <w:rsid w:val="13B03B02"/>
    <w:rsid w:val="14AA1EA9"/>
    <w:rsid w:val="155C5441"/>
    <w:rsid w:val="15DA4D79"/>
    <w:rsid w:val="16387948"/>
    <w:rsid w:val="182B5714"/>
    <w:rsid w:val="1959553E"/>
    <w:rsid w:val="1A0E5AF3"/>
    <w:rsid w:val="1A6F373A"/>
    <w:rsid w:val="1B0812E6"/>
    <w:rsid w:val="1B6C7132"/>
    <w:rsid w:val="1C814CEB"/>
    <w:rsid w:val="1CC264D8"/>
    <w:rsid w:val="1CE4789F"/>
    <w:rsid w:val="1CF86216"/>
    <w:rsid w:val="1E030BC4"/>
    <w:rsid w:val="1EAE648B"/>
    <w:rsid w:val="1EB41246"/>
    <w:rsid w:val="1EDF5849"/>
    <w:rsid w:val="1FB94858"/>
    <w:rsid w:val="1FEC2D3B"/>
    <w:rsid w:val="21DD74A0"/>
    <w:rsid w:val="224F607F"/>
    <w:rsid w:val="22EF29B7"/>
    <w:rsid w:val="23027379"/>
    <w:rsid w:val="23114F86"/>
    <w:rsid w:val="233C367D"/>
    <w:rsid w:val="23A55C93"/>
    <w:rsid w:val="23DD284D"/>
    <w:rsid w:val="241B6DA4"/>
    <w:rsid w:val="247533D2"/>
    <w:rsid w:val="24A072FC"/>
    <w:rsid w:val="25F30865"/>
    <w:rsid w:val="26185249"/>
    <w:rsid w:val="262D781D"/>
    <w:rsid w:val="265D5FC3"/>
    <w:rsid w:val="270277F9"/>
    <w:rsid w:val="27654D8C"/>
    <w:rsid w:val="27FF0A04"/>
    <w:rsid w:val="28787A60"/>
    <w:rsid w:val="28D65344"/>
    <w:rsid w:val="28E627B3"/>
    <w:rsid w:val="29550712"/>
    <w:rsid w:val="2AE07A02"/>
    <w:rsid w:val="2AF94787"/>
    <w:rsid w:val="2C604DD7"/>
    <w:rsid w:val="2D716C75"/>
    <w:rsid w:val="2F2665D0"/>
    <w:rsid w:val="303D62D4"/>
    <w:rsid w:val="307F3619"/>
    <w:rsid w:val="30F80891"/>
    <w:rsid w:val="3185139D"/>
    <w:rsid w:val="31C14468"/>
    <w:rsid w:val="32254EA9"/>
    <w:rsid w:val="325F3D63"/>
    <w:rsid w:val="327D268E"/>
    <w:rsid w:val="32E5076C"/>
    <w:rsid w:val="33752082"/>
    <w:rsid w:val="33AD648D"/>
    <w:rsid w:val="33C7508D"/>
    <w:rsid w:val="34177D70"/>
    <w:rsid w:val="35002B0C"/>
    <w:rsid w:val="358676BB"/>
    <w:rsid w:val="35AA096B"/>
    <w:rsid w:val="364122ED"/>
    <w:rsid w:val="37791A14"/>
    <w:rsid w:val="378611EA"/>
    <w:rsid w:val="386D01F5"/>
    <w:rsid w:val="38B303BB"/>
    <w:rsid w:val="39130F89"/>
    <w:rsid w:val="397863F2"/>
    <w:rsid w:val="39A7215B"/>
    <w:rsid w:val="3A0A09CF"/>
    <w:rsid w:val="3A2B4C72"/>
    <w:rsid w:val="3B430C2F"/>
    <w:rsid w:val="3D3F4C25"/>
    <w:rsid w:val="3DA93761"/>
    <w:rsid w:val="3DA94076"/>
    <w:rsid w:val="3F73271D"/>
    <w:rsid w:val="3FC4271A"/>
    <w:rsid w:val="3FEC71EF"/>
    <w:rsid w:val="404268CD"/>
    <w:rsid w:val="40BB69FC"/>
    <w:rsid w:val="40DF2602"/>
    <w:rsid w:val="411A16C0"/>
    <w:rsid w:val="41CA29E1"/>
    <w:rsid w:val="41FE158F"/>
    <w:rsid w:val="42082AB8"/>
    <w:rsid w:val="427A5334"/>
    <w:rsid w:val="42DA35C3"/>
    <w:rsid w:val="43A67550"/>
    <w:rsid w:val="43AA25B3"/>
    <w:rsid w:val="440848C1"/>
    <w:rsid w:val="44D019C8"/>
    <w:rsid w:val="46177C00"/>
    <w:rsid w:val="464E0B62"/>
    <w:rsid w:val="46613ADF"/>
    <w:rsid w:val="46C21646"/>
    <w:rsid w:val="472B7DFF"/>
    <w:rsid w:val="476A2C92"/>
    <w:rsid w:val="47B438D5"/>
    <w:rsid w:val="47D12851"/>
    <w:rsid w:val="47EC08CA"/>
    <w:rsid w:val="489A78B4"/>
    <w:rsid w:val="491204A7"/>
    <w:rsid w:val="49125ADD"/>
    <w:rsid w:val="4A382E27"/>
    <w:rsid w:val="4A60611C"/>
    <w:rsid w:val="4B434BE0"/>
    <w:rsid w:val="4C6A2854"/>
    <w:rsid w:val="4C903E84"/>
    <w:rsid w:val="4C9B08AE"/>
    <w:rsid w:val="4D4C2457"/>
    <w:rsid w:val="4D513CA5"/>
    <w:rsid w:val="4D83469E"/>
    <w:rsid w:val="4E9944DF"/>
    <w:rsid w:val="4F143068"/>
    <w:rsid w:val="4FF943B0"/>
    <w:rsid w:val="5165444C"/>
    <w:rsid w:val="518074C4"/>
    <w:rsid w:val="51AE2C48"/>
    <w:rsid w:val="528B3212"/>
    <w:rsid w:val="539254E2"/>
    <w:rsid w:val="54454C50"/>
    <w:rsid w:val="54773275"/>
    <w:rsid w:val="54832E37"/>
    <w:rsid w:val="549B5D6B"/>
    <w:rsid w:val="54DC1024"/>
    <w:rsid w:val="54EC3C2B"/>
    <w:rsid w:val="555971C0"/>
    <w:rsid w:val="55B93FC9"/>
    <w:rsid w:val="5609665E"/>
    <w:rsid w:val="56546C8B"/>
    <w:rsid w:val="578C2B38"/>
    <w:rsid w:val="57FA5618"/>
    <w:rsid w:val="584D6440"/>
    <w:rsid w:val="58F809C4"/>
    <w:rsid w:val="59791E66"/>
    <w:rsid w:val="59AC4569"/>
    <w:rsid w:val="5A885323"/>
    <w:rsid w:val="5C175EF1"/>
    <w:rsid w:val="5C2A36BF"/>
    <w:rsid w:val="5C2A6952"/>
    <w:rsid w:val="5D79488F"/>
    <w:rsid w:val="5D984E62"/>
    <w:rsid w:val="5E7A7431"/>
    <w:rsid w:val="5E9079EF"/>
    <w:rsid w:val="5EA008F0"/>
    <w:rsid w:val="5F724045"/>
    <w:rsid w:val="5F7E5C0F"/>
    <w:rsid w:val="602968CB"/>
    <w:rsid w:val="60A708C7"/>
    <w:rsid w:val="60EB445B"/>
    <w:rsid w:val="6121712C"/>
    <w:rsid w:val="612B0DF0"/>
    <w:rsid w:val="612F6150"/>
    <w:rsid w:val="61554282"/>
    <w:rsid w:val="616A1B9C"/>
    <w:rsid w:val="619904CD"/>
    <w:rsid w:val="622F7013"/>
    <w:rsid w:val="624E64D6"/>
    <w:rsid w:val="626D1F28"/>
    <w:rsid w:val="626E15EF"/>
    <w:rsid w:val="62B504BA"/>
    <w:rsid w:val="62F27234"/>
    <w:rsid w:val="62FD6428"/>
    <w:rsid w:val="63D05760"/>
    <w:rsid w:val="64C36D9C"/>
    <w:rsid w:val="664706F8"/>
    <w:rsid w:val="66A522AC"/>
    <w:rsid w:val="66C304C7"/>
    <w:rsid w:val="66F2042B"/>
    <w:rsid w:val="671A5913"/>
    <w:rsid w:val="67A739D4"/>
    <w:rsid w:val="67DB7E37"/>
    <w:rsid w:val="683C46B5"/>
    <w:rsid w:val="69F803E9"/>
    <w:rsid w:val="6A2C681A"/>
    <w:rsid w:val="6A91108D"/>
    <w:rsid w:val="6AB73C15"/>
    <w:rsid w:val="6CDD544E"/>
    <w:rsid w:val="6D8A1396"/>
    <w:rsid w:val="6DB132B7"/>
    <w:rsid w:val="6DC3619E"/>
    <w:rsid w:val="6DDB2F59"/>
    <w:rsid w:val="6F474343"/>
    <w:rsid w:val="6F485EBA"/>
    <w:rsid w:val="6F5C5A7D"/>
    <w:rsid w:val="6FCC48C2"/>
    <w:rsid w:val="6FDE7F7D"/>
    <w:rsid w:val="705526ED"/>
    <w:rsid w:val="710B5FD8"/>
    <w:rsid w:val="720369A4"/>
    <w:rsid w:val="7342559D"/>
    <w:rsid w:val="73C61A30"/>
    <w:rsid w:val="73E54CBB"/>
    <w:rsid w:val="74421251"/>
    <w:rsid w:val="761F1DBF"/>
    <w:rsid w:val="7694011A"/>
    <w:rsid w:val="76BC6679"/>
    <w:rsid w:val="76D83807"/>
    <w:rsid w:val="76DE67AD"/>
    <w:rsid w:val="76F809BF"/>
    <w:rsid w:val="788204A6"/>
    <w:rsid w:val="78A517F7"/>
    <w:rsid w:val="78B749BE"/>
    <w:rsid w:val="7980575A"/>
    <w:rsid w:val="799421F5"/>
    <w:rsid w:val="79F139BA"/>
    <w:rsid w:val="7A1850C4"/>
    <w:rsid w:val="7A402092"/>
    <w:rsid w:val="7B1B05F3"/>
    <w:rsid w:val="7BAC03F5"/>
    <w:rsid w:val="7C9C2D23"/>
    <w:rsid w:val="7CC370FE"/>
    <w:rsid w:val="7EA327A6"/>
    <w:rsid w:val="7EA5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ind w:firstLine="240"/>
      <w:outlineLvl w:val="0"/>
    </w:pPr>
  </w:style>
  <w:style w:type="paragraph" w:styleId="3">
    <w:name w:val="heading 2"/>
    <w:basedOn w:val="1"/>
    <w:next w:val="1"/>
    <w:link w:val="38"/>
    <w:qFormat/>
    <w:uiPriority w:val="0"/>
    <w:pPr>
      <w:outlineLvl w:val="1"/>
    </w:pPr>
  </w:style>
  <w:style w:type="paragraph" w:styleId="4">
    <w:name w:val="heading 3"/>
    <w:basedOn w:val="1"/>
    <w:next w:val="1"/>
    <w:link w:val="37"/>
    <w:qFormat/>
    <w:uiPriority w:val="0"/>
    <w:pPr>
      <w:keepNext/>
      <w:keepLines/>
      <w:ind w:firstLine="0" w:firstLineChars="0"/>
      <w:outlineLvl w:val="2"/>
    </w:pPr>
    <w:rPr>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annotation text"/>
    <w:basedOn w:val="1"/>
    <w:link w:val="39"/>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8">
    <w:name w:val="endnote text"/>
    <w:basedOn w:val="1"/>
    <w:link w:val="31"/>
    <w:qFormat/>
    <w:uiPriority w:val="0"/>
    <w:pPr>
      <w:snapToGrid w:val="0"/>
      <w:jc w:val="left"/>
    </w:pPr>
  </w:style>
  <w:style w:type="paragraph" w:styleId="9">
    <w:name w:val="Balloon Text"/>
    <w:basedOn w:val="1"/>
    <w:link w:val="36"/>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34"/>
    <w:qFormat/>
    <w:uiPriority w:val="0"/>
    <w:pPr>
      <w:ind w:firstLine="0" w:firstLineChars="0"/>
      <w:jc w:val="left"/>
      <w:outlineLvl w:val="1"/>
    </w:pPr>
    <w:rPr>
      <w:bCs/>
      <w:kern w:val="28"/>
      <w:szCs w:val="32"/>
    </w:rPr>
  </w:style>
  <w:style w:type="paragraph" w:styleId="14">
    <w:name w:val="footnote text"/>
    <w:basedOn w:val="1"/>
    <w:link w:val="33"/>
    <w:qFormat/>
    <w:uiPriority w:val="0"/>
    <w:pPr>
      <w:snapToGrid w:val="0"/>
      <w:jc w:val="left"/>
    </w:pPr>
    <w:rPr>
      <w:sz w:val="18"/>
      <w:szCs w:val="18"/>
    </w:rPr>
  </w:style>
  <w:style w:type="paragraph" w:styleId="15">
    <w:name w:val="toc 2"/>
    <w:basedOn w:val="1"/>
    <w:next w:val="1"/>
    <w:qFormat/>
    <w:uiPriority w:val="39"/>
    <w:pPr>
      <w:ind w:left="420" w:leftChars="200"/>
    </w:pPr>
  </w:style>
  <w:style w:type="paragraph" w:styleId="16">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kern w:val="0"/>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annotation subject"/>
    <w:basedOn w:val="6"/>
    <w:next w:val="6"/>
    <w:link w:val="30"/>
    <w:qFormat/>
    <w:uiPriority w:val="0"/>
    <w:rPr>
      <w:b/>
      <w:b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qFormat/>
    <w:uiPriority w:val="0"/>
    <w:rPr>
      <w:vertAlign w:val="superscript"/>
    </w:rPr>
  </w:style>
  <w:style w:type="character" w:styleId="24">
    <w:name w:val="page number"/>
    <w:basedOn w:val="21"/>
    <w:qFormat/>
    <w:uiPriority w:val="0"/>
  </w:style>
  <w:style w:type="character" w:styleId="25">
    <w:name w:val="FollowedHyperlink"/>
    <w:qFormat/>
    <w:uiPriority w:val="0"/>
    <w:rPr>
      <w:color w:val="954F72"/>
      <w:u w:val="single"/>
    </w:rPr>
  </w:style>
  <w:style w:type="character" w:styleId="26">
    <w:name w:val="Emphasis"/>
    <w:basedOn w:val="21"/>
    <w:qFormat/>
    <w:uiPriority w:val="0"/>
    <w:rPr>
      <w:i/>
    </w:rPr>
  </w:style>
  <w:style w:type="character" w:styleId="27">
    <w:name w:val="Hyperlink"/>
    <w:unhideWhenUsed/>
    <w:qFormat/>
    <w:uiPriority w:val="99"/>
    <w:rPr>
      <w:color w:val="0563C1"/>
      <w:u w:val="single"/>
    </w:rPr>
  </w:style>
  <w:style w:type="character" w:styleId="28">
    <w:name w:val="annotation reference"/>
    <w:qFormat/>
    <w:uiPriority w:val="0"/>
    <w:rPr>
      <w:sz w:val="21"/>
      <w:szCs w:val="21"/>
    </w:rPr>
  </w:style>
  <w:style w:type="character" w:styleId="29">
    <w:name w:val="footnote reference"/>
    <w:qFormat/>
    <w:uiPriority w:val="0"/>
    <w:rPr>
      <w:vertAlign w:val="superscript"/>
    </w:rPr>
  </w:style>
  <w:style w:type="character" w:customStyle="1" w:styleId="30">
    <w:name w:val="批注主题 字符"/>
    <w:link w:val="18"/>
    <w:qFormat/>
    <w:uiPriority w:val="0"/>
    <w:rPr>
      <w:b/>
      <w:bCs/>
      <w:kern w:val="2"/>
      <w:sz w:val="24"/>
      <w:szCs w:val="24"/>
    </w:rPr>
  </w:style>
  <w:style w:type="character" w:customStyle="1" w:styleId="31">
    <w:name w:val="尾注文本 字符"/>
    <w:link w:val="8"/>
    <w:qFormat/>
    <w:uiPriority w:val="0"/>
    <w:rPr>
      <w:kern w:val="2"/>
      <w:sz w:val="24"/>
      <w:szCs w:val="24"/>
    </w:rPr>
  </w:style>
  <w:style w:type="character" w:customStyle="1" w:styleId="32">
    <w:name w:val="HTML 预设格式 字符"/>
    <w:link w:val="16"/>
    <w:qFormat/>
    <w:uiPriority w:val="99"/>
    <w:rPr>
      <w:rFonts w:ascii="宋体" w:hAnsi="宋体" w:cs="宋体"/>
      <w:sz w:val="24"/>
      <w:szCs w:val="24"/>
    </w:rPr>
  </w:style>
  <w:style w:type="character" w:customStyle="1" w:styleId="33">
    <w:name w:val="脚注文本 字符"/>
    <w:link w:val="14"/>
    <w:qFormat/>
    <w:uiPriority w:val="0"/>
    <w:rPr>
      <w:kern w:val="2"/>
      <w:sz w:val="18"/>
      <w:szCs w:val="18"/>
    </w:rPr>
  </w:style>
  <w:style w:type="character" w:customStyle="1" w:styleId="34">
    <w:name w:val="副标题 字符"/>
    <w:link w:val="13"/>
    <w:qFormat/>
    <w:uiPriority w:val="0"/>
    <w:rPr>
      <w:bCs/>
      <w:kern w:val="28"/>
      <w:sz w:val="24"/>
      <w:szCs w:val="32"/>
    </w:rPr>
  </w:style>
  <w:style w:type="character" w:customStyle="1" w:styleId="35">
    <w:name w:val="页脚 字符"/>
    <w:link w:val="10"/>
    <w:qFormat/>
    <w:uiPriority w:val="99"/>
    <w:rPr>
      <w:rFonts w:eastAsia="宋体"/>
      <w:kern w:val="2"/>
      <w:sz w:val="18"/>
      <w:szCs w:val="18"/>
      <w:lang w:val="en-US" w:eastAsia="zh-CN" w:bidi="ar-SA"/>
    </w:rPr>
  </w:style>
  <w:style w:type="character" w:customStyle="1" w:styleId="36">
    <w:name w:val="批注框文本 字符"/>
    <w:link w:val="9"/>
    <w:qFormat/>
    <w:uiPriority w:val="0"/>
    <w:rPr>
      <w:kern w:val="2"/>
      <w:sz w:val="18"/>
      <w:szCs w:val="18"/>
    </w:rPr>
  </w:style>
  <w:style w:type="character" w:customStyle="1" w:styleId="37">
    <w:name w:val="标题 3 字符"/>
    <w:link w:val="4"/>
    <w:qFormat/>
    <w:uiPriority w:val="0"/>
    <w:rPr>
      <w:bCs/>
      <w:kern w:val="2"/>
      <w:sz w:val="24"/>
      <w:szCs w:val="32"/>
    </w:rPr>
  </w:style>
  <w:style w:type="character" w:customStyle="1" w:styleId="38">
    <w:name w:val="标题 2 字符"/>
    <w:link w:val="3"/>
    <w:qFormat/>
    <w:uiPriority w:val="0"/>
    <w:rPr>
      <w:bCs/>
      <w:kern w:val="2"/>
      <w:sz w:val="24"/>
      <w:szCs w:val="32"/>
    </w:rPr>
  </w:style>
  <w:style w:type="character" w:customStyle="1" w:styleId="39">
    <w:name w:val="批注文字 字符"/>
    <w:link w:val="6"/>
    <w:qFormat/>
    <w:uiPriority w:val="0"/>
    <w:rPr>
      <w:kern w:val="2"/>
      <w:sz w:val="24"/>
      <w:szCs w:val="24"/>
    </w:rPr>
  </w:style>
  <w:style w:type="paragraph" w:customStyle="1" w:styleId="40">
    <w:name w:val="TOC 标题1"/>
    <w:basedOn w:val="2"/>
    <w:next w:val="1"/>
    <w:qFormat/>
    <w:uiPriority w:val="39"/>
    <w:pPr>
      <w:widowControl/>
      <w:spacing w:before="240" w:line="259" w:lineRule="auto"/>
      <w:jc w:val="left"/>
      <w:outlineLvl w:val="9"/>
    </w:pPr>
    <w:rPr>
      <w:rFonts w:ascii="Calibri Light" w:hAnsi="Calibri Light"/>
      <w:color w:val="2E74B5"/>
      <w:kern w:val="0"/>
      <w:sz w:val="32"/>
    </w:rPr>
  </w:style>
  <w:style w:type="paragraph" w:customStyle="1" w:styleId="41">
    <w:name w:val="TOC Heading"/>
    <w:basedOn w:val="2"/>
    <w:next w:val="1"/>
    <w:unhideWhenUsed/>
    <w:qFormat/>
    <w:uiPriority w:val="39"/>
    <w:pPr>
      <w:keepNext/>
      <w:keepLines/>
      <w:widowControl/>
      <w:spacing w:before="240" w:line="259" w:lineRule="auto"/>
      <w:ind w:firstLine="0" w:firstLineChars="0"/>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4A869-0404-4BEC-BB8E-1DD37EF6BC11}">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53</Pages>
  <Words>5184</Words>
  <Characters>29554</Characters>
  <Lines>246</Lines>
  <Paragraphs>69</Paragraphs>
  <TotalTime>4</TotalTime>
  <ScaleCrop>false</ScaleCrop>
  <LinksUpToDate>false</LinksUpToDate>
  <CharactersWithSpaces>34669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2019-04-18T09:03:00Z</dcterms:created>
  <dc:creator>Administrator</dc:creator>
  <cp:lastModifiedBy>Dreamer</cp:lastModifiedBy>
  <dcterms:modified xsi:type="dcterms:W3CDTF">2019-05-22T11:23:45Z</dcterms:modified>
  <dc:title>密级：</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