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</w:rPr>
        <w:t>学事通 · CampusPedia</w:t>
      </w:r>
    </w:p>
    <w:p>
      <w:pPr>
        <w:jc w:val="center"/>
      </w:pPr>
      <w:r>
        <w:rPr>
          <w:rFonts w:ascii="微软雅黑" w:hAnsi="微软雅黑" w:eastAsia="微软雅黑"/>
          <w:color w:val="666666"/>
          <w:sz w:val="28"/>
        </w:rPr>
        <w:t>校园学生事务智能问答系统 —— 作品介绍文档</w:t>
      </w:r>
    </w:p>
    <w:p>
      <w:pPr>
        <w:pStyle w:val="Heading1"/>
      </w:pPr>
      <w:r>
        <w:rPr>
          <w:rFonts w:ascii="微软雅黑" w:hAnsi="微软雅黑" w:eastAsia="微软雅黑"/>
        </w:rPr>
        <w:t>一、项目详情及使用方式</w:t>
      </w:r>
    </w:p>
    <w:p>
      <w:r>
        <w:rPr>
          <w:rFonts w:ascii="微软雅黑" w:hAnsi="微软雅黑" w:eastAsia="微软雅黑"/>
          <w:b w:val="0"/>
          <w:sz w:val="22"/>
        </w:rPr>
        <w:t>学事通（CampusPedia）是一款面向高校学生的校园事务智能问答系统。将学校公开制度文档（学籍管理、奖惩处分、奖助学金、宿舍管理、素质拓展学分、就业、医疗保障等）导入后，基于 RAG（检索增强生成）技术，为学生提供流式问答、答案溯源引用、检索过程可视化的一站式咨询体验，解决校园信息分散、检索成本高、通用大模型不懂校规等痛点。</w:t>
      </w:r>
    </w:p>
    <w:p>
      <w:pPr>
        <w:pStyle w:val="Heading2"/>
      </w:pPr>
      <w:r>
        <w:rPr>
          <w:rFonts w:ascii="微软雅黑" w:hAnsi="微软雅黑" w:eastAsia="微软雅黑"/>
        </w:rPr>
        <w:t>使用方式</w:t>
      </w:r>
    </w:p>
    <w:p>
      <w:pPr>
        <w:pStyle w:val="ListBullet"/>
      </w:pPr>
      <w:r>
        <w:rPr>
          <w:rFonts w:ascii="微软雅黑" w:hAnsi="微软雅黑" w:eastAsia="微软雅黑"/>
        </w:rPr>
        <w:t>部署（约 10 分钟）：docker compose 启动 MySQL/Redis/pgvector 三容器 → 导入建表脚本 → 配置 DeepSeek 与 DashScope 密钥 → 启动后端(8081)与前端(5173)。</w:t>
      </w:r>
    </w:p>
    <w:p>
      <w:pPr>
        <w:pStyle w:val="ListBullet"/>
      </w:pPr>
      <w:r>
        <w:rPr>
          <w:rFonts w:ascii="微软雅黑" w:hAnsi="微软雅黑" w:eastAsia="微软雅黑"/>
        </w:rPr>
        <w:t>游客：无需登录，直接提问（临时会话，不保存记录）。</w:t>
      </w:r>
    </w:p>
    <w:p>
      <w:pPr>
        <w:pStyle w:val="ListBullet"/>
      </w:pPr>
      <w:r>
        <w:rPr>
          <w:rFonts w:ascii="微软雅黑" w:hAnsi="微软雅黑" w:eastAsia="微软雅黑"/>
        </w:rPr>
        <w:t>普通用户：注册/登录后提问，会话自动持久化，刷新不丢，可在左侧会话栏回看历史。</w:t>
      </w:r>
    </w:p>
    <w:p>
      <w:pPr>
        <w:pStyle w:val="ListBullet"/>
      </w:pPr>
      <w:r>
        <w:rPr>
          <w:rFonts w:ascii="微软雅黑" w:hAnsi="微软雅黑" w:eastAsia="微软雅黑"/>
        </w:rPr>
        <w:t>管理员：登录后可进入管理后台，上传语料（md/txt/pdf/doc/docx）、向量化、在线调优 RAG 参数、查看数据大屏。</w:t>
      </w:r>
    </w:p>
    <w:p>
      <w:pPr>
        <w:pStyle w:val="Heading1"/>
      </w:pPr>
      <w:r>
        <w:rPr>
          <w:rFonts w:ascii="微软雅黑" w:hAnsi="微软雅黑" w:eastAsia="微软雅黑"/>
        </w:rPr>
        <w:t>二、项目亮点</w:t>
      </w:r>
    </w:p>
    <w:p>
      <w:pPr>
        <w:pStyle w:val="ListBullet"/>
      </w:pPr>
      <w:r>
        <w:rPr>
          <w:rFonts w:ascii="微软雅黑" w:hAnsi="微软雅黑" w:eastAsia="微软雅黑"/>
        </w:rPr>
        <w:t>完整检索增强链路：向量检索 + 关键词检索 + RRF 融合 + Rerank 精排 + 相关性阈值过滤，兼顾召回与精度。</w:t>
      </w:r>
    </w:p>
    <w:p>
      <w:pPr>
        <w:pStyle w:val="ListBullet"/>
      </w:pPr>
      <w:r>
        <w:rPr>
          <w:rFonts w:ascii="微软雅黑" w:hAnsi="微软雅黑" w:eastAsia="微软雅黑"/>
        </w:rPr>
        <w:t>答案可溯源：[来源N] 引用标注，点击可跳转官网原文条款。</w:t>
      </w:r>
    </w:p>
    <w:p>
      <w:pPr>
        <w:pStyle w:val="ListBullet"/>
      </w:pPr>
      <w:r>
        <w:rPr>
          <w:rFonts w:ascii="微软雅黑" w:hAnsi="微软雅黑" w:eastAsia="微软雅黑"/>
        </w:rPr>
        <w:t>思考过程可视化：展示改写 query、候选条数、保留条数、阈值，让用户"看得见答案怎么来"。</w:t>
      </w:r>
    </w:p>
    <w:p>
      <w:pPr>
        <w:pStyle w:val="ListBullet"/>
      </w:pPr>
      <w:r>
        <w:rPr>
          <w:rFonts w:ascii="微软雅黑" w:hAnsi="微软雅黑" w:eastAsia="微软雅黑"/>
        </w:rPr>
        <w:t>三级权限：游客（临时会话）/ 普通用户（会话持久化）/ 管理员（后台管理）。</w:t>
      </w:r>
    </w:p>
    <w:p>
      <w:pPr>
        <w:pStyle w:val="ListBullet"/>
      </w:pPr>
      <w:r>
        <w:rPr>
          <w:rFonts w:ascii="微软雅黑" w:hAnsi="微软雅黑" w:eastAsia="微软雅黑"/>
        </w:rPr>
        <w:t>多格式语料 + 条款级切分：法规类文档按"条款"粒度切分，溯源精准命中具体条目。</w:t>
      </w:r>
    </w:p>
    <w:p>
      <w:pPr>
        <w:pStyle w:val="ListBullet"/>
      </w:pPr>
      <w:r>
        <w:rPr>
          <w:rFonts w:ascii="微软雅黑" w:hAnsi="微软雅黑" w:eastAsia="微软雅黑"/>
        </w:rPr>
        <w:t>健壮性：embedding 与 rerank 均可优雅降级，缺密钥也能离线运行。</w:t>
      </w:r>
    </w:p>
    <w:p>
      <w:pPr>
        <w:pStyle w:val="Heading1"/>
      </w:pPr>
      <w:r>
        <w:rPr>
          <w:rFonts w:ascii="微软雅黑" w:hAnsi="微软雅黑" w:eastAsia="微软雅黑"/>
        </w:rPr>
        <w:t>三、AI 技术落地使用情况概述</w:t>
      </w:r>
    </w:p>
    <w:p>
      <w:r>
        <w:rPr>
          <w:rFonts w:ascii="微软雅黑" w:hAnsi="微软雅黑" w:eastAsia="微软雅黑"/>
          <w:b w:val="0"/>
          <w:sz w:val="22"/>
        </w:rPr>
        <w:t>项目将多项 AI 能力落地到真实问答链路中，端到端实测可用：</w:t>
      </w:r>
    </w:p>
    <w:p>
      <w:pPr>
        <w:pStyle w:val="ListBullet"/>
      </w:pPr>
      <w:r>
        <w:rPr>
          <w:rFonts w:ascii="微软雅黑" w:hAnsi="微软雅黑" w:eastAsia="微软雅黑"/>
        </w:rPr>
        <w:t>大模型生成：DeepSeek deepseek-chat，SSE 逐字流式输出。</w:t>
      </w:r>
    </w:p>
    <w:p>
      <w:pPr>
        <w:pStyle w:val="ListBullet"/>
      </w:pPr>
      <w:r>
        <w:rPr>
          <w:rFonts w:ascii="微软雅黑" w:hAnsi="微软雅黑" w:eastAsia="微软雅黑"/>
        </w:rPr>
        <w:t>文本向量化：DashScope qwen3.7-text-embedding-flash（1024 维），入库 pgvector 持久化。</w:t>
      </w:r>
    </w:p>
    <w:p>
      <w:pPr>
        <w:pStyle w:val="ListBullet"/>
      </w:pPr>
      <w:r>
        <w:rPr>
          <w:rFonts w:ascii="微软雅黑" w:hAnsi="微软雅黑" w:eastAsia="微软雅黑"/>
        </w:rPr>
        <w:t>重排序：DashScope qwen3.7-text-rerank，对粗排结果精排并按相关度过滤。</w:t>
      </w:r>
    </w:p>
    <w:p>
      <w:pPr>
        <w:pStyle w:val="ListBullet"/>
      </w:pPr>
      <w:r>
        <w:rPr>
          <w:rFonts w:ascii="微软雅黑" w:hAnsi="微软雅黑" w:eastAsia="微软雅黑"/>
        </w:rPr>
        <w:t>Query 改写：LLM 结合多轮历史，把续问改写成完整独立的检索问题。</w:t>
      </w:r>
    </w:p>
    <w:p>
      <w:pPr>
        <w:pStyle w:val="ListBullet"/>
      </w:pPr>
      <w:r>
        <w:rPr>
          <w:rFonts w:ascii="微软雅黑" w:hAnsi="微软雅黑" w:eastAsia="微软雅黑"/>
        </w:rPr>
        <w:t>混合检索：pgvector 向量检索与 MySQL 全文 ngram 检索双路召回，RRF 融合。</w:t>
      </w:r>
    </w:p>
    <w:p>
      <w:pPr>
        <w:pStyle w:val="Heading1"/>
      </w:pPr>
      <w:r>
        <w:rPr>
          <w:rFonts w:ascii="微软雅黑" w:hAnsi="微软雅黑" w:eastAsia="微软雅黑"/>
        </w:rPr>
        <w:t>四、关键核心技术</w:t>
      </w:r>
    </w:p>
    <w:p>
      <w:pPr>
        <w:pStyle w:val="ListBullet"/>
      </w:pPr>
      <w:r>
        <w:rPr>
          <w:rFonts w:ascii="微软雅黑" w:hAnsi="微软雅黑" w:eastAsia="微软雅黑"/>
        </w:rPr>
        <w:t>RAG（检索增强生成）架构：文档入库 + 检索 + 生成三段式。</w:t>
      </w:r>
    </w:p>
    <w:p>
      <w:pPr>
        <w:pStyle w:val="ListBullet"/>
      </w:pPr>
      <w:r>
        <w:rPr>
          <w:rFonts w:ascii="微软雅黑" w:hAnsi="微软雅黑" w:eastAsia="微软雅黑"/>
        </w:rPr>
        <w:t>混合检索与 RRF（倒数排名融合）：融合向量与关键词两路排序结果。</w:t>
      </w:r>
    </w:p>
    <w:p>
      <w:pPr>
        <w:pStyle w:val="ListBullet"/>
      </w:pPr>
      <w:r>
        <w:rPr>
          <w:rFonts w:ascii="微软雅黑" w:hAnsi="微软雅黑" w:eastAsia="微软雅黑"/>
        </w:rPr>
        <w:t>Rerank 精排与阈值过滤：去除低相关片段，减少干扰。</w:t>
      </w:r>
    </w:p>
    <w:p>
      <w:pPr>
        <w:pStyle w:val="ListBullet"/>
      </w:pPr>
      <w:r>
        <w:rPr>
          <w:rFonts w:ascii="微软雅黑" w:hAnsi="微软雅黑" w:eastAsia="微软雅黑"/>
        </w:rPr>
        <w:t>向量数据库 pgvector：持久化存储与余弦相似度检索。</w:t>
      </w:r>
    </w:p>
    <w:p>
      <w:pPr>
        <w:pStyle w:val="ListBullet"/>
      </w:pPr>
      <w:r>
        <w:rPr>
          <w:rFonts w:ascii="微软雅黑" w:hAnsi="微软雅黑" w:eastAsia="微软雅黑"/>
        </w:rPr>
        <w:t>后端：Java 17 + Spring Boot 4.1 + MyBatis-Plus + Spring Security + JWT。</w:t>
      </w:r>
    </w:p>
    <w:p>
      <w:pPr>
        <w:pStyle w:val="ListBullet"/>
      </w:pPr>
      <w:r>
        <w:rPr>
          <w:rFonts w:ascii="微软雅黑" w:hAnsi="微软雅黑" w:eastAsia="微软雅黑"/>
        </w:rPr>
        <w:t>前端：Vue 3 + TypeScript + Vite + Element Plus + Pinia + ECharts，SSE 流式渲染。</w:t>
      </w:r>
    </w:p>
    <w:p>
      <w:pPr>
        <w:pStyle w:val="Heading1"/>
      </w:pPr>
      <w:r>
        <w:rPr>
          <w:rFonts w:ascii="微软雅黑" w:hAnsi="微软雅黑" w:eastAsia="微软雅黑"/>
        </w:rPr>
        <w:t>五、项目相关图片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09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6453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6453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  <w:b w:val="0"/>
          <w:sz w:val="20"/>
        </w:rPr>
        <w:t>（界面运行截图见演示视频与附件。）</w:t>
      </w:r>
    </w:p>
    <w:p>
      <w:pPr>
        <w:pStyle w:val="Heading1"/>
      </w:pPr>
      <w:r>
        <w:rPr>
          <w:rFonts w:ascii="微软雅黑" w:hAnsi="微软雅黑" w:eastAsia="微软雅黑"/>
        </w:rPr>
        <w:t>六、项目之前是否发表过或获奖</w:t>
      </w:r>
    </w:p>
    <w:p>
      <w:r>
        <w:rPr>
          <w:rFonts w:ascii="微软雅黑" w:hAnsi="微软雅黑" w:eastAsia="微软雅黑"/>
          <w:b w:val="0"/>
          <w:sz w:val="22"/>
        </w:rPr>
        <w:t>否。本项目为首次参赛，此前未公开发表、未获得任何奖项。</w:t>
      </w:r>
    </w:p>
    <w:p>
      <w:pPr>
        <w:pStyle w:val="Heading1"/>
      </w:pPr>
      <w:r>
        <w:rPr>
          <w:rFonts w:ascii="微软雅黑" w:hAnsi="微软雅黑" w:eastAsia="微软雅黑"/>
        </w:rPr>
        <w:t>七、是否在其他项目基础上优化</w:t>
      </w:r>
    </w:p>
    <w:p>
      <w:r>
        <w:rPr>
          <w:rFonts w:ascii="微软雅黑" w:hAnsi="微软雅黑" w:eastAsia="微软雅黑"/>
          <w:b w:val="0"/>
          <w:sz w:val="22"/>
        </w:rPr>
        <w:t>本项目为原创、从零搭建（完整 git 提交历史可追溯，37+ 个功能提交），非基于其他具体项目优化。</w:t>
      </w:r>
    </w:p>
    <w:p>
      <w:r>
        <w:rPr>
          <w:rFonts w:ascii="微软雅黑" w:hAnsi="微软雅黑" w:eastAsia="微软雅黑"/>
          <w:b w:val="0"/>
          <w:sz w:val="22"/>
        </w:rPr>
        <w:t>技术上参考了业界公开的 RAG 通用范式（混合检索、RRF、Rerank 等），并在此基础上有自己的工程实现与优化：法规条款级切分、相关性阈值过滤、三级权限模型、embedding/rerank 优雅降级、思考过程可视化。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