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80A81" w14:textId="1C3D962B" w:rsidR="006D66C3" w:rsidRDefault="006D66C3" w:rsidP="006D66C3">
      <w:pPr>
        <w:widowControl/>
        <w:spacing w:before="300" w:after="300"/>
        <w:ind w:firstLine="480"/>
        <w:jc w:val="center"/>
        <w:outlineLvl w:val="0"/>
        <w:rPr>
          <w:rFonts w:ascii="宋体" w:eastAsia="宋体" w:hAnsi="宋体" w:cs="宋体"/>
          <w:b/>
          <w:bCs/>
          <w:color w:val="000000"/>
          <w:kern w:val="36"/>
          <w:sz w:val="44"/>
          <w:szCs w:val="44"/>
        </w:rPr>
      </w:pPr>
      <w:r w:rsidRPr="006D66C3">
        <w:rPr>
          <w:rFonts w:ascii="宋体" w:eastAsia="宋体" w:hAnsi="宋体" w:cs="宋体" w:hint="eastAsia"/>
          <w:b/>
          <w:bCs/>
          <w:color w:val="000000"/>
          <w:kern w:val="36"/>
          <w:sz w:val="44"/>
          <w:szCs w:val="44"/>
        </w:rPr>
        <w:t>国产数据库技术与发展综述</w:t>
      </w:r>
    </w:p>
    <w:p w14:paraId="50AC1FE4" w14:textId="77777777" w:rsidR="006D66C3" w:rsidRPr="005C4B53" w:rsidRDefault="006D66C3" w:rsidP="006D66C3">
      <w:pPr>
        <w:widowControl/>
        <w:jc w:val="center"/>
        <w:rPr>
          <w:rFonts w:ascii="楷体_GB2312" w:eastAsia="楷体_GB2312" w:hAnsi="楷体_GB2312" w:cs="宋体"/>
          <w:color w:val="000000"/>
          <w:kern w:val="0"/>
          <w:sz w:val="24"/>
          <w:szCs w:val="24"/>
        </w:rPr>
      </w:pPr>
      <w:r w:rsidRPr="005C4B53">
        <w:rPr>
          <w:rFonts w:ascii="楷体_GB2312" w:eastAsia="楷体_GB2312" w:hAnsi="楷体_GB2312" w:cs="宋体" w:hint="eastAsia"/>
          <w:color w:val="000000"/>
          <w:kern w:val="0"/>
          <w:sz w:val="24"/>
          <w:szCs w:val="24"/>
        </w:rPr>
        <w:t xml:space="preserve">马兆星 </w:t>
      </w:r>
      <w:r>
        <w:rPr>
          <w:rFonts w:ascii="楷体_GB2312" w:eastAsia="楷体_GB2312" w:hAnsi="楷体_GB2312" w:cs="宋体" w:hint="eastAsia"/>
          <w:color w:val="000000"/>
          <w:kern w:val="0"/>
          <w:sz w:val="24"/>
          <w:szCs w:val="24"/>
        </w:rPr>
        <w:t xml:space="preserve"> </w:t>
      </w:r>
      <w:r w:rsidRPr="005C4B53">
        <w:rPr>
          <w:rFonts w:ascii="楷体_GB2312" w:eastAsia="楷体_GB2312" w:hAnsi="楷体_GB2312" w:cs="宋体" w:hint="eastAsia"/>
          <w:color w:val="000000"/>
          <w:kern w:val="0"/>
          <w:sz w:val="24"/>
          <w:szCs w:val="24"/>
        </w:rPr>
        <w:t>21230415</w:t>
      </w:r>
    </w:p>
    <w:p w14:paraId="01B6B635" w14:textId="33B89DD2" w:rsidR="006D66C3" w:rsidRDefault="006D66C3" w:rsidP="006D66C3">
      <w:pPr>
        <w:widowControl/>
        <w:jc w:val="center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C4B53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吉林大学计算机科学与技术学院2023级本科生4班</w:t>
      </w:r>
    </w:p>
    <w:p w14:paraId="4C8B5F40" w14:textId="77777777" w:rsidR="006D66C3" w:rsidRPr="006D66C3" w:rsidRDefault="006D66C3" w:rsidP="006D66C3">
      <w:pPr>
        <w:widowControl/>
        <w:jc w:val="center"/>
        <w:rPr>
          <w:rFonts w:ascii="宋体" w:eastAsia="宋体" w:hAnsi="宋体" w:cs="宋体" w:hint="eastAsia"/>
          <w:color w:val="000000"/>
          <w:kern w:val="0"/>
          <w:sz w:val="18"/>
          <w:szCs w:val="18"/>
        </w:rPr>
      </w:pPr>
    </w:p>
    <w:p w14:paraId="4C67E528" w14:textId="77777777" w:rsidR="006D66C3" w:rsidRPr="006D66C3" w:rsidRDefault="006D66C3" w:rsidP="006D66C3">
      <w:pPr>
        <w:widowControl/>
        <w:ind w:firstLine="480"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</w:pPr>
      <w:r w:rsidRPr="006D66C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摘要</w:t>
      </w:r>
    </w:p>
    <w:p w14:paraId="48CF17C2" w14:textId="77777777" w:rsidR="006D66C3" w:rsidRPr="006D66C3" w:rsidRDefault="006D66C3" w:rsidP="006D66C3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在信息技术应用创新（信创）的国家战略背景下，国产数据库作为关键基础软件的自主可控核心载体，其技术演进与产业发展已成为数字经济安全的重要支撑。本文梳理了国产数据库从“模仿跟随”到“自主创新”再到“云原生引领”的三阶段发展历程，重点分析了以阿里云</w:t>
      </w:r>
      <w:proofErr w:type="spell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PolarDB</w:t>
      </w:r>
      <w:proofErr w:type="spell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</w:t>
      </w:r>
      <w:proofErr w:type="spell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AnalyticDB</w:t>
      </w:r>
      <w:proofErr w:type="spell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代表的云原生架构、分布式高性能、兼容性适配等核心技术突破，并结合金融、政务等领域的应用实践，探讨了当前国产数据库面临的生态建设、人才短缺等挑战，最后展望了全场景适配、AI与数据库融合的未来方向。研究表明，国产数据库已实现从“可用”到“好用”的跨越，正逐步构建自主可控的产业生态，为数字中国建设提供坚实的技术底座。</w:t>
      </w:r>
    </w:p>
    <w:p w14:paraId="4BCF3A5A" w14:textId="77777777" w:rsidR="006D66C3" w:rsidRPr="006D66C3" w:rsidRDefault="006D66C3" w:rsidP="006D66C3">
      <w:pPr>
        <w:widowControl/>
        <w:ind w:firstLine="480"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</w:pPr>
      <w:r w:rsidRPr="006D66C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关键词：国产数据库；自主可控；云原生；技术演进；产业应用</w:t>
      </w:r>
    </w:p>
    <w:p w14:paraId="67FE7678" w14:textId="77777777" w:rsidR="006D66C3" w:rsidRPr="006D66C3" w:rsidRDefault="006D66C3" w:rsidP="006D66C3">
      <w:pPr>
        <w:widowControl/>
        <w:spacing w:before="270" w:after="270"/>
        <w:ind w:firstLine="480"/>
        <w:jc w:val="left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</w:pPr>
      <w:r w:rsidRPr="006D66C3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  <w:t>1 引言</w:t>
      </w:r>
    </w:p>
    <w:p w14:paraId="2813C963" w14:textId="77777777" w:rsidR="006D66C3" w:rsidRPr="006D66C3" w:rsidRDefault="006D66C3" w:rsidP="006D66C3">
      <w:pPr>
        <w:widowControl/>
        <w:spacing w:before="100" w:beforeAutospacing="1" w:after="100" w:afterAutospacing="1"/>
        <w:ind w:firstLine="48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数据库是信息系统的“数据底座”，其技术自主性直接关系到国家数字基础设施的安全。长期以来，我国数据库市场长期被Oracle、MySQL（Oracle旗下）、SQL Server等国外产品垄断，金融、政务等关键领域的核心系统依赖国外数据库，存在数据安全、供应链卡脖子等风险。</w:t>
      </w:r>
    </w:p>
    <w:p w14:paraId="1A21B51B" w14:textId="77777777" w:rsidR="006D66C3" w:rsidRPr="006D66C3" w:rsidRDefault="006D66C3" w:rsidP="006D66C3">
      <w:pPr>
        <w:widowControl/>
        <w:spacing w:before="100" w:beforeAutospacing="1" w:after="100" w:afterAutospacing="1"/>
        <w:ind w:firstLine="48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2018年以来，</w:t>
      </w:r>
      <w:proofErr w:type="gram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信创政策</w:t>
      </w:r>
      <w:proofErr w:type="gram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的全面推进为国产数据库带来了发展契机，以阿里、华为、</w:t>
      </w:r>
      <w:proofErr w:type="gram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腾讯为</w:t>
      </w:r>
      <w:proofErr w:type="gram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代表的科技企业，以及达梦、</w:t>
      </w:r>
      <w:proofErr w:type="gram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人大金</w:t>
      </w:r>
      <w:proofErr w:type="gram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仓等传统厂商纷纷加大研发投入，推动国产数据库实现了技术突破与产业落地。当前，国产数据库已从“替代国外产品”的初级阶段，迈向“技术引领、生态构建”的新阶段，其发展成果与趋势已成为国内ICT产业的核心研究方向之一。</w:t>
      </w:r>
    </w:p>
    <w:p w14:paraId="1A2D93FE" w14:textId="77777777" w:rsidR="006D66C3" w:rsidRPr="006D66C3" w:rsidRDefault="006D66C3" w:rsidP="006D66C3">
      <w:pPr>
        <w:widowControl/>
        <w:spacing w:before="270" w:after="270"/>
        <w:ind w:firstLine="480"/>
        <w:jc w:val="left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</w:pPr>
      <w:r w:rsidRPr="006D66C3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  <w:t>2 国产数据库的发展历程</w:t>
      </w:r>
    </w:p>
    <w:p w14:paraId="6193402D" w14:textId="77777777" w:rsidR="006D66C3" w:rsidRPr="006D66C3" w:rsidRDefault="006D66C3" w:rsidP="006D66C3">
      <w:pPr>
        <w:widowControl/>
        <w:spacing w:before="240" w:after="240"/>
        <w:ind w:firstLine="480"/>
        <w:jc w:val="left"/>
        <w:outlineLvl w:val="2"/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</w:pPr>
      <w:r w:rsidRPr="006D66C3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  <w:t>2.1 早期跟随阶段（2000年以前）</w:t>
      </w:r>
    </w:p>
    <w:p w14:paraId="6911F46F" w14:textId="77777777" w:rsidR="006D66C3" w:rsidRPr="006D66C3" w:rsidRDefault="006D66C3" w:rsidP="006D66C3">
      <w:pPr>
        <w:widowControl/>
        <w:spacing w:before="100" w:beforeAutospacing="1" w:after="100" w:afterAutospacing="1"/>
        <w:ind w:firstLine="48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20世纪90年代，我国数据库技术处于起步期，主要以模仿国外产品的架构与功能为主。代表性产品如</w:t>
      </w:r>
      <w:proofErr w:type="gram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武汉达梦数据库</w:t>
      </w:r>
      <w:proofErr w:type="gram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，早期通过兼容Oracle的SQL语法与接口，满足国内企业的基本数据存储需求，但核心架构仍未脱离国外产品的框架，性能与稳定性难以支撑大规模业务场景。</w:t>
      </w:r>
    </w:p>
    <w:p w14:paraId="70DB2A5A" w14:textId="77777777" w:rsidR="006D66C3" w:rsidRPr="006D66C3" w:rsidRDefault="006D66C3" w:rsidP="006D66C3">
      <w:pPr>
        <w:widowControl/>
        <w:spacing w:before="240" w:after="240"/>
        <w:ind w:firstLine="480"/>
        <w:jc w:val="left"/>
        <w:outlineLvl w:val="2"/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</w:pPr>
      <w:r w:rsidRPr="006D66C3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  <w:lastRenderedPageBreak/>
        <w:t>2.2 自主研发起步阶段（2000-2015年）</w:t>
      </w:r>
    </w:p>
    <w:p w14:paraId="22F4AB58" w14:textId="77777777" w:rsidR="006D66C3" w:rsidRPr="006D66C3" w:rsidRDefault="006D66C3" w:rsidP="006D66C3">
      <w:pPr>
        <w:widowControl/>
        <w:spacing w:before="100" w:beforeAutospacing="1" w:after="100" w:afterAutospacing="1"/>
        <w:ind w:firstLine="48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2000年后，国家“核高基”重大</w:t>
      </w:r>
      <w:proofErr w:type="gram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专项等</w:t>
      </w:r>
      <w:proofErr w:type="gram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政策支持下，国产数据库进入自主研发阶段。此阶段厂商开始探索分布式架构、事务一致性等核心技术，代表性产品包括</w:t>
      </w:r>
      <w:proofErr w:type="gram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人大金</w:t>
      </w:r>
      <w:proofErr w:type="gram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仓</w:t>
      </w:r>
      <w:proofErr w:type="spell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KingbaseES</w:t>
      </w:r>
      <w:proofErr w:type="spell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、南大通用</w:t>
      </w:r>
      <w:proofErr w:type="spell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GBase</w:t>
      </w:r>
      <w:proofErr w:type="spell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等。这些产品实现了对关系型数据库核心功能的自主可控，但在性能、兼容性等方面与国外产品仍存在差距，主要应用于政务、军工等小众领域。</w:t>
      </w:r>
    </w:p>
    <w:p w14:paraId="1F5E1122" w14:textId="77777777" w:rsidR="006D66C3" w:rsidRPr="006D66C3" w:rsidRDefault="006D66C3" w:rsidP="006D66C3">
      <w:pPr>
        <w:widowControl/>
        <w:spacing w:before="240" w:after="240"/>
        <w:ind w:firstLine="480"/>
        <w:jc w:val="left"/>
        <w:outlineLvl w:val="2"/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</w:pPr>
      <w:r w:rsidRPr="006D66C3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  <w:t>2.3 云原生转型与爆发阶段（2015年至今）</w:t>
      </w:r>
    </w:p>
    <w:p w14:paraId="76C407BC" w14:textId="77777777" w:rsidR="006D66C3" w:rsidRPr="006D66C3" w:rsidRDefault="006D66C3" w:rsidP="006D66C3">
      <w:pPr>
        <w:widowControl/>
        <w:spacing w:before="100" w:beforeAutospacing="1" w:after="100" w:afterAutospacing="1"/>
        <w:ind w:firstLine="48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2015年以来，云计算技术的普及推动国产数据库向“云原生”转型。阿里、</w:t>
      </w:r>
      <w:proofErr w:type="gram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腾讯等云</w:t>
      </w:r>
      <w:proofErr w:type="gram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厂商基于自身海量业务场景，研发出以</w:t>
      </w:r>
      <w:proofErr w:type="spell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PolarDB</w:t>
      </w:r>
      <w:proofErr w:type="spell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TDSQL为代表的云原生数据库——这类产品采用“计算存储分离”架构，具备弹性扩展、高可用、低成本等优势，同时兼容MySQL、PostgreSQL等主流协议，大幅降低了企业迁移成本。截至2024年，国产数据库在国内市场的占有率已超过30%，实现了从“政策驱动”到“市场驱动”的转变。</w:t>
      </w:r>
    </w:p>
    <w:p w14:paraId="5969B4F3" w14:textId="77777777" w:rsidR="006D66C3" w:rsidRPr="006D66C3" w:rsidRDefault="006D66C3" w:rsidP="006D66C3">
      <w:pPr>
        <w:widowControl/>
        <w:spacing w:before="270" w:after="270"/>
        <w:ind w:firstLine="480"/>
        <w:jc w:val="left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</w:pPr>
      <w:r w:rsidRPr="006D66C3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  <w:t>3 国产数据库的核心技术突破</w:t>
      </w:r>
    </w:p>
    <w:p w14:paraId="474FBFA5" w14:textId="77777777" w:rsidR="006D66C3" w:rsidRPr="006D66C3" w:rsidRDefault="006D66C3" w:rsidP="006D66C3">
      <w:pPr>
        <w:widowControl/>
        <w:spacing w:before="240" w:after="240"/>
        <w:ind w:firstLine="480"/>
        <w:jc w:val="left"/>
        <w:outlineLvl w:val="2"/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</w:pPr>
      <w:r w:rsidRPr="006D66C3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  <w:t>3.1 云原生架构创新：以</w:t>
      </w:r>
      <w:proofErr w:type="spellStart"/>
      <w:r w:rsidRPr="006D66C3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  <w:t>PolarDB</w:t>
      </w:r>
      <w:proofErr w:type="spellEnd"/>
      <w:r w:rsidRPr="006D66C3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  <w:t>为例</w:t>
      </w:r>
    </w:p>
    <w:p w14:paraId="5977EFF6" w14:textId="77777777" w:rsidR="006D66C3" w:rsidRPr="006D66C3" w:rsidRDefault="006D66C3" w:rsidP="006D66C3">
      <w:pPr>
        <w:widowControl/>
        <w:spacing w:before="100" w:beforeAutospacing="1" w:after="100" w:afterAutospacing="1"/>
        <w:ind w:firstLine="48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阿里云</w:t>
      </w:r>
      <w:proofErr w:type="spell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PolarDB</w:t>
      </w:r>
      <w:proofErr w:type="spell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是</w:t>
      </w:r>
      <w:proofErr w:type="gram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国产云</w:t>
      </w:r>
      <w:proofErr w:type="gram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原生数据库的典型代表，其核心架构采用“共享存储+多节点计算”模式：存储层通过分布式块存储实现数据的统一存储与高可靠（数据冗余3副本），计算</w:t>
      </w:r>
      <w:proofErr w:type="gram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层支持分钟级</w:t>
      </w:r>
      <w:proofErr w:type="gram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弹性扩容，单集群可承载百万级并发请求。同时，</w:t>
      </w:r>
      <w:proofErr w:type="spell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PolarDB</w:t>
      </w:r>
      <w:proofErr w:type="spell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实现了与MySQL的100%语法兼容，企业无需修改代码即可完成迁移，目前已支撑阿里电商、支付宝等核心业务，峰值QPS超过千万。</w:t>
      </w:r>
    </w:p>
    <w:p w14:paraId="693D9418" w14:textId="77777777" w:rsidR="006D66C3" w:rsidRPr="006D66C3" w:rsidRDefault="006D66C3" w:rsidP="006D66C3">
      <w:pPr>
        <w:widowControl/>
        <w:spacing w:before="240" w:after="240"/>
        <w:ind w:firstLine="480"/>
        <w:jc w:val="left"/>
        <w:outlineLvl w:val="2"/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</w:pPr>
      <w:r w:rsidRPr="006D66C3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  <w:t>3.2 分析型技术升级：</w:t>
      </w:r>
      <w:proofErr w:type="spellStart"/>
      <w:r w:rsidRPr="006D66C3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  <w:t>AnalyticDB</w:t>
      </w:r>
      <w:proofErr w:type="spellEnd"/>
      <w:r w:rsidRPr="006D66C3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  <w:t>的实时处理能力</w:t>
      </w:r>
    </w:p>
    <w:p w14:paraId="7A6753DA" w14:textId="77777777" w:rsidR="006D66C3" w:rsidRPr="006D66C3" w:rsidRDefault="006D66C3" w:rsidP="006D66C3">
      <w:pPr>
        <w:widowControl/>
        <w:spacing w:before="100" w:beforeAutospacing="1" w:after="100" w:afterAutospacing="1"/>
        <w:ind w:firstLine="48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针对大数据分析场景，阿里云</w:t>
      </w:r>
      <w:proofErr w:type="spell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AnalyticDB</w:t>
      </w:r>
      <w:proofErr w:type="spell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采用“MPP分布式+列存”架构，支持PB级数据的实时分析——其核心技术包括向量化执行引擎、智能索引优化等，可将</w:t>
      </w:r>
      <w:proofErr w:type="gram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传统数仓的</w:t>
      </w:r>
      <w:proofErr w:type="gram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查询延迟从小</w:t>
      </w:r>
      <w:proofErr w:type="gram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时级压缩</w:t>
      </w:r>
      <w:proofErr w:type="gram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至秒级。目前，</w:t>
      </w:r>
      <w:proofErr w:type="spell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AnalyticDB</w:t>
      </w:r>
      <w:proofErr w:type="spell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已应用于金融风控、物流调度等场景，帮助企业实现“实时决策”。</w:t>
      </w:r>
    </w:p>
    <w:p w14:paraId="6908CB0D" w14:textId="77777777" w:rsidR="006D66C3" w:rsidRPr="006D66C3" w:rsidRDefault="006D66C3" w:rsidP="006D66C3">
      <w:pPr>
        <w:widowControl/>
        <w:spacing w:before="240" w:after="240"/>
        <w:ind w:firstLine="480"/>
        <w:jc w:val="left"/>
        <w:outlineLvl w:val="2"/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</w:pPr>
      <w:r w:rsidRPr="006D66C3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  <w:t>3.3 兼容性与生态适配</w:t>
      </w:r>
    </w:p>
    <w:p w14:paraId="1162B17B" w14:textId="77777777" w:rsidR="006D66C3" w:rsidRPr="006D66C3" w:rsidRDefault="006D66C3" w:rsidP="006D66C3">
      <w:pPr>
        <w:widowControl/>
        <w:spacing w:before="100" w:beforeAutospacing="1" w:after="100" w:afterAutospacing="1"/>
        <w:ind w:firstLine="48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为解决“迁移难”问题，国产数据库普遍实现了对主流数据库的兼容性适配：例如阿里云RDS MySQL完全兼容MySQL 5.7/8.0协议，同时提供数据迁移</w:t>
      </w:r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lastRenderedPageBreak/>
        <w:t>工具DTS，支持</w:t>
      </w:r>
      <w:proofErr w:type="gram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分钟级</w:t>
      </w:r>
      <w:proofErr w:type="gram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完成TB级数据迁移；华为高斯数据库（</w:t>
      </w:r>
      <w:proofErr w:type="spell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GaussDB</w:t>
      </w:r>
      <w:proofErr w:type="spell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）则兼容Oracle的PL/SQL语法，降低了金融行业的迁移成本。</w:t>
      </w:r>
    </w:p>
    <w:p w14:paraId="123F638C" w14:textId="77777777" w:rsidR="006D66C3" w:rsidRPr="006D66C3" w:rsidRDefault="006D66C3" w:rsidP="006D66C3">
      <w:pPr>
        <w:widowControl/>
        <w:spacing w:before="270" w:after="270"/>
        <w:ind w:firstLine="480"/>
        <w:jc w:val="left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</w:pPr>
      <w:r w:rsidRPr="006D66C3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  <w:t>4 国产数据库的产业应用实践</w:t>
      </w:r>
    </w:p>
    <w:p w14:paraId="24DABD9D" w14:textId="77777777" w:rsidR="006D66C3" w:rsidRPr="006D66C3" w:rsidRDefault="006D66C3" w:rsidP="006D66C3">
      <w:pPr>
        <w:widowControl/>
        <w:spacing w:before="240" w:after="240"/>
        <w:ind w:firstLine="480"/>
        <w:jc w:val="left"/>
        <w:outlineLvl w:val="2"/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</w:pPr>
      <w:r w:rsidRPr="006D66C3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  <w:t>4.1 金融领域：核心系统的自主替代</w:t>
      </w:r>
    </w:p>
    <w:p w14:paraId="76A8FC02" w14:textId="77777777" w:rsidR="006D66C3" w:rsidRPr="006D66C3" w:rsidRDefault="006D66C3" w:rsidP="006D66C3">
      <w:pPr>
        <w:widowControl/>
        <w:spacing w:before="100" w:beforeAutospacing="1" w:after="100" w:afterAutospacing="1"/>
        <w:ind w:firstLine="48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国有大型银行如工商银行、建设银行已逐步用国产数据库替代Oracle，例如工商银行</w:t>
      </w:r>
      <w:proofErr w:type="gram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采用腾讯</w:t>
      </w:r>
      <w:proofErr w:type="gram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TDSQL支撑信用卡核心系统，实现了日均千万级交易的稳定运行；招商银行则基于</w:t>
      </w:r>
      <w:proofErr w:type="spell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PolarDB</w:t>
      </w:r>
      <w:proofErr w:type="spell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构建了新一代零售业务系统，性能较传统架构提升3倍。</w:t>
      </w:r>
    </w:p>
    <w:p w14:paraId="4BD8DFF9" w14:textId="77777777" w:rsidR="006D66C3" w:rsidRPr="006D66C3" w:rsidRDefault="006D66C3" w:rsidP="006D66C3">
      <w:pPr>
        <w:widowControl/>
        <w:spacing w:before="240" w:after="240"/>
        <w:ind w:firstLine="480"/>
        <w:jc w:val="left"/>
        <w:outlineLvl w:val="2"/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</w:pPr>
      <w:r w:rsidRPr="006D66C3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  <w:t>4.2 政务领域：数据共享与安全保障</w:t>
      </w:r>
    </w:p>
    <w:p w14:paraId="5A15280D" w14:textId="77777777" w:rsidR="006D66C3" w:rsidRPr="006D66C3" w:rsidRDefault="006D66C3" w:rsidP="006D66C3">
      <w:pPr>
        <w:widowControl/>
        <w:spacing w:before="100" w:beforeAutospacing="1" w:after="100" w:afterAutospacing="1"/>
        <w:ind w:firstLine="48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多地政务</w:t>
      </w:r>
      <w:proofErr w:type="gram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云采</w:t>
      </w:r>
      <w:proofErr w:type="gram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用国产分布式数据库实现数据共享，例如浙江省政务服务平台基于</w:t>
      </w:r>
      <w:proofErr w:type="gram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人大金</w:t>
      </w:r>
      <w:proofErr w:type="gram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仓</w:t>
      </w:r>
      <w:proofErr w:type="spell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KingbaseES</w:t>
      </w:r>
      <w:proofErr w:type="spell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，整合了社保、</w:t>
      </w:r>
      <w:proofErr w:type="gram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医</w:t>
      </w:r>
      <w:proofErr w:type="gram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保等20余个部门的数据，实现了“一网通办”的高效运行，同时保障了数据的本地存储与自主可控。</w:t>
      </w:r>
    </w:p>
    <w:p w14:paraId="78AE5755" w14:textId="77777777" w:rsidR="006D66C3" w:rsidRPr="006D66C3" w:rsidRDefault="006D66C3" w:rsidP="006D66C3">
      <w:pPr>
        <w:widowControl/>
        <w:spacing w:before="270" w:after="270"/>
        <w:ind w:firstLine="480"/>
        <w:jc w:val="left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</w:pPr>
      <w:r w:rsidRPr="006D66C3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  <w:t>5 挑战与未来展望</w:t>
      </w:r>
    </w:p>
    <w:p w14:paraId="53594533" w14:textId="77777777" w:rsidR="006D66C3" w:rsidRPr="006D66C3" w:rsidRDefault="006D66C3" w:rsidP="006D66C3">
      <w:pPr>
        <w:widowControl/>
        <w:spacing w:before="240" w:after="240"/>
        <w:ind w:firstLine="480"/>
        <w:jc w:val="left"/>
        <w:outlineLvl w:val="2"/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</w:pPr>
      <w:r w:rsidRPr="006D66C3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  <w:t>5.1 当前面临的核心挑战</w:t>
      </w:r>
    </w:p>
    <w:p w14:paraId="22C08FF8" w14:textId="77777777" w:rsidR="006D66C3" w:rsidRPr="006D66C3" w:rsidRDefault="006D66C3" w:rsidP="006D66C3">
      <w:pPr>
        <w:widowControl/>
        <w:spacing w:before="100" w:beforeAutospacing="1" w:after="100" w:afterAutospacing="1"/>
        <w:ind w:firstLine="48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一是生态不完善：国产数据库的工具链（如备份、监控）、第三方插件等仍落后于国外产品；二是高端人才短缺：数据库核心技术研发需要深耕多年的专家，目前国内相关人才储备不足；三是场景适配不足：在边缘计算、物联网等新兴场景，国产数据库的轻量化、低功耗方案仍待完善。</w:t>
      </w:r>
    </w:p>
    <w:p w14:paraId="505FD9C9" w14:textId="77777777" w:rsidR="006D66C3" w:rsidRPr="006D66C3" w:rsidRDefault="006D66C3" w:rsidP="006D66C3">
      <w:pPr>
        <w:widowControl/>
        <w:spacing w:before="240" w:after="240"/>
        <w:ind w:firstLine="480"/>
        <w:jc w:val="left"/>
        <w:outlineLvl w:val="2"/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</w:pPr>
      <w:r w:rsidRPr="006D66C3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  <w:t>5.2 未来发展方向</w:t>
      </w:r>
    </w:p>
    <w:p w14:paraId="0832D2CF" w14:textId="70B1EE68" w:rsidR="006D66C3" w:rsidRDefault="006D66C3" w:rsidP="006D66C3">
      <w:pPr>
        <w:widowControl/>
        <w:spacing w:before="100" w:beforeAutospacing="1" w:after="100" w:afterAutospacing="1"/>
        <w:ind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首先是“全场景适配”：数据库将向“一体化”发展，同时支持交易、分析、时序等多场景；其次是“AI与数据库融合”：通过AI优化查询计划、自动调优性能，例如阿里云已在</w:t>
      </w:r>
      <w:proofErr w:type="spell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PolarDB</w:t>
      </w:r>
      <w:proofErr w:type="spell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中引入AI索引推荐功能；最后是“开源生态建设”：通过开源（如阿里</w:t>
      </w:r>
      <w:proofErr w:type="spellStart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OceanBase</w:t>
      </w:r>
      <w:proofErr w:type="spellEnd"/>
      <w:r w:rsidRPr="006D66C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开源版）吸引全球开发者，加速技术迭代与生态扩张。</w:t>
      </w:r>
    </w:p>
    <w:p w14:paraId="751406F6" w14:textId="1C5BFCE3" w:rsidR="006D66C3" w:rsidRDefault="006D66C3" w:rsidP="006D66C3">
      <w:pPr>
        <w:widowControl/>
        <w:spacing w:before="100" w:beforeAutospacing="1" w:after="100" w:afterAutospacing="1"/>
        <w:ind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632879A" w14:textId="77777777" w:rsidR="006D66C3" w:rsidRPr="006D66C3" w:rsidRDefault="006D66C3" w:rsidP="006D66C3">
      <w:pPr>
        <w:widowControl/>
        <w:spacing w:before="100" w:beforeAutospacing="1" w:after="100" w:afterAutospacing="1"/>
        <w:ind w:firstLine="48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</w:p>
    <w:p w14:paraId="05FFCE49" w14:textId="77777777" w:rsidR="006D66C3" w:rsidRPr="006D66C3" w:rsidRDefault="006D66C3" w:rsidP="006D66C3">
      <w:pPr>
        <w:widowControl/>
        <w:ind w:firstLine="480"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</w:pPr>
      <w:r w:rsidRPr="006D66C3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  <w:lastRenderedPageBreak/>
        <w:t>参考文献</w:t>
      </w:r>
    </w:p>
    <w:p w14:paraId="266CA2AA" w14:textId="254766BB" w:rsidR="000278C6" w:rsidRDefault="006D66C3" w:rsidP="006D66C3">
      <w:pPr>
        <w:pStyle w:val="a6"/>
        <w:numPr>
          <w:ilvl w:val="0"/>
          <w:numId w:val="2"/>
        </w:numPr>
        <w:ind w:firstLineChars="0"/>
      </w:pPr>
      <w:r w:rsidRPr="006D66C3">
        <w:t>中国信息通信研究院. 数据库发展研究报告（2024）[R]. 北京：中国信息通信研究院，2024. 参考链接：</w:t>
      </w:r>
      <w:r w:rsidRPr="006D66C3">
        <w:fldChar w:fldCharType="begin"/>
      </w:r>
      <w:r w:rsidRPr="006D66C3">
        <w:instrText xml:space="preserve"> HYPERLINK "https://www.modb.pro/db/1946023574872010752" \t "_blank" </w:instrText>
      </w:r>
      <w:r w:rsidRPr="006D66C3">
        <w:fldChar w:fldCharType="separate"/>
      </w:r>
      <w:r w:rsidRPr="006D66C3">
        <w:rPr>
          <w:rStyle w:val="a4"/>
        </w:rPr>
        <w:t>https://www.modb.pro/db/1946023574872010752</w:t>
      </w:r>
      <w:r w:rsidRPr="006D66C3">
        <w:fldChar w:fldCharType="end"/>
      </w:r>
    </w:p>
    <w:p w14:paraId="1D496F81" w14:textId="53D92B41" w:rsidR="006D66C3" w:rsidRPr="006D66C3" w:rsidRDefault="006D66C3" w:rsidP="006D66C3">
      <w:pPr>
        <w:widowControl/>
        <w:numPr>
          <w:ilvl w:val="0"/>
          <w:numId w:val="2"/>
        </w:numPr>
        <w:spacing w:before="120" w:after="120"/>
        <w:jc w:val="left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阿里云数据库团队. </w:t>
      </w:r>
      <w:proofErr w:type="spellStart"/>
      <w:r>
        <w:rPr>
          <w:rFonts w:hint="eastAsia"/>
          <w:color w:val="000000"/>
        </w:rPr>
        <w:t>PolarDB</w:t>
      </w:r>
      <w:proofErr w:type="spellEnd"/>
      <w:r>
        <w:rPr>
          <w:rFonts w:hint="eastAsia"/>
          <w:color w:val="000000"/>
        </w:rPr>
        <w:t>云原生数据库技术白皮书（2023）[R]. 杭州：阿里巴巴集团，2023. 参考链接：</w:t>
      </w:r>
      <w:hyperlink r:id="rId5" w:tgtFrame="_blank" w:history="1">
        <w:r>
          <w:rPr>
            <w:rStyle w:val="a4"/>
            <w:rFonts w:hint="eastAsia"/>
            <w:color w:val="0066CC"/>
          </w:rPr>
          <w:t>https://help.aliyun.com/document_detail/261144.html</w:t>
        </w:r>
      </w:hyperlink>
    </w:p>
    <w:sectPr w:rsidR="006D66C3" w:rsidRPr="006D66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64147"/>
    <w:multiLevelType w:val="multilevel"/>
    <w:tmpl w:val="FD183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3C1C02"/>
    <w:multiLevelType w:val="hybridMultilevel"/>
    <w:tmpl w:val="339C65E6"/>
    <w:lvl w:ilvl="0" w:tplc="E0B04D0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1570B35"/>
    <w:multiLevelType w:val="multilevel"/>
    <w:tmpl w:val="5302E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35"/>
    <w:rsid w:val="000278C6"/>
    <w:rsid w:val="006D66C3"/>
    <w:rsid w:val="00A86035"/>
    <w:rsid w:val="00BC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D763C"/>
  <w15:chartTrackingRefBased/>
  <w15:docId w15:val="{758E162C-313F-481E-88AE-16AD8A6B3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D66C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D66C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D66C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66C3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D66C3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6D66C3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6D66C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6D66C3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D66C3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6D66C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1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90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6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905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5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elp.aliyun.com/document_detail/261144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zhaoxing ma</dc:creator>
  <cp:keywords/>
  <dc:description/>
  <cp:lastModifiedBy>zhaoxing ma</cp:lastModifiedBy>
  <cp:revision>2</cp:revision>
  <dcterms:created xsi:type="dcterms:W3CDTF">2025-12-02T14:25:00Z</dcterms:created>
  <dcterms:modified xsi:type="dcterms:W3CDTF">2025-12-02T14:33:00Z</dcterms:modified>
</cp:coreProperties>
</file>