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ABD93" w14:textId="2145329C" w:rsidR="00DA5F25" w:rsidRPr="008333D6" w:rsidRDefault="00E9108A" w:rsidP="002F3866">
      <w:pPr>
        <w:rPr>
          <w:rFonts w:ascii="Calibri" w:hAnsi="Calibri" w:cs="Calibri"/>
          <w:b/>
          <w:bCs/>
          <w:lang w:val="en-US"/>
        </w:rPr>
      </w:pPr>
      <w:r w:rsidRPr="008333D6">
        <w:rPr>
          <w:rFonts w:ascii="Calibri" w:hAnsi="Calibri" w:cs="Calibri"/>
          <w:b/>
          <w:bCs/>
          <w:lang w:val="en-US"/>
        </w:rPr>
        <w:t xml:space="preserve">Physical optics analysis for the </w:t>
      </w:r>
      <w:r w:rsidR="0063226B" w:rsidRPr="008333D6">
        <w:rPr>
          <w:rFonts w:ascii="Calibri" w:hAnsi="Calibri" w:cs="Calibri"/>
          <w:b/>
          <w:bCs/>
          <w:lang w:val="en-US"/>
        </w:rPr>
        <w:t>partially constructed FYST model</w:t>
      </w:r>
    </w:p>
    <w:p w14:paraId="3E3D9709" w14:textId="4E2596B1" w:rsidR="007406D5" w:rsidRPr="008333D6" w:rsidRDefault="002F3866" w:rsidP="00DE3CB9">
      <w:pPr>
        <w:rPr>
          <w:rFonts w:ascii="Calibri" w:hAnsi="Calibri" w:cs="Calibri"/>
          <w:lang w:val="en-US"/>
        </w:rPr>
      </w:pPr>
      <w:r w:rsidRPr="008333D6">
        <w:rPr>
          <w:rFonts w:ascii="Calibri" w:hAnsi="Calibri" w:cs="Calibri"/>
          <w:lang w:val="en-US"/>
        </w:rPr>
        <w:t>The</w:t>
      </w:r>
      <w:r w:rsidR="00E01282" w:rsidRPr="008333D6">
        <w:rPr>
          <w:rFonts w:ascii="Calibri" w:hAnsi="Calibri" w:cs="Calibri"/>
          <w:lang w:val="en-US"/>
        </w:rPr>
        <w:t xml:space="preserve"> FYST</w:t>
      </w:r>
      <w:r w:rsidRPr="008333D6">
        <w:rPr>
          <w:rFonts w:ascii="Calibri" w:hAnsi="Calibri" w:cs="Calibri"/>
          <w:lang w:val="en-US"/>
        </w:rPr>
        <w:t xml:space="preserve"> telescope</w:t>
      </w:r>
      <w:r w:rsidR="0063226B" w:rsidRPr="008333D6">
        <w:rPr>
          <w:rFonts w:ascii="Calibri" w:hAnsi="Calibri" w:cs="Calibri"/>
          <w:lang w:val="en-US"/>
        </w:rPr>
        <w:t>, currently</w:t>
      </w:r>
      <w:r w:rsidR="00E01282" w:rsidRPr="008333D6">
        <w:rPr>
          <w:rFonts w:ascii="Calibri" w:hAnsi="Calibri" w:cs="Calibri"/>
          <w:lang w:val="en-US"/>
        </w:rPr>
        <w:t xml:space="preserve"> pre-assembled in Xanten</w:t>
      </w:r>
      <w:r w:rsidR="0063226B" w:rsidRPr="008333D6">
        <w:rPr>
          <w:rFonts w:ascii="Calibri" w:hAnsi="Calibri" w:cs="Calibri"/>
          <w:lang w:val="en-US"/>
        </w:rPr>
        <w:t>,</w:t>
      </w:r>
      <w:r w:rsidRPr="008333D6">
        <w:rPr>
          <w:rFonts w:ascii="Calibri" w:hAnsi="Calibri" w:cs="Calibri"/>
          <w:lang w:val="en-US"/>
        </w:rPr>
        <w:t xml:space="preserve"> </w:t>
      </w:r>
      <w:r w:rsidR="00E01282" w:rsidRPr="008333D6">
        <w:rPr>
          <w:rFonts w:ascii="Calibri" w:hAnsi="Calibri" w:cs="Calibri"/>
          <w:lang w:val="en-US"/>
        </w:rPr>
        <w:t xml:space="preserve">will </w:t>
      </w:r>
      <w:r w:rsidR="00BF1CA0" w:rsidRPr="008333D6">
        <w:rPr>
          <w:rFonts w:ascii="Calibri" w:hAnsi="Calibri" w:cs="Calibri"/>
          <w:lang w:val="en-US"/>
        </w:rPr>
        <w:t xml:space="preserve">be partially constructed </w:t>
      </w:r>
      <w:r w:rsidR="007406D5" w:rsidRPr="008333D6">
        <w:rPr>
          <w:rFonts w:ascii="Calibri" w:hAnsi="Calibri" w:cs="Calibri"/>
          <w:lang w:val="en-US"/>
        </w:rPr>
        <w:t xml:space="preserve">from the centra and one-half panels of its two mirrors, as depicted in Figure 1.  To check the possibility of using the half antenna to test the FYST holographic system, I simulated the beam patterns of the incomplete antenna and studied the influence of the </w:t>
      </w:r>
      <w:r w:rsidR="002E5E46">
        <w:rPr>
          <w:rFonts w:ascii="Calibri" w:hAnsi="Calibri" w:cs="Calibri" w:hint="eastAsia"/>
          <w:lang w:val="en-US"/>
        </w:rPr>
        <w:t>C</w:t>
      </w:r>
      <w:r w:rsidR="007406D5" w:rsidRPr="008333D6">
        <w:rPr>
          <w:rFonts w:ascii="Calibri" w:hAnsi="Calibri" w:cs="Calibri"/>
          <w:lang w:val="en-US"/>
        </w:rPr>
        <w:t xml:space="preserve">arbon </w:t>
      </w:r>
      <w:r w:rsidR="002E5E46">
        <w:rPr>
          <w:rFonts w:ascii="Calibri" w:hAnsi="Calibri" w:cs="Calibri" w:hint="eastAsia"/>
          <w:lang w:val="en-US"/>
        </w:rPr>
        <w:t>F</w:t>
      </w:r>
      <w:r w:rsidR="007406D5" w:rsidRPr="008333D6">
        <w:rPr>
          <w:rFonts w:ascii="Calibri" w:hAnsi="Calibri" w:cs="Calibri"/>
          <w:lang w:val="en-US"/>
        </w:rPr>
        <w:t xml:space="preserve">iber structure on the antenna’s beam patterns. </w:t>
      </w:r>
    </w:p>
    <w:p w14:paraId="2FA2846C" w14:textId="4BFDECFA" w:rsidR="00E01282" w:rsidRPr="008333D6" w:rsidRDefault="006A699C" w:rsidP="00E01282">
      <w:pPr>
        <w:keepNext/>
        <w:jc w:val="center"/>
        <w:rPr>
          <w:rFonts w:ascii="Calibri" w:hAnsi="Calibri" w:cs="Calibri"/>
        </w:rPr>
      </w:pPr>
      <w:r w:rsidRPr="008333D6">
        <w:rPr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7790D42" wp14:editId="4800D27B">
                <wp:simplePos x="0" y="0"/>
                <wp:positionH relativeFrom="margin">
                  <wp:align>center</wp:align>
                </wp:positionH>
                <wp:positionV relativeFrom="paragraph">
                  <wp:posOffset>475615</wp:posOffset>
                </wp:positionV>
                <wp:extent cx="838200" cy="1404620"/>
                <wp:effectExtent l="0" t="0" r="0" b="1905"/>
                <wp:wrapNone/>
                <wp:docPr id="3491273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65BA6" w14:textId="6C21ED3F" w:rsidR="006A699C" w:rsidRPr="006A699C" w:rsidRDefault="006A699C" w:rsidP="006A699C">
                            <w:pPr>
                              <w:jc w:val="center"/>
                              <w:rPr>
                                <w:color w:val="0070C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A699C">
                              <w:rPr>
                                <w:rFonts w:hint="eastAsia"/>
                                <w:color w:val="0070C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  <w:color w:val="0070C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7790D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7.45pt;width:66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" filled="f" stroked="f">
                <v:textbox style="mso-fit-shape-to-text:t">
                  <w:txbxContent>
                    <w:p w14:paraId="4D665BA6" w14:textId="6C21ED3F" w:rsidR="006A699C" w:rsidRPr="006A699C" w:rsidRDefault="006A699C" w:rsidP="006A699C">
                      <w:pPr>
                        <w:jc w:val="center"/>
                        <w:rPr>
                          <w:color w:val="0070C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A699C">
                        <w:rPr>
                          <w:rFonts w:hint="eastAsia"/>
                          <w:color w:val="0070C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</w:t>
                      </w:r>
                      <w:r>
                        <w:rPr>
                          <w:rFonts w:hint="eastAsia"/>
                          <w:color w:val="0070C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333D6">
        <w:rPr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230FF3E" wp14:editId="04D1CE5B">
                <wp:simplePos x="0" y="0"/>
                <wp:positionH relativeFrom="margin">
                  <wp:posOffset>809625</wp:posOffset>
                </wp:positionH>
                <wp:positionV relativeFrom="paragraph">
                  <wp:posOffset>1049655</wp:posOffset>
                </wp:positionV>
                <wp:extent cx="838200" cy="1404620"/>
                <wp:effectExtent l="0" t="0" r="0" b="19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2CCEC" w14:textId="61C26866" w:rsidR="006A699C" w:rsidRPr="006A699C" w:rsidRDefault="006A699C" w:rsidP="006A699C">
                            <w:pPr>
                              <w:jc w:val="center"/>
                              <w:rPr>
                                <w:color w:val="0070C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A699C">
                              <w:rPr>
                                <w:rFonts w:hint="eastAsia"/>
                                <w:color w:val="0070C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30FF3E" id="_x0000_s1027" type="#_x0000_t202" style="position:absolute;left:0;text-align:left;margin-left:63.75pt;margin-top:82.65pt;width:6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" filled="f" stroked="f">
                <v:textbox style="mso-fit-shape-to-text:t">
                  <w:txbxContent>
                    <w:p w14:paraId="19C2CCEC" w14:textId="61C26866" w:rsidR="006A699C" w:rsidRPr="006A699C" w:rsidRDefault="006A699C" w:rsidP="006A699C">
                      <w:pPr>
                        <w:jc w:val="center"/>
                        <w:rPr>
                          <w:color w:val="0070C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A699C">
                        <w:rPr>
                          <w:rFonts w:hint="eastAsia"/>
                          <w:color w:val="0070C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1282" w:rsidRPr="008333D6">
        <w:rPr>
          <w:rFonts w:ascii="Calibri" w:hAnsi="Calibri" w:cs="Calibri"/>
          <w:noProof/>
          <w:lang w:val="en-US"/>
        </w:rPr>
        <w:drawing>
          <wp:inline distT="0" distB="0" distL="0" distR="0" wp14:anchorId="22FC380C" wp14:editId="3EF559BD">
            <wp:extent cx="3409950" cy="3095625"/>
            <wp:effectExtent l="0" t="0" r="0" b="9525"/>
            <wp:docPr id="727466752" name="Picture 1" descr="A blue squares in a box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466752" name="Picture 1" descr="A blue squares in a box&#10;&#10;Description automatically generated with medium confidenc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59" t="12784" r="14746" b="5749"/>
                    <a:stretch/>
                  </pic:blipFill>
                  <pic:spPr bwMode="auto">
                    <a:xfrm>
                      <a:off x="0" y="0"/>
                      <a:ext cx="3409950" cy="309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B2737" w:rsidRPr="008333D6">
        <w:rPr>
          <w:rFonts w:ascii="Calibri" w:hAnsi="Calibri" w:cs="Calibri"/>
        </w:rPr>
        <w:t xml:space="preserve">    </w:t>
      </w:r>
    </w:p>
    <w:p w14:paraId="46EB5C1F" w14:textId="77FA7676" w:rsidR="00271B9E" w:rsidRPr="008333D6" w:rsidRDefault="00E01282" w:rsidP="00E01282">
      <w:pPr>
        <w:pStyle w:val="Caption"/>
        <w:jc w:val="center"/>
        <w:rPr>
          <w:rFonts w:ascii="Calibri" w:hAnsi="Calibri" w:cs="Calibri"/>
        </w:rPr>
      </w:pPr>
      <w:r w:rsidRPr="008333D6">
        <w:rPr>
          <w:rFonts w:ascii="Calibri" w:hAnsi="Calibri" w:cs="Calibri"/>
        </w:rPr>
        <w:t xml:space="preserve">Figure </w:t>
      </w:r>
      <w:r w:rsidRPr="008333D6">
        <w:rPr>
          <w:rFonts w:ascii="Calibri" w:hAnsi="Calibri" w:cs="Calibri"/>
        </w:rPr>
        <w:fldChar w:fldCharType="begin"/>
      </w:r>
      <w:r w:rsidRPr="008333D6">
        <w:rPr>
          <w:rFonts w:ascii="Calibri" w:hAnsi="Calibri" w:cs="Calibri"/>
        </w:rPr>
        <w:instrText xml:space="preserve"> SEQ Figure \* ARABIC </w:instrText>
      </w:r>
      <w:r w:rsidRPr="008333D6">
        <w:rPr>
          <w:rFonts w:ascii="Calibri" w:hAnsi="Calibri" w:cs="Calibri"/>
        </w:rPr>
        <w:fldChar w:fldCharType="separate"/>
      </w:r>
      <w:r w:rsidR="00C62DBF">
        <w:rPr>
          <w:rFonts w:ascii="Calibri" w:hAnsi="Calibri" w:cs="Calibri"/>
          <w:noProof/>
        </w:rPr>
        <w:t>1</w:t>
      </w:r>
      <w:r w:rsidRPr="008333D6">
        <w:rPr>
          <w:rFonts w:ascii="Calibri" w:hAnsi="Calibri" w:cs="Calibri"/>
        </w:rPr>
        <w:fldChar w:fldCharType="end"/>
      </w:r>
      <w:r w:rsidRPr="008333D6">
        <w:rPr>
          <w:rFonts w:ascii="Calibri" w:hAnsi="Calibri" w:cs="Calibri"/>
        </w:rPr>
        <w:t>.</w:t>
      </w:r>
      <w:r w:rsidR="007406D5" w:rsidRPr="008333D6">
        <w:rPr>
          <w:rFonts w:ascii="Calibri" w:hAnsi="Calibri" w:cs="Calibri"/>
        </w:rPr>
        <w:t xml:space="preserve"> Partially constructed FYST</w:t>
      </w:r>
      <w:r w:rsidR="00D43435" w:rsidRPr="008333D6">
        <w:rPr>
          <w:rFonts w:ascii="Calibri" w:hAnsi="Calibri" w:cs="Calibri"/>
        </w:rPr>
        <w:t xml:space="preserve"> model. The model consists of </w:t>
      </w:r>
      <w:r w:rsidRPr="008333D6">
        <w:rPr>
          <w:rFonts w:ascii="Calibri" w:hAnsi="Calibri" w:cs="Calibri"/>
        </w:rPr>
        <w:t>centre</w:t>
      </w:r>
      <w:r w:rsidR="00D43435" w:rsidRPr="008333D6">
        <w:rPr>
          <w:rFonts w:ascii="Calibri" w:hAnsi="Calibri" w:cs="Calibri"/>
        </w:rPr>
        <w:t xml:space="preserve"> </w:t>
      </w:r>
      <w:r w:rsidRPr="008333D6">
        <w:rPr>
          <w:rFonts w:ascii="Calibri" w:hAnsi="Calibri" w:cs="Calibri"/>
        </w:rPr>
        <w:t>and Right-side panels</w:t>
      </w:r>
      <w:r w:rsidR="00D43435" w:rsidRPr="008333D6">
        <w:rPr>
          <w:rFonts w:ascii="Calibri" w:hAnsi="Calibri" w:cs="Calibri"/>
        </w:rPr>
        <w:t xml:space="preserve"> on M1 and M2.</w:t>
      </w:r>
    </w:p>
    <w:p w14:paraId="6C29C1DF" w14:textId="1A0B2262" w:rsidR="00D37086" w:rsidRPr="008333D6" w:rsidRDefault="006663EC" w:rsidP="00DE3CB9">
      <w:pPr>
        <w:rPr>
          <w:rFonts w:ascii="Calibri" w:hAnsi="Calibri" w:cs="Calibri"/>
          <w:b/>
          <w:bCs/>
        </w:rPr>
      </w:pPr>
      <w:r w:rsidRPr="008333D6">
        <w:rPr>
          <w:rFonts w:ascii="Calibri" w:hAnsi="Calibri" w:cs="Calibri"/>
          <w:b/>
          <w:bCs/>
        </w:rPr>
        <w:t>Beam pattern of the half antenna</w:t>
      </w:r>
    </w:p>
    <w:p w14:paraId="62B233DF" w14:textId="5ADC702B" w:rsidR="00784BBB" w:rsidRPr="008333D6" w:rsidRDefault="00E77F48" w:rsidP="00E77F48">
      <w:pPr>
        <w:rPr>
          <w:rFonts w:ascii="Calibri" w:hAnsi="Calibri" w:cs="Calibri" w:hint="eastAsia"/>
        </w:rPr>
      </w:pPr>
      <w:r w:rsidRPr="008333D6">
        <w:rPr>
          <w:rFonts w:ascii="Calibri" w:hAnsi="Calibri" w:cs="Calibri"/>
        </w:rPr>
        <w:t xml:space="preserve">The telescope </w:t>
      </w:r>
      <w:r w:rsidR="00A234BC" w:rsidRPr="008333D6">
        <w:rPr>
          <w:rFonts w:ascii="Calibri" w:hAnsi="Calibri" w:cs="Calibri"/>
        </w:rPr>
        <w:t>is horizontal reflection symmetric</w:t>
      </w:r>
      <w:r w:rsidR="00784BBB" w:rsidRPr="008333D6">
        <w:rPr>
          <w:rFonts w:ascii="Calibri" w:hAnsi="Calibri" w:cs="Calibri"/>
        </w:rPr>
        <w:t>. Compared to the full-mirror antenna, only half power of input signal can be delivered to the receiver. Then the gain loss is greater than or equal to 3dB. Figure 2 shows the simulated beam</w:t>
      </w:r>
      <w:r w:rsidR="007958E3" w:rsidRPr="008333D6">
        <w:rPr>
          <w:rFonts w:ascii="Calibri" w:hAnsi="Calibri" w:cs="Calibri"/>
        </w:rPr>
        <w:t xml:space="preserve">s of the half-antenna and full-mirror model. In the model, the source is located 300m away from telescope rotation axis, and receiver is 715mm behind the nominal focus. </w:t>
      </w:r>
      <w:r w:rsidR="008333D6" w:rsidRPr="008333D6">
        <w:rPr>
          <w:rFonts w:ascii="Calibri" w:hAnsi="Calibri" w:cs="Calibri"/>
        </w:rPr>
        <w:t xml:space="preserve">The gain is reduced by around 4dB, and </w:t>
      </w:r>
      <w:r w:rsidR="008333D6">
        <w:rPr>
          <w:rFonts w:ascii="Calibri" w:hAnsi="Calibri" w:cs="Calibri" w:hint="eastAsia"/>
        </w:rPr>
        <w:t>the beam changes into elliptical beam</w:t>
      </w:r>
      <w:r w:rsidR="00451EBC">
        <w:rPr>
          <w:rFonts w:ascii="Calibri" w:hAnsi="Calibri" w:cs="Calibri" w:hint="eastAsia"/>
        </w:rPr>
        <w:t xml:space="preserve">. The beam size is also extended along elevation axis. </w:t>
      </w:r>
    </w:p>
    <w:p w14:paraId="7BA70146" w14:textId="77777777" w:rsidR="00784BBB" w:rsidRPr="008333D6" w:rsidRDefault="00835DE0" w:rsidP="007958E3">
      <w:pPr>
        <w:keepNext/>
        <w:rPr>
          <w:rFonts w:ascii="Calibri" w:hAnsi="Calibri" w:cs="Calibri"/>
        </w:rPr>
      </w:pPr>
      <w:r w:rsidRPr="008333D6">
        <w:rPr>
          <w:rFonts w:ascii="Calibri" w:hAnsi="Calibri" w:cs="Calibri"/>
          <w:noProof/>
        </w:rPr>
        <w:drawing>
          <wp:inline distT="0" distB="0" distL="0" distR="0" wp14:anchorId="191352DA" wp14:editId="2A78ADEB">
            <wp:extent cx="5731510" cy="1732915"/>
            <wp:effectExtent l="0" t="0" r="2540" b="635"/>
            <wp:docPr id="448476045" name="Picture 2" descr="A graph of different types of graph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476045" name="Picture 2" descr="A graph of different types of graphs&#10;&#10;Description automatically generated with medium confidenc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05"/>
                    <a:stretch/>
                  </pic:blipFill>
                  <pic:spPr bwMode="auto">
                    <a:xfrm>
                      <a:off x="0" y="0"/>
                      <a:ext cx="5731510" cy="1732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2CF40A" w14:textId="1165258C" w:rsidR="00B1063E" w:rsidRPr="008333D6" w:rsidRDefault="00784BBB" w:rsidP="00784BBB">
      <w:pPr>
        <w:pStyle w:val="Caption"/>
        <w:jc w:val="center"/>
        <w:rPr>
          <w:rFonts w:ascii="Calibri" w:hAnsi="Calibri" w:cs="Calibri"/>
        </w:rPr>
      </w:pPr>
      <w:r w:rsidRPr="008333D6">
        <w:rPr>
          <w:rFonts w:ascii="Calibri" w:hAnsi="Calibri" w:cs="Calibri"/>
        </w:rPr>
        <w:t xml:space="preserve">Figure </w:t>
      </w:r>
      <w:r w:rsidRPr="008333D6">
        <w:rPr>
          <w:rFonts w:ascii="Calibri" w:hAnsi="Calibri" w:cs="Calibri"/>
        </w:rPr>
        <w:fldChar w:fldCharType="begin"/>
      </w:r>
      <w:r w:rsidRPr="008333D6">
        <w:rPr>
          <w:rFonts w:ascii="Calibri" w:hAnsi="Calibri" w:cs="Calibri"/>
        </w:rPr>
        <w:instrText xml:space="preserve"> SEQ Figure \* ARABIC </w:instrText>
      </w:r>
      <w:r w:rsidRPr="008333D6">
        <w:rPr>
          <w:rFonts w:ascii="Calibri" w:hAnsi="Calibri" w:cs="Calibri"/>
        </w:rPr>
        <w:fldChar w:fldCharType="separate"/>
      </w:r>
      <w:r w:rsidR="00C62DBF">
        <w:rPr>
          <w:rFonts w:ascii="Calibri" w:hAnsi="Calibri" w:cs="Calibri"/>
          <w:noProof/>
        </w:rPr>
        <w:t>2</w:t>
      </w:r>
      <w:r w:rsidRPr="008333D6">
        <w:rPr>
          <w:rFonts w:ascii="Calibri" w:hAnsi="Calibri" w:cs="Calibri"/>
        </w:rPr>
        <w:fldChar w:fldCharType="end"/>
      </w:r>
      <w:r w:rsidRPr="008333D6">
        <w:rPr>
          <w:rFonts w:ascii="Calibri" w:hAnsi="Calibri" w:cs="Calibri"/>
        </w:rPr>
        <w:t>. The beams of the half-antenna model compared to the original beams in elevation and azimuth axes.</w:t>
      </w:r>
    </w:p>
    <w:p w14:paraId="2D45ED17" w14:textId="77777777" w:rsidR="00CF02A7" w:rsidRDefault="00CF02A7" w:rsidP="00CF02A7">
      <w:pPr>
        <w:keepNext/>
        <w:jc w:val="center"/>
      </w:pPr>
      <w:r>
        <w:rPr>
          <w:rFonts w:ascii="Calibri" w:hAnsi="Calibri" w:cs="Calibri" w:hint="eastAsia"/>
          <w:noProof/>
        </w:rPr>
        <w:lastRenderedPageBreak/>
        <w:drawing>
          <wp:inline distT="0" distB="0" distL="0" distR="0" wp14:anchorId="2EE44E98" wp14:editId="79DD89C6">
            <wp:extent cx="4654550" cy="1999817"/>
            <wp:effectExtent l="0" t="0" r="0" b="635"/>
            <wp:docPr id="64127703" name="Picture 1" descr="A blue and yellow grids of a wavefor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27703" name="Picture 1" descr="A blue and yellow grids of a waveform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042" cy="200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85DE1" w14:textId="46B0CD71" w:rsidR="00CF02A7" w:rsidRDefault="00CF02A7" w:rsidP="00CF02A7">
      <w:pPr>
        <w:pStyle w:val="Caption"/>
        <w:jc w:val="center"/>
        <w:rPr>
          <w:rFonts w:ascii="Calibri" w:hAnsi="Calibri" w:cs="Calibri"/>
        </w:rPr>
      </w:pPr>
      <w:r w:rsidRPr="00CF02A7">
        <w:rPr>
          <w:rFonts w:ascii="Calibri" w:hAnsi="Calibri" w:cs="Calibri"/>
        </w:rPr>
        <w:t xml:space="preserve">Figure </w:t>
      </w:r>
      <w:r w:rsidRPr="00CF02A7">
        <w:rPr>
          <w:rFonts w:ascii="Calibri" w:hAnsi="Calibri" w:cs="Calibri"/>
        </w:rPr>
        <w:fldChar w:fldCharType="begin"/>
      </w:r>
      <w:r w:rsidRPr="00CF02A7">
        <w:rPr>
          <w:rFonts w:ascii="Calibri" w:hAnsi="Calibri" w:cs="Calibri"/>
        </w:rPr>
        <w:instrText xml:space="preserve"> SEQ Figure \* ARABIC </w:instrText>
      </w:r>
      <w:r w:rsidRPr="00CF02A7">
        <w:rPr>
          <w:rFonts w:ascii="Calibri" w:hAnsi="Calibri" w:cs="Calibri"/>
        </w:rPr>
        <w:fldChar w:fldCharType="separate"/>
      </w:r>
      <w:r w:rsidR="00C62DBF">
        <w:rPr>
          <w:rFonts w:ascii="Calibri" w:hAnsi="Calibri" w:cs="Calibri"/>
          <w:noProof/>
        </w:rPr>
        <w:t>3</w:t>
      </w:r>
      <w:r w:rsidRPr="00CF02A7">
        <w:rPr>
          <w:rFonts w:ascii="Calibri" w:hAnsi="Calibri" w:cs="Calibri"/>
        </w:rPr>
        <w:fldChar w:fldCharType="end"/>
      </w:r>
      <w:r w:rsidRPr="00CF02A7">
        <w:rPr>
          <w:rFonts w:ascii="Calibri" w:hAnsi="Calibri" w:cs="Calibri"/>
        </w:rPr>
        <w:t>. 2D beam pattern of the FYST beam pattern (left) and Half-antenna beam map (right).</w:t>
      </w:r>
    </w:p>
    <w:p w14:paraId="4B059AD8" w14:textId="7461149F" w:rsidR="00454A31" w:rsidRPr="00454A31" w:rsidRDefault="00454A31" w:rsidP="00454A31">
      <w:pPr>
        <w:rPr>
          <w:rFonts w:ascii="Calibri" w:hAnsi="Calibri" w:cs="Calibri"/>
        </w:rPr>
      </w:pPr>
      <w:r w:rsidRPr="00454A31">
        <w:rPr>
          <w:rFonts w:ascii="Calibri" w:hAnsi="Calibri" w:cs="Calibri"/>
        </w:rPr>
        <w:t xml:space="preserve">The beam maps in Figure 3 shows a strong diffraction pattern in horizontal axis. </w:t>
      </w:r>
    </w:p>
    <w:p w14:paraId="6999332B" w14:textId="1815A9E8" w:rsidR="00CF02A7" w:rsidRPr="00CF02A7" w:rsidRDefault="00CF02A7" w:rsidP="00CF02A7">
      <w:pPr>
        <w:rPr>
          <w:rFonts w:ascii="Calibri" w:hAnsi="Calibri" w:cs="Calibri"/>
          <w:b/>
          <w:bCs/>
        </w:rPr>
      </w:pPr>
      <w:r w:rsidRPr="00CF02A7">
        <w:rPr>
          <w:rFonts w:ascii="Calibri" w:hAnsi="Calibri" w:cs="Calibri"/>
          <w:b/>
          <w:bCs/>
        </w:rPr>
        <w:t xml:space="preserve">Effects of the exposed </w:t>
      </w:r>
      <w:r>
        <w:rPr>
          <w:rFonts w:ascii="Calibri" w:hAnsi="Calibri" w:cs="Calibri" w:hint="eastAsia"/>
          <w:b/>
          <w:bCs/>
        </w:rPr>
        <w:t>C</w:t>
      </w:r>
      <w:r w:rsidRPr="00CF02A7">
        <w:rPr>
          <w:rFonts w:ascii="Calibri" w:hAnsi="Calibri" w:cs="Calibri"/>
          <w:b/>
          <w:bCs/>
        </w:rPr>
        <w:t>arbon Fiber plate</w:t>
      </w:r>
    </w:p>
    <w:p w14:paraId="5D74FBFC" w14:textId="470E1523" w:rsidR="00CF02A7" w:rsidRDefault="002159DC" w:rsidP="00CF02A7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Due to the absence of half panels, the carbon </w:t>
      </w:r>
      <w:proofErr w:type="spellStart"/>
      <w:r>
        <w:rPr>
          <w:rFonts w:ascii="Calibri" w:hAnsi="Calibri" w:cs="Calibri" w:hint="eastAsia"/>
        </w:rPr>
        <w:t>fiber</w:t>
      </w:r>
      <w:proofErr w:type="spellEnd"/>
      <w:r>
        <w:rPr>
          <w:rFonts w:ascii="Calibri" w:hAnsi="Calibri" w:cs="Calibri" w:hint="eastAsia"/>
        </w:rPr>
        <w:t xml:space="preserve"> would be exposed, see the model in figure 4. The flat plates do scatter the light and introduce error patterns in the antenna beam. </w:t>
      </w:r>
      <w:r w:rsidR="002E5E46">
        <w:rPr>
          <w:rFonts w:ascii="Calibri" w:hAnsi="Calibri" w:cs="Calibri" w:hint="eastAsia"/>
        </w:rPr>
        <w:t xml:space="preserve">Here we made an extreme assumption, </w:t>
      </w:r>
      <w:r>
        <w:rPr>
          <w:rFonts w:ascii="Calibri" w:hAnsi="Calibri" w:cs="Calibri"/>
        </w:rPr>
        <w:t>treating</w:t>
      </w:r>
      <w:r>
        <w:rPr>
          <w:rFonts w:ascii="Calibri" w:hAnsi="Calibri" w:cs="Calibri" w:hint="eastAsia"/>
        </w:rPr>
        <w:t xml:space="preserve"> the </w:t>
      </w:r>
      <w:r w:rsidR="002E5E46">
        <w:rPr>
          <w:rFonts w:ascii="Calibri" w:hAnsi="Calibri" w:cs="Calibri" w:hint="eastAsia"/>
        </w:rPr>
        <w:t xml:space="preserve">carbon </w:t>
      </w:r>
      <w:proofErr w:type="spellStart"/>
      <w:r w:rsidR="002E5E46">
        <w:rPr>
          <w:rFonts w:ascii="Calibri" w:hAnsi="Calibri" w:cs="Calibri" w:hint="eastAsia"/>
        </w:rPr>
        <w:t>fiber</w:t>
      </w:r>
      <w:proofErr w:type="spellEnd"/>
      <w:r w:rsidR="002E5E46">
        <w:rPr>
          <w:rFonts w:ascii="Calibri" w:hAnsi="Calibri" w:cs="Calibri" w:hint="eastAsia"/>
        </w:rPr>
        <w:t xml:space="preserve"> as a flat metal plate without loss in its surface. </w:t>
      </w:r>
    </w:p>
    <w:p w14:paraId="54372ADF" w14:textId="77777777" w:rsidR="00C62DBF" w:rsidRDefault="002159DC" w:rsidP="00C62DBF">
      <w:pPr>
        <w:keepNext/>
        <w:jc w:val="center"/>
      </w:pPr>
      <w:r>
        <w:rPr>
          <w:rFonts w:ascii="Calibri" w:hAnsi="Calibri" w:cs="Calibri" w:hint="eastAsia"/>
          <w:noProof/>
        </w:rPr>
        <w:drawing>
          <wp:inline distT="0" distB="0" distL="0" distR="0" wp14:anchorId="3833D23B" wp14:editId="595A568A">
            <wp:extent cx="3829050" cy="2781300"/>
            <wp:effectExtent l="0" t="0" r="0" b="0"/>
            <wp:docPr id="121545567" name="Picture 2" descr="A drawing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45567" name="Picture 2" descr="A drawing of a building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55" t="9396" r="5999" b="4862"/>
                    <a:stretch/>
                  </pic:blipFill>
                  <pic:spPr bwMode="auto">
                    <a:xfrm>
                      <a:off x="0" y="0"/>
                      <a:ext cx="3834455" cy="2785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C16B71" w14:textId="5BA21A72" w:rsidR="002159DC" w:rsidRDefault="00C62DBF" w:rsidP="00C62DB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 xml:space="preserve">. Carbon </w:t>
      </w:r>
      <w:proofErr w:type="spellStart"/>
      <w:r>
        <w:rPr>
          <w:rFonts w:hint="eastAsia"/>
        </w:rPr>
        <w:t>fiber</w:t>
      </w:r>
      <w:proofErr w:type="spellEnd"/>
      <w:r>
        <w:rPr>
          <w:rFonts w:hint="eastAsia"/>
        </w:rPr>
        <w:t xml:space="preserve"> plates and FYST panels.</w:t>
      </w:r>
    </w:p>
    <w:p w14:paraId="76571FD4" w14:textId="77777777" w:rsidR="00F51D13" w:rsidRPr="00F51D13" w:rsidRDefault="00F51D13" w:rsidP="00F51D13"/>
    <w:sectPr w:rsidR="00F51D13" w:rsidRPr="00F51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02E58"/>
    <w:multiLevelType w:val="hybridMultilevel"/>
    <w:tmpl w:val="449A27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3221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60E"/>
    <w:rsid w:val="00002C5F"/>
    <w:rsid w:val="000879CB"/>
    <w:rsid w:val="000C3B26"/>
    <w:rsid w:val="00180BF0"/>
    <w:rsid w:val="00181804"/>
    <w:rsid w:val="001A4458"/>
    <w:rsid w:val="002159DC"/>
    <w:rsid w:val="00271B9E"/>
    <w:rsid w:val="002B2737"/>
    <w:rsid w:val="002E5E46"/>
    <w:rsid w:val="002E7830"/>
    <w:rsid w:val="002F3866"/>
    <w:rsid w:val="00451EBC"/>
    <w:rsid w:val="00454A31"/>
    <w:rsid w:val="004A4506"/>
    <w:rsid w:val="004D7679"/>
    <w:rsid w:val="004E1BF2"/>
    <w:rsid w:val="0063226B"/>
    <w:rsid w:val="006663EC"/>
    <w:rsid w:val="006A699C"/>
    <w:rsid w:val="007406D5"/>
    <w:rsid w:val="0075347E"/>
    <w:rsid w:val="00784BBB"/>
    <w:rsid w:val="007958E3"/>
    <w:rsid w:val="008333D6"/>
    <w:rsid w:val="00835DE0"/>
    <w:rsid w:val="00973FA8"/>
    <w:rsid w:val="00A234BC"/>
    <w:rsid w:val="00A2782E"/>
    <w:rsid w:val="00A30C8A"/>
    <w:rsid w:val="00AD18E2"/>
    <w:rsid w:val="00AF1129"/>
    <w:rsid w:val="00B1063E"/>
    <w:rsid w:val="00B56789"/>
    <w:rsid w:val="00BD1C94"/>
    <w:rsid w:val="00BF1CA0"/>
    <w:rsid w:val="00C50A92"/>
    <w:rsid w:val="00C5100E"/>
    <w:rsid w:val="00C62DBF"/>
    <w:rsid w:val="00CF02A7"/>
    <w:rsid w:val="00D37086"/>
    <w:rsid w:val="00D43435"/>
    <w:rsid w:val="00DA5F25"/>
    <w:rsid w:val="00DE3CB9"/>
    <w:rsid w:val="00E01282"/>
    <w:rsid w:val="00E77F48"/>
    <w:rsid w:val="00E9108A"/>
    <w:rsid w:val="00F51D13"/>
    <w:rsid w:val="00F6060E"/>
    <w:rsid w:val="00F6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E4EE9"/>
  <w15:chartTrackingRefBased/>
  <w15:docId w15:val="{0C47D020-05A4-4DAE-A5D0-A8CC3F963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6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6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6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6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6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6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6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6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6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6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6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6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6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6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6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6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6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6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6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6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6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6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6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6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6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6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6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6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60E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E0128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Xiaodong Ren</dc:creator>
  <cp:keywords/>
  <dc:description/>
  <cp:lastModifiedBy>Xiaodong Ren</cp:lastModifiedBy>
  <cp:revision>28</cp:revision>
  <dcterms:created xsi:type="dcterms:W3CDTF">2024-04-14T12:27:00Z</dcterms:created>
  <dcterms:modified xsi:type="dcterms:W3CDTF">2024-04-15T17:53:00Z</dcterms:modified>
</cp:coreProperties>
</file>