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账号权限及密码管理制度</w:t>
      </w:r>
    </w:p>
    <w:p>
      <w:pPr>
        <w:jc w:val="right"/>
      </w:pPr>
      <w:r>
        <w:rPr>
          <w:rFonts w:ascii="仿宋" w:hAnsi="仿宋" w:eastAsia="仿宋"/>
          <w:sz w:val="20"/>
        </w:rPr>
        <w:t>文件编号：IT-SEC-001</w:t>
      </w:r>
    </w:p>
    <w:p>
      <w:pPr>
        <w:jc w:val="right"/>
      </w:pPr>
      <w:r>
        <w:rPr>
          <w:rFonts w:ascii="仿宋" w:hAnsi="仿宋" w:eastAsia="仿宋"/>
          <w:sz w:val="20"/>
        </w:rPr>
        <w:t>版本：V1.0</w:t>
      </w:r>
    </w:p>
    <w:p>
      <w:pPr>
        <w:jc w:val="right"/>
      </w:pPr>
      <w:r>
        <w:rPr>
          <w:rFonts w:ascii="仿宋" w:hAnsi="仿宋" w:eastAsia="仿宋"/>
          <w:sz w:val="20"/>
        </w:rPr>
        <w:t>生效日期：2026年08月13日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第一章  总则</w:t>
      </w:r>
    </w:p>
    <w:p>
      <w:r>
        <w:rPr>
          <w:rFonts w:ascii="黑体" w:hAnsi="黑体" w:eastAsia="黑体"/>
          <w:b/>
          <w:sz w:val="24"/>
        </w:rPr>
        <w:t>第一条  目的</w:t>
      </w:r>
    </w:p>
    <w:p>
      <w:pPr>
        <w:ind w:firstLine="420"/>
      </w:pPr>
      <w:r>
        <w:rPr>
          <w:rFonts w:ascii="仿宋" w:hAnsi="仿宋" w:eastAsia="仿宋"/>
          <w:sz w:val="24"/>
        </w:rPr>
        <w:t>为加强公司信息系统账号权限及密码的规范化管理，保障信息系统安全稳定运行，防范信息安全风险，保护公司数据资产安全，根据《中华人民共和国网络安全法》《个人信息保护法》等相关法律法规及公司内部管理规定，特制定本制度。</w:t>
      </w:r>
    </w:p>
    <w:p>
      <w:r>
        <w:rPr>
          <w:rFonts w:ascii="黑体" w:hAnsi="黑体" w:eastAsia="黑体"/>
          <w:b/>
          <w:sz w:val="24"/>
        </w:rPr>
        <w:t>第二条  适用范围</w:t>
      </w:r>
    </w:p>
    <w:p>
      <w:pPr>
        <w:ind w:firstLine="420"/>
      </w:pPr>
      <w:r>
        <w:rPr>
          <w:rFonts w:ascii="仿宋" w:hAnsi="仿宋" w:eastAsia="仿宋"/>
          <w:sz w:val="24"/>
        </w:rPr>
        <w:t>本制度适用于公司全体员工（含正式员工、实习生、外包人员、临时访客等）在使用公司所有信息系统、网络设备、应用系统、数据库及其他IT资源时的账号申请、权限管理、密码设置及使用行为。</w:t>
      </w:r>
    </w:p>
    <w:p>
      <w:r>
        <w:rPr>
          <w:rFonts w:ascii="黑体" w:hAnsi="黑体" w:eastAsia="黑体"/>
          <w:b/>
          <w:sz w:val="24"/>
        </w:rPr>
        <w:t>第三条  术语定义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账号：</w:t>
      </w:r>
      <w:r>
        <w:rPr>
          <w:rFonts w:ascii="仿宋" w:hAnsi="仿宋" w:eastAsia="仿宋"/>
          <w:sz w:val="24"/>
        </w:rPr>
        <w:t>指用于识别用户身份的唯一标识符，包括但不限于用户名、工号、邮箱地址等。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权限：</w:t>
      </w:r>
      <w:r>
        <w:rPr>
          <w:rFonts w:ascii="仿宋" w:hAnsi="仿宋" w:eastAsia="仿宋"/>
          <w:sz w:val="24"/>
        </w:rPr>
        <w:t>指账号在信息系统中被允许执行的操作范围和访问资源的程度。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密码：</w:t>
      </w:r>
      <w:r>
        <w:rPr>
          <w:rFonts w:ascii="仿宋" w:hAnsi="仿宋" w:eastAsia="仿宋"/>
          <w:sz w:val="24"/>
        </w:rPr>
        <w:t>指用于验证用户身份的保密字符串，是账号安全的第一道防线。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特权账号：</w:t>
      </w:r>
      <w:r>
        <w:rPr>
          <w:rFonts w:ascii="仿宋" w:hAnsi="仿宋" w:eastAsia="仿宋"/>
          <w:sz w:val="24"/>
        </w:rPr>
        <w:t>指拥有系统管理员、超级用户、数据库管理员等高级权限的账号。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普通账号：</w:t>
      </w:r>
      <w:r>
        <w:rPr>
          <w:rFonts w:ascii="仿宋" w:hAnsi="仿宋" w:eastAsia="仿宋"/>
          <w:sz w:val="24"/>
        </w:rPr>
        <w:t>指仅拥有业务操作所需基本权限的一般用户账号。</w:t>
      </w:r>
    </w:p>
    <w:p>
      <w:r>
        <w:rPr>
          <w:rFonts w:ascii="黑体" w:hAnsi="黑体" w:eastAsia="黑体"/>
          <w:b/>
          <w:sz w:val="24"/>
        </w:rPr>
        <w:t>第四条  职责分工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信息安全部：</w:t>
      </w:r>
      <w:r>
        <w:rPr>
          <w:rFonts w:ascii="仿宋" w:hAnsi="仿宋" w:eastAsia="仿宋"/>
          <w:sz w:val="24"/>
        </w:rPr>
        <w:t>负责本制度的制定、修订和监督执行；负责账号权限的审批和管理；负责定期审计账号使用情况；负责处理账号安全事件。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人力资源部：</w:t>
      </w:r>
      <w:r>
        <w:rPr>
          <w:rFonts w:ascii="仿宋" w:hAnsi="仿宋" w:eastAsia="仿宋"/>
          <w:sz w:val="24"/>
        </w:rPr>
        <w:t>负责员工入职、转正、调岗、离职等人事变动的信息同步；配合完成相关账号的开通或关闭。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各部门负责人：</w:t>
      </w:r>
      <w:r>
        <w:rPr>
          <w:rFonts w:ascii="仿宋" w:hAnsi="仿宋" w:eastAsia="仿宋"/>
          <w:sz w:val="24"/>
        </w:rPr>
        <w:t>负责本部门员工账号权限申请的初审；确保本部门员工遵守本制度规定。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全体员工：</w:t>
      </w:r>
      <w:r>
        <w:rPr>
          <w:rFonts w:ascii="仿宋" w:hAnsi="仿宋" w:eastAsia="仿宋"/>
          <w:sz w:val="24"/>
        </w:rPr>
        <w:t>负责本人账号和密码的安全保管；按规定使用账号；发现安全问题及时报告。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第二章  账号管理</w:t>
      </w:r>
    </w:p>
    <w:p>
      <w:r>
        <w:rPr>
          <w:rFonts w:ascii="黑体" w:hAnsi="黑体" w:eastAsia="黑体"/>
          <w:b/>
          <w:sz w:val="24"/>
        </w:rPr>
        <w:t>第五条  账号分类</w:t>
      </w:r>
    </w:p>
    <w:p>
      <w:pPr>
        <w:ind w:firstLine="420"/>
      </w:pPr>
      <w:r>
        <w:rPr>
          <w:rFonts w:ascii="仿宋" w:hAnsi="仿宋" w:eastAsia="仿宋"/>
          <w:sz w:val="24"/>
        </w:rPr>
        <w:t>根据权限级别和使用场景，账号分为以下类别：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账号类型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适用人员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权限说明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普通用户账号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一般员工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仅具备岗位工作所需的业务操作权限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部门管理员账号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部门负责人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具备本部门内人员管理和基础配置权限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系统管理员账号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IT运维人员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具备系统配置、维护和技术支持权限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超级管理员账号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信息安全主管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具备全系统最高管理权限，需双人共管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第六条  账号申请流程</w:t>
      </w:r>
    </w:p>
    <w:p>
      <w:pPr>
        <w:ind w:firstLine="420"/>
      </w:pPr>
      <w:r>
        <w:rPr>
          <w:rFonts w:ascii="仿宋" w:hAnsi="仿宋" w:eastAsia="仿宋"/>
          <w:sz w:val="24"/>
        </w:rPr>
        <w:t>（1）新员工入职时，由人力资源部发起账号开通申请，经部门负责人初审后提交信息安全部审批。</w:t>
      </w:r>
    </w:p>
    <w:p>
      <w:pPr>
        <w:ind w:firstLine="420"/>
      </w:pPr>
      <w:r>
        <w:rPr>
          <w:rFonts w:ascii="仿宋" w:hAnsi="仿宋" w:eastAsia="仿宋"/>
          <w:sz w:val="24"/>
        </w:rPr>
        <w:t>（2）因工作需要新增系统权限时，申请人需填写《账号权限申请单》，详细说明申请理由、所需权限内容及使用期限。</w:t>
      </w:r>
    </w:p>
    <w:p>
      <w:pPr>
        <w:ind w:firstLine="420"/>
      </w:pPr>
      <w:r>
        <w:rPr>
          <w:rFonts w:ascii="仿宋" w:hAnsi="仿宋" w:eastAsia="仿宋"/>
          <w:sz w:val="24"/>
        </w:rPr>
        <w:t>（3）临时性权限申请需明确起止时间，到期后系统自动回收权限，如需延期需重新申请。</w:t>
      </w:r>
    </w:p>
    <w:p>
      <w:pPr>
        <w:ind w:firstLine="420"/>
      </w:pPr>
      <w:r>
        <w:rPr>
          <w:rFonts w:ascii="仿宋" w:hAnsi="仿宋" w:eastAsia="仿宋"/>
          <w:sz w:val="24"/>
        </w:rPr>
        <w:t>（4）外部人员（供应商、合作伙伴等）需由对接部门负责人担保，并签署保密协议后方可申请临时账号。</w:t>
      </w:r>
    </w:p>
    <w:p>
      <w:pPr>
        <w:ind w:firstLine="420"/>
      </w:pPr>
      <w:r>
        <w:rPr>
          <w:rFonts w:ascii="仿宋" w:hAnsi="仿宋" w:eastAsia="仿宋"/>
          <w:sz w:val="24"/>
        </w:rPr>
        <w:t>（5）所有账号申请均需通过公司OA系统或工单系统进行，严禁口头或私下申请。</w:t>
      </w:r>
    </w:p>
    <w:p>
      <w:r>
        <w:rPr>
          <w:rFonts w:ascii="黑体" w:hAnsi="黑体" w:eastAsia="黑体"/>
          <w:b/>
          <w:sz w:val="24"/>
        </w:rPr>
        <w:t>第七条  账号使用规范</w:t>
      </w:r>
    </w:p>
    <w:p>
      <w:pPr>
        <w:ind w:firstLine="420"/>
      </w:pPr>
      <w:r>
        <w:rPr>
          <w:rFonts w:ascii="仿宋" w:hAnsi="仿宋" w:eastAsia="仿宋"/>
          <w:sz w:val="24"/>
        </w:rPr>
        <w:t>（1）账号仅限本人使用，严禁转借、转让、共享给他人使用。</w:t>
      </w:r>
    </w:p>
    <w:p>
      <w:pPr>
        <w:ind w:firstLine="420"/>
      </w:pPr>
      <w:r>
        <w:rPr>
          <w:rFonts w:ascii="仿宋" w:hAnsi="仿宋" w:eastAsia="仿宋"/>
          <w:sz w:val="24"/>
        </w:rPr>
        <w:t>（2）禁止使用他人账号登录系统，如遇特殊情况需经书面授权并记录在案。</w:t>
      </w:r>
    </w:p>
    <w:p>
      <w:pPr>
        <w:ind w:firstLine="420"/>
      </w:pPr>
      <w:r>
        <w:rPr>
          <w:rFonts w:ascii="仿宋" w:hAnsi="仿宋" w:eastAsia="仿宋"/>
          <w:sz w:val="24"/>
        </w:rPr>
        <w:t>（3）员工应妥善保管账号信息，不得在公共场所或不安全环境下暴露账号。</w:t>
      </w:r>
    </w:p>
    <w:p>
      <w:pPr>
        <w:ind w:firstLine="420"/>
      </w:pPr>
      <w:r>
        <w:rPr>
          <w:rFonts w:ascii="仿宋" w:hAnsi="仿宋" w:eastAsia="仿宋"/>
          <w:sz w:val="24"/>
        </w:rPr>
        <w:t>（4）离职、转岗时，原账号权限应在1个工作日内完成移交或注销。</w:t>
      </w:r>
    </w:p>
    <w:p>
      <w:pPr>
        <w:ind w:firstLine="420"/>
      </w:pPr>
      <w:r>
        <w:rPr>
          <w:rFonts w:ascii="仿宋" w:hAnsi="仿宋" w:eastAsia="仿宋"/>
          <w:sz w:val="24"/>
        </w:rPr>
        <w:t>（5）长期不用的账号（超过90天未登录）将被自动禁用，恢复使用需重新申请。</w:t>
      </w:r>
    </w:p>
    <w:p>
      <w:pPr>
        <w:ind w:firstLine="420"/>
      </w:pPr>
      <w:r>
        <w:rPr>
          <w:rFonts w:ascii="仿宋" w:hAnsi="仿宋" w:eastAsia="仿宋"/>
          <w:sz w:val="24"/>
        </w:rPr>
        <w:t>（6）发现账号异常（如无法正常登录、权限变更等）应立即报告信息安全部。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第三章  权限管理</w:t>
      </w:r>
    </w:p>
    <w:p>
      <w:r>
        <w:rPr>
          <w:rFonts w:ascii="黑体" w:hAnsi="黑体" w:eastAsia="黑体"/>
          <w:b/>
          <w:sz w:val="24"/>
        </w:rPr>
        <w:t>第八条  权限分配原则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最小权限原则：</w:t>
      </w:r>
      <w:r>
        <w:rPr>
          <w:rFonts w:ascii="仿宋" w:hAnsi="仿宋" w:eastAsia="仿宋"/>
          <w:sz w:val="24"/>
        </w:rPr>
        <w:t>用户仅被授予完成其工作任务所必需的最小权限集合，避免过度授权。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职责分离原则：</w:t>
      </w:r>
      <w:r>
        <w:rPr>
          <w:rFonts w:ascii="仿宋" w:hAnsi="仿宋" w:eastAsia="仿宋"/>
          <w:sz w:val="24"/>
        </w:rPr>
        <w:t>关键操作（如审批与执行、开发与测试）应由不同人员承担，形成相互制约。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按需申请原则：</w:t>
      </w:r>
      <w:r>
        <w:rPr>
          <w:rFonts w:ascii="仿宋" w:hAnsi="仿宋" w:eastAsia="仿宋"/>
          <w:sz w:val="24"/>
        </w:rPr>
        <w:t>权限应根据实际工作需要申请，不得预支或囤积权限。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定期审查原则：</w:t>
      </w:r>
      <w:r>
        <w:rPr>
          <w:rFonts w:ascii="仿宋" w:hAnsi="仿宋" w:eastAsia="仿宋"/>
          <w:sz w:val="24"/>
        </w:rPr>
        <w:t>每季度对账号权限进行一次全面审查，清理冗余和过期权限。</w:t>
      </w:r>
    </w:p>
    <w:p>
      <w:r>
        <w:rPr>
          <w:rFonts w:ascii="黑体" w:hAnsi="黑体" w:eastAsia="黑体"/>
          <w:b/>
          <w:sz w:val="24"/>
        </w:rPr>
        <w:t>第九条  特权账号管理</w:t>
      </w:r>
    </w:p>
    <w:p>
      <w:pPr>
        <w:ind w:firstLine="420"/>
      </w:pPr>
      <w:r>
        <w:rPr>
          <w:rFonts w:ascii="仿宋" w:hAnsi="仿宋" w:eastAsia="仿宋"/>
          <w:sz w:val="24"/>
        </w:rPr>
        <w:t>（1）特权账号实行"专人专用、双人共管"制度，必须由两名以上授权人员共同管理。</w:t>
      </w:r>
    </w:p>
    <w:p>
      <w:pPr>
        <w:ind w:firstLine="420"/>
      </w:pPr>
      <w:r>
        <w:rPr>
          <w:rFonts w:ascii="仿宋" w:hAnsi="仿宋" w:eastAsia="仿宋"/>
          <w:sz w:val="24"/>
        </w:rPr>
        <w:t>（2）特权账号的使用必须经过严格审批，每次使用前需填写《特权操作申请单》并获得信息安全部负责人批准。</w:t>
      </w:r>
    </w:p>
    <w:p>
      <w:pPr>
        <w:ind w:firstLine="420"/>
      </w:pPr>
      <w:r>
        <w:rPr>
          <w:rFonts w:ascii="仿宋" w:hAnsi="仿宋" w:eastAsia="仿宋"/>
          <w:sz w:val="24"/>
        </w:rPr>
        <w:t>（3）特权账号的操作过程必须全程记录，留存日志不少于180天。</w:t>
      </w:r>
    </w:p>
    <w:p>
      <w:pPr>
        <w:ind w:firstLine="420"/>
      </w:pPr>
      <w:r>
        <w:rPr>
          <w:rFonts w:ascii="仿宋" w:hAnsi="仿宋" w:eastAsia="仿宋"/>
          <w:sz w:val="24"/>
        </w:rPr>
        <w:t>（4）禁止使用特权账号进行非授权操作，禁止将特权账号用于日常办公。</w:t>
      </w:r>
    </w:p>
    <w:p>
      <w:pPr>
        <w:ind w:firstLine="420"/>
      </w:pPr>
      <w:r>
        <w:rPr>
          <w:rFonts w:ascii="仿宋" w:hAnsi="仿宋" w:eastAsia="仿宋"/>
          <w:sz w:val="24"/>
        </w:rPr>
        <w:t>（5）特权账号密码应每30天更换一次，且新旧密码不得重复使用。</w:t>
      </w:r>
    </w:p>
    <w:p>
      <w:pPr>
        <w:ind w:firstLine="420"/>
      </w:pPr>
      <w:r>
        <w:rPr>
          <w:rFonts w:ascii="仿宋" w:hAnsi="仿宋" w:eastAsia="仿宋"/>
          <w:sz w:val="24"/>
        </w:rPr>
        <w:t>（6）特权账号持有人员离岗或离职时，必须在当日完成密码更换和权限交接。</w:t>
      </w:r>
    </w:p>
    <w:p>
      <w:r>
        <w:rPr>
          <w:rFonts w:ascii="黑体" w:hAnsi="黑体" w:eastAsia="黑体"/>
          <w:b/>
          <w:sz w:val="24"/>
        </w:rPr>
        <w:t>第十条  权限变更与回收</w:t>
      </w:r>
    </w:p>
    <w:p>
      <w:pPr>
        <w:ind w:firstLine="420"/>
      </w:pPr>
      <w:r>
        <w:rPr>
          <w:rFonts w:ascii="仿宋" w:hAnsi="仿宋" w:eastAsia="仿宋"/>
          <w:sz w:val="24"/>
        </w:rPr>
        <w:t>（1）员工岗位变动时，原岗位权限应在变动生效之日起3个工作日内收回，新岗位权限按需重新申请。</w:t>
      </w:r>
    </w:p>
    <w:p>
      <w:pPr>
        <w:ind w:firstLine="420"/>
      </w:pPr>
      <w:r>
        <w:rPr>
          <w:rFonts w:ascii="仿宋" w:hAnsi="仿宋" w:eastAsia="仿宋"/>
          <w:sz w:val="24"/>
        </w:rPr>
        <w:t>（2）项目结束或合作终止后，相关人员的临时权限应在1个工作日内全部回收。</w:t>
      </w:r>
    </w:p>
    <w:p>
      <w:pPr>
        <w:ind w:firstLine="420"/>
      </w:pPr>
      <w:r>
        <w:rPr>
          <w:rFonts w:ascii="仿宋" w:hAnsi="仿宋" w:eastAsia="仿宋"/>
          <w:sz w:val="24"/>
        </w:rPr>
        <w:t>（3）权限回收后，系统应保留操作日志备查，但限制其继续访问敏感数据和功能模块。</w:t>
      </w:r>
    </w:p>
    <w:p>
      <w:pPr>
        <w:ind w:firstLine="420"/>
      </w:pPr>
      <w:r>
        <w:rPr>
          <w:rFonts w:ascii="仿宋" w:hAnsi="仿宋" w:eastAsia="仿宋"/>
          <w:sz w:val="24"/>
        </w:rPr>
        <w:t>（4）员工主动申请降低权限等级的，应及时处理并在系统中更新权限状态。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第四章  密码管理</w:t>
      </w:r>
    </w:p>
    <w:p>
      <w:r>
        <w:rPr>
          <w:rFonts w:ascii="黑体" w:hAnsi="黑体" w:eastAsia="黑体"/>
          <w:b/>
          <w:sz w:val="24"/>
        </w:rPr>
        <w:t>第十一条  密码复杂度要求</w:t>
      </w:r>
    </w:p>
    <w:p>
      <w:pPr>
        <w:ind w:firstLine="420"/>
      </w:pPr>
      <w:r>
        <w:rPr>
          <w:rFonts w:ascii="仿宋" w:hAnsi="仿宋" w:eastAsia="仿宋"/>
          <w:sz w:val="24"/>
        </w:rPr>
        <w:t>所有系统密码必须符合以下复杂度要求：</w:t>
      </w:r>
    </w:p>
    <w:p>
      <w:pPr>
        <w:ind w:left="420"/>
      </w:pPr>
      <w:r>
        <w:rPr>
          <w:rFonts w:ascii="仿宋" w:hAnsi="仿宋" w:eastAsia="仿宋"/>
          <w:sz w:val="24"/>
        </w:rPr>
        <w:t>1. 长度不少于8个字符（建议12位以上）；</w:t>
      </w:r>
    </w:p>
    <w:p>
      <w:pPr>
        <w:ind w:left="420"/>
      </w:pPr>
      <w:r>
        <w:rPr>
          <w:rFonts w:ascii="仿宋" w:hAnsi="仿宋" w:eastAsia="仿宋"/>
          <w:sz w:val="24"/>
        </w:rPr>
        <w:t>2. 同时包含大写字母、小写字母、数字和特殊符号中的至少三种类型；</w:t>
      </w:r>
    </w:p>
    <w:p>
      <w:pPr>
        <w:ind w:left="420"/>
      </w:pPr>
      <w:r>
        <w:rPr>
          <w:rFonts w:ascii="仿宋" w:hAnsi="仿宋" w:eastAsia="仿宋"/>
          <w:sz w:val="24"/>
        </w:rPr>
        <w:t>3. 不得包含用户名、真实姓名、生日、手机号等个人信息；</w:t>
      </w:r>
    </w:p>
    <w:p>
      <w:pPr>
        <w:ind w:left="420"/>
      </w:pPr>
      <w:r>
        <w:rPr>
          <w:rFonts w:ascii="仿宋" w:hAnsi="仿宋" w:eastAsia="仿宋"/>
          <w:sz w:val="24"/>
        </w:rPr>
        <w:t>4. 不得使用连续或重复字符（如123456、aaaaaa等）；</w:t>
      </w:r>
    </w:p>
    <w:p>
      <w:pPr>
        <w:ind w:left="420"/>
      </w:pPr>
      <w:r>
        <w:rPr>
          <w:rFonts w:ascii="仿宋" w:hAnsi="仿宋" w:eastAsia="仿宋"/>
          <w:sz w:val="24"/>
        </w:rPr>
        <w:t>5. 不得使用常见弱密码（如password、admin、qwerty等）；</w:t>
      </w:r>
    </w:p>
    <w:p>
      <w:pPr>
        <w:ind w:left="420"/>
      </w:pPr>
      <w:r>
        <w:rPr>
          <w:rFonts w:ascii="仿宋" w:hAnsi="仿宋" w:eastAsia="仿宋"/>
          <w:sz w:val="24"/>
        </w:rPr>
        <w:t>6. 不得使用字典词汇或有规律的组合。</w:t>
      </w:r>
    </w:p>
    <w:p>
      <w:r>
        <w:rPr>
          <w:rFonts w:ascii="黑体" w:hAnsi="黑体" w:eastAsia="黑体"/>
          <w:b/>
          <w:sz w:val="24"/>
        </w:rPr>
        <w:t>第十二条  密码更换周期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普通账号密码：</w:t>
      </w:r>
      <w:r>
        <w:rPr>
          <w:rFonts w:ascii="仿宋" w:hAnsi="仿宋" w:eastAsia="仿宋"/>
          <w:sz w:val="24"/>
        </w:rPr>
        <w:t>至少每90天更换一次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重要系统账号密码：</w:t>
      </w:r>
      <w:r>
        <w:rPr>
          <w:rFonts w:ascii="仿宋" w:hAnsi="仿宋" w:eastAsia="仿宋"/>
          <w:sz w:val="24"/>
        </w:rPr>
        <w:t>至少每60天更换一次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特权账号密码：</w:t>
      </w:r>
      <w:r>
        <w:rPr>
          <w:rFonts w:ascii="仿宋" w:hAnsi="仿宋" w:eastAsia="仿宋"/>
          <w:sz w:val="24"/>
        </w:rPr>
        <w:t>至少每30天更换一次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有安全疑虑时：</w:t>
      </w:r>
      <w:r>
        <w:rPr>
          <w:rFonts w:ascii="仿宋" w:hAnsi="仿宋" w:eastAsia="仿宋"/>
          <w:sz w:val="24"/>
        </w:rPr>
        <w:t>应立即更换密码</w:t>
      </w:r>
    </w:p>
    <w:p>
      <w:r>
        <w:rPr>
          <w:rFonts w:ascii="黑体" w:hAnsi="黑体" w:eastAsia="黑体"/>
          <w:b/>
          <w:sz w:val="24"/>
        </w:rPr>
        <w:t>第十三条  密码存储与传输安全</w:t>
      </w:r>
    </w:p>
    <w:p>
      <w:pPr>
        <w:ind w:firstLine="420"/>
      </w:pPr>
      <w:r>
        <w:rPr>
          <w:rFonts w:ascii="仿宋" w:hAnsi="仿宋" w:eastAsia="仿宋"/>
          <w:sz w:val="24"/>
        </w:rPr>
        <w:t>（1）严禁以明文形式存储、传输密码，所有密码必须采用不可逆加密算法（如bcrypt、PBKDF2等）进行哈希存储。</w:t>
      </w:r>
    </w:p>
    <w:p>
      <w:pPr>
        <w:ind w:firstLine="420"/>
      </w:pPr>
      <w:r>
        <w:rPr>
          <w:rFonts w:ascii="仿宋" w:hAnsi="仿宋" w:eastAsia="仿宋"/>
          <w:sz w:val="24"/>
        </w:rPr>
        <w:t>（2）禁止通过邮件、即时通讯工具、电话等方式明文传递密码。</w:t>
      </w:r>
    </w:p>
    <w:p>
      <w:pPr>
        <w:ind w:firstLine="420"/>
      </w:pPr>
      <w:r>
        <w:rPr>
          <w:rFonts w:ascii="仿宋" w:hAnsi="仿宋" w:eastAsia="仿宋"/>
          <w:sz w:val="24"/>
        </w:rPr>
        <w:t>（3）禁止将密码写在便签、纸质文件上或保存在电脑桌面等不安全位置。</w:t>
      </w:r>
    </w:p>
    <w:p>
      <w:pPr>
        <w:ind w:firstLine="420"/>
      </w:pPr>
      <w:r>
        <w:rPr>
          <w:rFonts w:ascii="仿宋" w:hAnsi="仿宋" w:eastAsia="仿宋"/>
          <w:sz w:val="24"/>
        </w:rPr>
        <w:t>（4）如需记录密码，应使用公司认可的密码管理工具（如企业级密码保险箱），并对密码库本身设置强主密码。</w:t>
      </w:r>
    </w:p>
    <w:p>
      <w:pPr>
        <w:ind w:firstLine="420"/>
      </w:pPr>
      <w:r>
        <w:rPr>
          <w:rFonts w:ascii="仿宋" w:hAnsi="仿宋" w:eastAsia="仿宋"/>
          <w:sz w:val="24"/>
        </w:rPr>
        <w:t>（5）系统传输密码时应使用HTTPS/TLS等加密通道，防止中间人攻击窃取。</w:t>
      </w:r>
    </w:p>
    <w:p>
      <w:r>
        <w:rPr>
          <w:rFonts w:ascii="黑体" w:hAnsi="黑体" w:eastAsia="黑体"/>
          <w:b/>
          <w:sz w:val="24"/>
        </w:rPr>
        <w:t>第十四条  多因素认证（MFA）</w:t>
      </w:r>
    </w:p>
    <w:p>
      <w:pPr>
        <w:ind w:firstLine="420"/>
      </w:pPr>
      <w:r>
        <w:rPr>
          <w:rFonts w:ascii="仿宋" w:hAnsi="仿宋" w:eastAsia="仿宋"/>
          <w:sz w:val="24"/>
        </w:rPr>
        <w:t>以下场景必须启用多因素认证：（1）远程访问公司内部系统（VPN接入）；（2）访问核心业务系统和财务系统；（3）特权账号登录；（4）敏感数据查询和导出操作。多因素认证方式包括但不限于：短信验证码、动态令牌（TOTP）、生物特征识别（指纹、人脸）、硬件安全密钥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第五章  安全审计与监控</w:t>
      </w:r>
    </w:p>
    <w:p>
      <w:r>
        <w:rPr>
          <w:rFonts w:ascii="黑体" w:hAnsi="黑体" w:eastAsia="黑体"/>
          <w:b/>
          <w:sz w:val="24"/>
        </w:rPr>
        <w:t>第十五条  操作日志记录</w:t>
      </w:r>
    </w:p>
    <w:p>
      <w:pPr>
        <w:ind w:firstLine="420"/>
      </w:pPr>
      <w:r>
        <w:rPr>
          <w:rFonts w:ascii="仿宋" w:hAnsi="仿宋" w:eastAsia="仿宋"/>
          <w:sz w:val="24"/>
        </w:rPr>
        <w:t>（1）系统应完整记录所有账号的登录、登出时间及IP地址；</w:t>
      </w:r>
    </w:p>
    <w:p>
      <w:pPr>
        <w:ind w:firstLine="420"/>
      </w:pPr>
      <w:r>
        <w:rPr>
          <w:rFonts w:ascii="仿宋" w:hAnsi="仿宋" w:eastAsia="仿宋"/>
          <w:sz w:val="24"/>
        </w:rPr>
        <w:t>（2）记录所有权限变更操作，包括操作人、操作时间、变更前后状态；</w:t>
      </w:r>
    </w:p>
    <w:p>
      <w:pPr>
        <w:ind w:firstLine="420"/>
      </w:pPr>
      <w:r>
        <w:rPr>
          <w:rFonts w:ascii="仿宋" w:hAnsi="仿宋" w:eastAsia="仿宋"/>
          <w:sz w:val="24"/>
        </w:rPr>
        <w:t>（3）记录特权账号的所有操作指令和执行结果；</w:t>
      </w:r>
    </w:p>
    <w:p>
      <w:pPr>
        <w:ind w:firstLine="420"/>
      </w:pPr>
      <w:r>
        <w:rPr>
          <w:rFonts w:ascii="仿宋" w:hAnsi="仿宋" w:eastAsia="仿宋"/>
          <w:sz w:val="24"/>
        </w:rPr>
        <w:t>（4）记录密码修改、重置、解锁等安全相关操作；</w:t>
      </w:r>
    </w:p>
    <w:p>
      <w:pPr>
        <w:ind w:firstLine="420"/>
      </w:pPr>
      <w:r>
        <w:rPr>
          <w:rFonts w:ascii="仿宋" w:hAnsi="仿宋" w:eastAsia="仿宋"/>
          <w:sz w:val="24"/>
        </w:rPr>
        <w:t>（5）日志保存期限不少于180天，重要系统日志保存不少于1年；</w:t>
      </w:r>
    </w:p>
    <w:p>
      <w:pPr>
        <w:ind w:firstLine="420"/>
      </w:pPr>
      <w:r>
        <w:rPr>
          <w:rFonts w:ascii="仿宋" w:hAnsi="仿宋" w:eastAsia="仿宋"/>
          <w:sz w:val="24"/>
        </w:rPr>
        <w:t>（6）日志内容应防止篡改，采用写一次读多次（WORM）机制保护。</w:t>
      </w:r>
    </w:p>
    <w:p>
      <w:r>
        <w:rPr>
          <w:rFonts w:ascii="黑体" w:hAnsi="黑体" w:eastAsia="黑体"/>
          <w:b/>
          <w:sz w:val="24"/>
        </w:rPr>
        <w:t>第十六条  定期安全审计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月度检查：</w:t>
      </w:r>
      <w:r>
        <w:rPr>
          <w:rFonts w:ascii="仿宋" w:hAnsi="仿宋" w:eastAsia="仿宋"/>
          <w:sz w:val="24"/>
        </w:rPr>
        <w:t>抽查账号使用情况，确认是否存在共享账号、僵尸账号等违规现象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季度审查：</w:t>
      </w:r>
      <w:r>
        <w:rPr>
          <w:rFonts w:ascii="仿宋" w:hAnsi="仿宋" w:eastAsia="仿宋"/>
          <w:sz w:val="24"/>
        </w:rPr>
        <w:t>全面审核账号权限清单，清理过期权限和冗余账号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年度评估：</w:t>
      </w:r>
      <w:r>
        <w:rPr>
          <w:rFonts w:ascii="仿宋" w:hAnsi="仿宋" w:eastAsia="仿宋"/>
          <w:sz w:val="24"/>
        </w:rPr>
        <w:t>评估密码策略执行情况，分析安全事件趋势，提出改进建议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专项审计：</w:t>
      </w:r>
      <w:r>
        <w:rPr>
          <w:rFonts w:ascii="仿宋" w:hAnsi="仿宋" w:eastAsia="仿宋"/>
          <w:sz w:val="24"/>
        </w:rPr>
        <w:t>发生安全事件或接到举报时，立即开展针对性调查</w:t>
      </w:r>
    </w:p>
    <w:p>
      <w:r>
        <w:rPr>
          <w:rFonts w:ascii="黑体" w:hAnsi="黑体" w:eastAsia="黑体"/>
          <w:b/>
          <w:sz w:val="24"/>
        </w:rPr>
        <w:t>第十七条  异常行为监测与告警</w:t>
      </w:r>
    </w:p>
    <w:p>
      <w:pPr>
        <w:ind w:firstLine="420"/>
      </w:pPr>
      <w:r>
        <w:rPr>
          <w:rFonts w:ascii="仿宋" w:hAnsi="仿宋" w:eastAsia="仿宋"/>
          <w:sz w:val="24"/>
        </w:rPr>
        <w:t>系统应对以下异常行为实时监测并触发告警：</w:t>
      </w:r>
    </w:p>
    <w:p>
      <w:pPr>
        <w:ind w:left="420"/>
      </w:pPr>
      <w:r>
        <w:rPr>
          <w:rFonts w:ascii="仿宋" w:hAnsi="仿宋" w:eastAsia="仿宋"/>
          <w:sz w:val="24"/>
        </w:rPr>
        <w:t>1. 同一账号短时间内的多次失败登录尝试（如5分钟内超过5次）；</w:t>
      </w:r>
    </w:p>
    <w:p>
      <w:pPr>
        <w:ind w:left="420"/>
      </w:pPr>
      <w:r>
        <w:rPr>
          <w:rFonts w:ascii="仿宋" w:hAnsi="仿宋" w:eastAsia="仿宋"/>
          <w:sz w:val="24"/>
        </w:rPr>
        <w:t>2. 非常规时间段（如凌晨0:00-6:00）的登录行为；</w:t>
      </w:r>
    </w:p>
    <w:p>
      <w:pPr>
        <w:ind w:left="420"/>
      </w:pPr>
      <w:r>
        <w:rPr>
          <w:rFonts w:ascii="仿宋" w:hAnsi="仿宋" w:eastAsia="仿宋"/>
          <w:sz w:val="24"/>
        </w:rPr>
        <w:t>3. 异地或异常IP地址的登录请求；</w:t>
      </w:r>
    </w:p>
    <w:p>
      <w:pPr>
        <w:ind w:left="420"/>
      </w:pPr>
      <w:r>
        <w:rPr>
          <w:rFonts w:ascii="仿宋" w:hAnsi="仿宋" w:eastAsia="仿宋"/>
          <w:sz w:val="24"/>
        </w:rPr>
        <w:t>4. 批量数据导出、删除等高风险操作；</w:t>
      </w:r>
    </w:p>
    <w:p>
      <w:pPr>
        <w:ind w:left="420"/>
      </w:pPr>
      <w:r>
        <w:rPr>
          <w:rFonts w:ascii="仿宋" w:hAnsi="仿宋" w:eastAsia="仿宋"/>
          <w:sz w:val="24"/>
        </w:rPr>
        <w:t>5. 特权账号的非工作时间使用。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第六章  违规责任与处罚</w:t>
      </w:r>
    </w:p>
    <w:p>
      <w:r>
        <w:rPr>
          <w:rFonts w:ascii="黑体" w:hAnsi="黑体" w:eastAsia="黑体"/>
          <w:b/>
          <w:sz w:val="24"/>
        </w:rPr>
        <w:t>第十八条  违规行为认定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轻微违规：</w:t>
      </w:r>
      <w:r>
        <w:rPr>
          <w:rFonts w:ascii="仿宋" w:hAnsi="仿宋" w:eastAsia="仿宋"/>
          <w:sz w:val="24"/>
        </w:rPr>
        <w:t>密码不符合复杂度要求、未按时更换密码、账号借用他人使用等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一般违规：</w:t>
      </w:r>
      <w:r>
        <w:rPr>
          <w:rFonts w:ascii="仿宋" w:hAnsi="仿宋" w:eastAsia="仿宋"/>
          <w:sz w:val="24"/>
        </w:rPr>
        <w:t>共享账号、越权操作、泄露账号信息、规避安全控制措施等</w:t>
      </w:r>
    </w:p>
    <w:p>
      <w:pPr>
        <w:ind w:firstLine="420"/>
      </w:pPr>
      <w:r>
        <w:rPr>
          <w:rFonts w:ascii="楷体" w:hAnsi="楷体" w:eastAsia="楷体"/>
          <w:b/>
          <w:sz w:val="24"/>
        </w:rPr>
        <w:t>严重违规：</w:t>
      </w:r>
      <w:r>
        <w:rPr>
          <w:rFonts w:ascii="仿宋" w:hAnsi="仿宋" w:eastAsia="仿宋"/>
          <w:sz w:val="24"/>
        </w:rPr>
        <w:t>利用账号权限窃取或破坏数据、出售账号权限、恶意攻击系统等</w:t>
      </w:r>
    </w:p>
    <w:p>
      <w:r>
        <w:rPr>
          <w:rFonts w:ascii="黑体" w:hAnsi="黑体" w:eastAsia="黑体"/>
          <w:b/>
          <w:sz w:val="24"/>
        </w:rPr>
        <w:t>第十九条  处罚措施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违规等级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处罚措施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执行部门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轻微违规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口头警告、责令整改、通报批评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部门负责人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一般违规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书面警告、扣发绩效、暂停权限、强制培训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人力资源部+信息安全部</w:t>
            </w:r>
          </w:p>
        </w:tc>
      </w:tr>
      <w:tr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严重违规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解除合同、法律追责、行业禁入</w:t>
            </w:r>
          </w:p>
        </w:tc>
        <w:tc>
          <w:tcPr>
            <w:tcW w:type="dxa" w:w="2882"/>
          </w:tcPr>
          <w:p>
            <w:r>
              <w:rPr>
                <w:rFonts w:ascii="仿宋" w:hAnsi="仿宋" w:eastAsia="仿宋"/>
                <w:sz w:val="20"/>
              </w:rPr>
              <w:t>公司管理层+法务部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第二十条  举报与奖励</w:t>
      </w:r>
    </w:p>
    <w:p>
      <w:pPr>
        <w:ind w:firstLine="420"/>
      </w:pPr>
      <w:r>
        <w:rPr>
          <w:rFonts w:ascii="仿宋" w:hAnsi="仿宋" w:eastAsia="仿宋"/>
          <w:sz w:val="24"/>
        </w:rPr>
        <w:t>鼓励员工积极举报违反本制度的行为。举报渠道包括：向直属领导反映、通过公司举报热线或邮箱反馈、直接向信息安全部报告。经查证属实的举报，公司将根据事件严重程度给予举报人适当奖励，并对举报人信息严格保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第七章  附则</w:t>
      </w:r>
    </w:p>
    <w:p>
      <w:r>
        <w:rPr>
          <w:rFonts w:ascii="黑体" w:hAnsi="黑体" w:eastAsia="黑体"/>
          <w:b/>
          <w:sz w:val="24"/>
        </w:rPr>
        <w:t>第二十一条  制度解释权</w:t>
      </w:r>
    </w:p>
    <w:p>
      <w:pPr>
        <w:ind w:firstLine="420"/>
      </w:pPr>
      <w:r>
        <w:rPr>
          <w:rFonts w:ascii="仿宋" w:hAnsi="仿宋" w:eastAsia="仿宋"/>
          <w:sz w:val="24"/>
        </w:rPr>
        <w:t>本制度由信息安全部负责解释和修订。如有疑问或建议，请联系信息安全部。</w:t>
      </w:r>
    </w:p>
    <w:p>
      <w:r>
        <w:rPr>
          <w:rFonts w:ascii="黑体" w:hAnsi="黑体" w:eastAsia="黑体"/>
          <w:b/>
          <w:sz w:val="24"/>
        </w:rPr>
        <w:t>第二十二条  生效日期</w:t>
      </w:r>
    </w:p>
    <w:p>
      <w:pPr>
        <w:ind w:firstLine="420"/>
      </w:pPr>
      <w:r>
        <w:rPr>
          <w:rFonts w:ascii="仿宋" w:hAnsi="仿宋" w:eastAsia="仿宋"/>
          <w:sz w:val="24"/>
        </w:rPr>
        <w:t>本制度自发布之日起施行，原有相关规定与本制度不一致的，以本制度为准。</w:t>
      </w:r>
    </w:p>
    <w:p>
      <w:r>
        <w:rPr>
          <w:rFonts w:ascii="黑体" w:hAnsi="黑体" w:eastAsia="黑体"/>
          <w:b/>
          <w:sz w:val="24"/>
        </w:rPr>
        <w:t>第二十三条  相关附件</w:t>
      </w:r>
    </w:p>
    <w:p>
      <w:pPr>
        <w:ind w:left="420"/>
      </w:pPr>
      <w:r>
        <w:rPr>
          <w:rFonts w:ascii="仿宋" w:hAnsi="仿宋" w:eastAsia="仿宋"/>
          <w:sz w:val="24"/>
        </w:rPr>
        <w:t>附件一：《账号权限申请单》（模板）</w:t>
      </w:r>
    </w:p>
    <w:p>
      <w:pPr>
        <w:ind w:left="420"/>
      </w:pPr>
      <w:r>
        <w:rPr>
          <w:rFonts w:ascii="仿宋" w:hAnsi="仿宋" w:eastAsia="仿宋"/>
          <w:sz w:val="24"/>
        </w:rPr>
        <w:t>附件二：《特权操作申请单》（模板）</w:t>
      </w:r>
    </w:p>
    <w:p>
      <w:pPr>
        <w:ind w:left="420"/>
      </w:pPr>
      <w:r>
        <w:rPr>
          <w:rFonts w:ascii="仿宋" w:hAnsi="仿宋" w:eastAsia="仿宋"/>
          <w:sz w:val="24"/>
        </w:rPr>
        <w:t>附件三：《账号权限变更/注销申请表》（模板）</w:t>
      </w:r>
    </w:p>
    <w:p>
      <w:pPr>
        <w:ind w:left="420"/>
      </w:pPr>
      <w:r>
        <w:rPr>
          <w:rFonts w:ascii="仿宋" w:hAnsi="仿宋" w:eastAsia="仿宋"/>
          <w:sz w:val="24"/>
        </w:rPr>
        <w:t>附件四：《密码安全管理承诺书》（模板）</w:t>
      </w:r>
    </w:p>
    <w:p/>
    <w:p/>
    <w:p>
      <w:pPr>
        <w:jc w:val="left"/>
      </w:pPr>
      <w:r>
        <w:rPr>
          <w:rFonts w:ascii="仿宋" w:hAnsi="仿宋" w:eastAsia="仿宋"/>
          <w:sz w:val="24"/>
        </w:rPr>
        <w:t>编制部门：信息安全部</w:t>
      </w:r>
    </w:p>
    <w:p>
      <w:pPr>
        <w:jc w:val="left"/>
      </w:pPr>
      <w:r>
        <w:rPr>
          <w:rFonts w:ascii="仿宋" w:hAnsi="仿宋" w:eastAsia="仿宋"/>
          <w:sz w:val="24"/>
        </w:rPr>
        <w:t>审  批  人：__________________</w:t>
      </w:r>
    </w:p>
    <w:p>
      <w:pPr>
        <w:jc w:val="left"/>
      </w:pPr>
      <w:r>
        <w:rPr>
          <w:rFonts w:ascii="仿宋" w:hAnsi="仿宋" w:eastAsia="仿宋"/>
          <w:sz w:val="24"/>
        </w:rPr>
        <w:t>发布日期：2026年08月13日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