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习题二感悟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第二章都是一些最基础的知识，是必须掌握的。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很多东西都是需要记住的，但做题的时候，</w:t>
      </w:r>
      <w:bookmarkStart w:id="0" w:name="_GoBack"/>
      <w:bookmarkEnd w:id="0"/>
      <w:r>
        <w:rPr>
          <w:rFonts w:hint="eastAsia"/>
          <w:lang w:val="en-US" w:eastAsia="zh-CN"/>
        </w:rPr>
        <w:t>const修饰符那里总是记混。Const修饰指针时，到底是指向字符型常量，还是指向字符型数据的常指针，到底能改变指针所指的数据还是指针所指的地址。第二章的程序运行题还是算比较简单的，都能看懂。但是简答题，都记不住，只能翻课本，感觉概念性的问题都很难记，除非你了解的非常透彻，但我还没有达到那种水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27ED1"/>
    <w:rsid w:val="3B760F34"/>
    <w:rsid w:val="60D2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2021-12-20T05:07:00Z</dcterms:created>
  <dc:creator>可有可无か</dc:creator>
  <cp:lastModifiedBy>可有可无か</cp:lastModifiedBy>
  <dcterms:modified xsi:type="dcterms:W3CDTF">2021-12-20T05:45:42Z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