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3242" w:firstLineChars="900"/>
        <w:jc w:val="left"/>
        <w:rPr>
          <w:rFonts w:hint="eastAsia" w:ascii="等线" w:hAnsi="等线" w:eastAsia="等线" w:cs="等线"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808080"/>
          <w:kern w:val="0"/>
          <w:sz w:val="36"/>
          <w:szCs w:val="36"/>
          <w:lang w:val="en-US" w:eastAsia="zh-CN"/>
        </w:rPr>
        <w:t>第四次实验报告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/>
    <w:p>
      <w:r>
        <w:drawing>
          <wp:inline distT="0" distB="0" distL="114300" distR="114300">
            <wp:extent cx="5269865" cy="32613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31750</wp:posOffset>
            </wp:positionV>
            <wp:extent cx="5267960" cy="3005455"/>
            <wp:effectExtent l="0" t="0" r="5080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86D36"/>
    <w:rsid w:val="01C86D36"/>
    <w:rsid w:val="27F025D3"/>
    <w:rsid w:val="7EB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2021-12-20T05:13:00Z</dcterms:created>
  <dc:creator>花易</dc:creator>
  <cp:lastModifiedBy>摩尔根的果蝇</cp:lastModifiedBy>
  <dcterms:modified xsi:type="dcterms:W3CDTF">2021-12-20T09:15:08Z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85BC0A5798D647FD874E14198E06FA3E</vt:lpwstr>
  </property>
</Properties>
</file>