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实验报告五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7" name="图片 17" descr="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x的访问权限改为private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1092835"/>
            <wp:effectExtent l="0" t="0" r="3810" b="12065"/>
            <wp:docPr id="18" name="图片 18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.1"/>
                    <pic:cNvPicPr>
                      <a:picLocks noChangeAspect="1"/>
                    </pic:cNvPicPr>
                  </pic:nvPicPr>
                  <pic:blipFill>
                    <a:blip r:embed="rId5"/>
                    <a:srcRect b="444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原因：私有成员不可以直接访问任何派生类。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x的访问权限改为protected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861820"/>
            <wp:effectExtent l="0" t="0" r="4445" b="5080"/>
            <wp:docPr id="19" name="图片 19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原因：保护成员在继承时为公有继承，在基类中仍以保护成员身份出现，所以不可以接受对象访问。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2.3派生类Derived继承方式改为private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438910"/>
            <wp:effectExtent l="0" t="0" r="4445" b="8890"/>
            <wp:docPr id="20" name="图片 20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原因：在私有继承中，基类成员中的公有不能受对象访问。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派生类Derived继承方式改为protected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464310"/>
            <wp:effectExtent l="0" t="0" r="4445" b="2540"/>
            <wp:docPr id="21" name="图片 21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</w:t>
      </w:r>
      <w:r>
        <w:rPr>
          <w:rFonts w:hint="eastAsia"/>
          <w:sz w:val="28"/>
          <w:szCs w:val="28"/>
          <w:lang w:val="en-US" w:eastAsia="zh-CN"/>
        </w:rPr>
        <w:t>在保护继承中，基类成员中的公有不受对象访问。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3.感想心得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动手验证了基类成员和派生类的访问关系、继承和基类成员的访问关系，对它们之间的关系映像更加深刻了。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291D1"/>
    <w:multiLevelType w:val="multilevel"/>
    <w:tmpl w:val="DF029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2454"/>
    <w:rsid w:val="057D6807"/>
    <w:rsid w:val="1D192454"/>
    <w:rsid w:val="1FE11FF8"/>
    <w:rsid w:val="29FC19A6"/>
    <w:rsid w:val="41230BD9"/>
    <w:rsid w:val="539E4E4F"/>
    <w:rsid w:val="6A20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2021-12-19T07:10:00Z</dcterms:created>
  <dc:creator>凯</dc:creator>
  <cp:lastModifiedBy>凯</cp:lastModifiedBy>
  <dcterms:modified xsi:type="dcterms:W3CDTF">2021-12-19T13:32:38Z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AA95471E704C40BF87E4B471F65A1BC9</vt:lpwstr>
  </property>
</Properties>
</file>