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ascii="微软雅黑" w:hAnsi="微软雅黑" w:eastAsia="微软雅黑" w:cs="微软雅黑"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olor w:val="808080"/>
          <w:kern w:val="0"/>
          <w:sz w:val="36"/>
          <w:szCs w:val="36"/>
          <w:lang w:val="en-US" w:eastAsia="zh-CN"/>
        </w:rPr>
        <w:t>实验报告五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getx()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bb.setx(16);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bb.sety(25);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bb.show();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bb.getx()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bb.gety()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</w:t>
      </w:r>
    </w:p>
    <w:p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643505"/>
            <wp:effectExtent l="0" t="0" r="11430" b="1079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这次是第五次上机实验，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EEEEEE"/>
        </w:rPr>
        <w:t>多重继承时参数的调用方法和上面一样，只要在函数名前加上范围，调用成员变量也是一样。注意：要调用基类的成员变量时，要修改一下访问权限，不能为“private”。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基类中的所有 public 成员在派生类中均为 private 属性；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基类中的所有 protected 成员在派生类中均为 private 属性；基类中的所有 private 成员在派生类中不能使用。</w:t>
      </w:r>
      <w:bookmarkStart w:id="0" w:name="_GoBack"/>
      <w:bookmarkEnd w:id="0"/>
    </w:p>
    <w:p>
      <w:pPr>
        <w:ind w:firstLine="48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EEEEE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71572"/>
    <w:rsid w:val="075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2021-12-20T03:24:00Z</dcterms:created>
  <dc:creator>空山</dc:creator>
  <cp:lastModifiedBy>空山</cp:lastModifiedBy>
  <dcterms:modified xsi:type="dcterms:W3CDTF">2021-12-20T03:44:19Z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32124AEFCF9647ABB0BF0F9E722B6357</vt:lpwstr>
  </property>
</Properties>
</file>