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第四章心得体会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在第四章中，我们主要学习了以派生类和继承为核心的几个方面，其中我认为自己掌握不到位的是派生类析构函数和构造函数的应用。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类的继承是用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已有的类来建立专用类的编程技术。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派生类继承了基类的所有数据成员和成员函数，并可以对成员作必要的增加或调整。 一个基类可以派生出多个派生类，每一个派生类又可以作为基类再派生出新的派生类，因此基类和派生类是相对而言的。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一级派生类中定义构造函数一般形式为：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派生类构造函数名(总参数表列)：基类构造函数名(参数表列)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{ 派生类中新增数据成员初始化语句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派生类构造函数首行的写法：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Studentl(int n.string nam，char s，int a，string ad)：Student(n，nam，s)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然后，派生类构造函数将前面3个传递给基类构造函数的形参。。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通过调用基类构造函数Student(n，nam，s)把3个值再传给基类构造函数的形参。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  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Student( n，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nam.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s )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↓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↓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↓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Student(int n，string nam，char s)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在上例中也可以将派生类构造函数在类外面定义，而在类体中只写该函数的声明：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Studentl(int n，string nam，char s，int a，string ad)；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在类的外面定义派生类构造函数：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Studentl::Student1(int n，string nam，char s，int a，smng ad)：Student(n，nam，s)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{age=a； addr=ad；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8F8F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多继承形式下的构造函数和单继承形式基本相同，只是要在派生类的构造函数中调用多个基类的构造函数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8F8F8"/>
        </w:rPr>
        <w:t>D(形参列表): A(实参列表), B(实参列表), C(实参列表)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8F8F8"/>
        </w:rPr>
        <w:t>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8F8F8"/>
        </w:rPr>
        <w:t>    //其他操作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8F8F8"/>
        </w:rPr>
        <w:t>}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66C37"/>
    <w:rsid w:val="614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2021-12-20T04:30:00Z</dcterms:created>
  <dc:creator>空山</dc:creator>
  <cp:lastModifiedBy>空山</cp:lastModifiedBy>
  <dcterms:modified xsi:type="dcterms:W3CDTF">2021-12-20T04:36:39Z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EE4EA1F42E3A4128A3C15DE569E78F77</vt:lpwstr>
  </property>
</Properties>
</file>