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sz w:val="28"/>
          <w:szCs w:val="32"/>
        </w:rPr>
        <w:instrText xml:space="preserve">ADDIN CNKISM.UserStyle</w:instrText>
      </w:r>
      <w:r>
        <w:rPr>
          <w:sz w:val="28"/>
          <w:szCs w:val="32"/>
        </w:rPr>
        <w:fldChar w:fldCharType="separate"/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实验总结（上机实验六）</w:t>
      </w:r>
    </w:p>
    <w:p>
      <w:pPr>
        <w:jc w:val="center"/>
        <w:rPr>
          <w:rFonts w:hint="eastAsia" w:eastAsiaTheme="minor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r>
        <w:rPr>
          <w:rFonts w:hint="eastAsia"/>
          <w:sz w:val="28"/>
          <w:szCs w:val="32"/>
          <w:lang w:val="en-US" w:eastAsia="zh-CN"/>
        </w:rPr>
        <w:t>石帅峰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图片：</w:t>
      </w:r>
      <w:r>
        <w:rPr>
          <w:sz w:val="22"/>
          <w:szCs w:val="24"/>
        </w:rPr>
        <w:br w:type="textWrapping"/>
      </w:r>
      <w:r>
        <w:rPr>
          <w:sz w:val="22"/>
          <w:szCs w:val="24"/>
        </w:rPr>
        <w:drawing>
          <wp:inline distT="0" distB="0" distL="0" distR="0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实验二：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p=a;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"MyArray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类对象已创建！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"MyArray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::setmyarray()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0; q &lt; 5; q++)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a[q]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b[5];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* t=b;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sortarray();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~sortarray();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"SortArray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类对象已创建！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::~sortarray()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"SortArray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类对象已撤销！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n,m,w;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5; n++, p++)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b[n] = *p;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 n &lt; 5;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(w=0;w&lt;4-n;w++)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(b[w] &gt; b[w + 1])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 = b[w];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b[w] = b[w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b[w + 1] = 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显示排序之后的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(i=0;i&lt;5 ; i++,t++)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aa.setmyarray();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aa.sort();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本次实验我明白了派生类的构造函数与析构函数的执行顺序：先构造函数再析构函数</w:t>
      </w:r>
      <w:r>
        <w:rPr>
          <w:rFonts w:hint="eastAsia"/>
          <w:sz w:val="22"/>
          <w:szCs w:val="24"/>
          <w:lang w:eastAsia="zh-CN"/>
        </w:rPr>
        <w:t>。</w:t>
      </w:r>
      <w:r>
        <w:rPr>
          <w:rFonts w:hint="eastAsia"/>
          <w:sz w:val="22"/>
          <w:szCs w:val="24"/>
        </w:rPr>
        <w:t>C++类与派生类的运用，我认为</w:t>
      </w:r>
      <w:r>
        <w:rPr>
          <w:rFonts w:hint="eastAsia"/>
          <w:sz w:val="22"/>
          <w:szCs w:val="24"/>
          <w:lang w:val="en-US" w:eastAsia="zh-CN"/>
        </w:rPr>
        <w:t>应选用</w:t>
      </w:r>
      <w:r>
        <w:rPr>
          <w:rFonts w:hint="eastAsia"/>
          <w:sz w:val="22"/>
          <w:szCs w:val="24"/>
        </w:rPr>
        <w:t>派生类公有继承基类，并且基类中的指针变量最好声明为保护类型，以便基类进行访问</w:t>
      </w:r>
      <w:r>
        <w:rPr>
          <w:rFonts w:hint="eastAsia"/>
          <w:sz w:val="22"/>
          <w:szCs w:val="24"/>
          <w:lang w:eastAsia="zh-CN"/>
        </w:rPr>
        <w:t>，</w:t>
      </w:r>
      <w:r>
        <w:rPr>
          <w:rFonts w:hint="eastAsia"/>
          <w:sz w:val="22"/>
          <w:szCs w:val="24"/>
        </w:rPr>
        <w:t>若声明成私有类，那么派生类无法进行访问，从而无法实现程序中指针指向的参数从基类传递到派生类中。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8E"/>
    <w:rsid w:val="001A25FC"/>
    <w:rsid w:val="00681C8E"/>
    <w:rsid w:val="0094728B"/>
    <w:rsid w:val="00955230"/>
    <w:rsid w:val="00C6505C"/>
    <w:rsid w:val="00FF1722"/>
    <w:rsid w:val="013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416</Words>
  <Characters>2374</Characters>
  <Lines>19</Lines>
  <Paragraphs>5</Paragraphs>
  <TotalTime>5</TotalTime>
  <ScaleCrop>false</ScaleCrop>
  <LinksUpToDate>false</LinksUpToDate>
  <CharactersWithSpaces>2785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2021-12-10T12:36:00Z</dcterms:created>
  <dc:creator>毛 佳林</dc:creator>
  <cp:lastModifiedBy>WPS_1540740630</cp:lastModifiedBy>
  <dcterms:modified xsi:type="dcterms:W3CDTF">2021-12-20T14:33:51Z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095E3222C61F49CD8055291503B6A597</vt:lpwstr>
  </property>
</Properties>
</file>