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hint="eastAsia"/>
          <w:sz w:val="28"/>
          <w:szCs w:val="32"/>
        </w:rPr>
        <w:instrText xml:space="preserve">ADDIN CNKISM.UserStyle</w:instrText>
      </w:r>
      <w:r>
        <w:rPr>
          <w:sz w:val="28"/>
          <w:szCs w:val="32"/>
        </w:rPr>
        <w:fldChar w:fldCharType="separate"/>
      </w:r>
      <w:r>
        <w:rPr>
          <w:rFonts w:hint="eastAsia"/>
          <w:sz w:val="28"/>
          <w:szCs w:val="32"/>
        </w:rPr>
        <w:fldChar w:fldCharType="end"/>
      </w:r>
      <w:r>
        <w:rPr>
          <w:rFonts w:hint="eastAsia"/>
          <w:sz w:val="28"/>
          <w:szCs w:val="32"/>
        </w:rPr>
        <w:t>实验报告（第一次上机）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sz w:val="28"/>
          <w:szCs w:val="32"/>
        </w:rPr>
        <w:t xml:space="preserve">电自2002 </w:t>
      </w:r>
      <w:r>
        <w:rPr>
          <w:rFonts w:hint="eastAsia"/>
          <w:sz w:val="28"/>
          <w:szCs w:val="32"/>
          <w:lang w:val="en-US" w:eastAsia="zh-CN"/>
        </w:rPr>
        <w:t>石帅峰</w:t>
      </w:r>
    </w:p>
    <w:p/>
    <w:p>
      <w:r>
        <w:rPr>
          <w:rFonts w:hint="eastAsia"/>
        </w:rPr>
        <w:t>实验一：</w:t>
      </w:r>
    </w:p>
    <w:p/>
    <w:p>
      <w:r>
        <w:rPr>
          <w:rFonts w:hint="eastAsia"/>
        </w:rPr>
        <w:t>代码：</w:t>
      </w:r>
    </w:p>
    <w:p/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cs="新宋体" w:asciiTheme="minorEastAsia" w:hAnsiTheme="minorEastAsia"/>
          <w:color w:val="000000"/>
          <w:kern w:val="0"/>
          <w:szCs w:val="21"/>
        </w:rPr>
        <w:t>图片：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 w:type="textWrapping"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371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r>
        <w:rPr>
          <w:rFonts w:hint="eastAsia"/>
        </w:rPr>
        <w:t>实验二：</w:t>
      </w:r>
    </w:p>
    <w:p/>
    <w:p>
      <w:r>
        <w:rPr>
          <w:rFonts w:hint="eastAsia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complex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/>
    <w:p/>
    <w:p/>
    <w:p/>
    <w:p/>
    <w:p/>
    <w:p/>
    <w:p/>
    <w:p>
      <w:r>
        <w:rPr>
          <w:rFonts w:hint="eastAsia"/>
        </w:rPr>
        <w:t>图片：</w:t>
      </w:r>
    </w:p>
    <w:p>
      <w:r>
        <w:drawing>
          <wp:inline distT="0" distB="0" distL="0" distR="0">
            <wp:extent cx="5269230" cy="28543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总结：</w:t>
      </w:r>
    </w:p>
    <w:p>
      <w:r>
        <w:rPr>
          <w:rFonts w:hint="eastAsia"/>
        </w:rPr>
        <w:t>本次上机实验主要考察运算符重载函数的运用，运算符重载函数</w:t>
      </w:r>
      <w:bookmarkStart w:id="0" w:name="_GoBack"/>
      <w:bookmarkEnd w:id="0"/>
      <w:r>
        <w:rPr>
          <w:rFonts w:hint="eastAsia"/>
        </w:rPr>
        <w:t>是用户为了实现特殊的函数运算而自定义的一种函数，在使用时可将其看作一个运算符号。其函数名是由关键字 operator 和其后要重载的运算符符号构成的。与其他函数一样，重载运算符有一个返回类型和一个参数列表，若定义了一个类 A</w:t>
      </w:r>
      <w:r>
        <w:t xml:space="preserve"> </w:t>
      </w:r>
      <w:r>
        <w:rPr>
          <w:rFonts w:hint="eastAsia"/>
        </w:rPr>
        <w:t>那么一般定义格式为：</w:t>
      </w:r>
    </w:p>
    <w:p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operator基础运算符号</w:t>
      </w:r>
      <w:r>
        <w:t>(</w:t>
      </w:r>
      <w:r>
        <w:rPr>
          <w:rFonts w:hint="eastAsia"/>
          <w:lang w:val="en-US" w:eastAsia="zh-CN"/>
        </w:rPr>
        <w:t>参数表</w:t>
      </w:r>
      <w:r>
        <w:t>)</w:t>
      </w:r>
    </w:p>
    <w:p>
      <w:r>
        <w:t>{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（函数体）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该函数实际上体现了面向对象程序设计的多态性，即不同对象收到相同的消息时，能够产生不同的行为。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B5"/>
    <w:rsid w:val="00010131"/>
    <w:rsid w:val="00A05649"/>
    <w:rsid w:val="00BF63A0"/>
    <w:rsid w:val="00D15EB5"/>
    <w:rsid w:val="00D1641E"/>
    <w:rsid w:val="00E256DE"/>
    <w:rsid w:val="478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1820</Characters>
  <Lines>15</Lines>
  <Paragraphs>4</Paragraphs>
  <TotalTime>31</TotalTime>
  <ScaleCrop>false</ScaleCrop>
  <LinksUpToDate>false</LinksUpToDate>
  <CharactersWithSpaces>2135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2021-12-19T03:35:00Z</dcterms:created>
  <dc:creator>毛 佳林</dc:creator>
  <cp:lastModifiedBy>WPS_1540740630</cp:lastModifiedBy>
  <dcterms:modified xsi:type="dcterms:W3CDTF">2021-12-20T14:36:40Z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02D16BB7521E4B64972FDA61CDF3995C</vt:lpwstr>
  </property>
</Properties>
</file>