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color w:val="80808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b/>
          <w:bCs/>
          <w:color w:val="808080"/>
          <w:kern w:val="0"/>
          <w:sz w:val="28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 w:eastAsiaTheme="minorEastAsia"/>
          <w:b/>
          <w:bCs/>
          <w:kern w:val="0"/>
          <w:sz w:val="28"/>
          <w:szCs w:val="19"/>
          <w:lang w:val="en-US" w:eastAsia="zh-CN"/>
        </w:rPr>
      </w:pPr>
      <w:r>
        <w:rPr>
          <w:rFonts w:hint="eastAsia" w:ascii="新宋体" w:hAnsi="新宋体" w:cs="新宋体"/>
          <w:b/>
          <w:bCs/>
          <w:kern w:val="0"/>
          <w:sz w:val="28"/>
          <w:szCs w:val="19"/>
          <w:lang w:val="en-US" w:eastAsia="zh-CN"/>
        </w:rPr>
        <w:t>实验内容</w:t>
      </w:r>
    </w:p>
    <w:p>
      <w:pPr>
        <w:numPr>
          <w:ilvl w:val="0"/>
          <w:numId w:val="1"/>
        </w:numPr>
        <w:tabs>
          <w:tab w:val="left" w:pos="720"/>
          <w:tab w:val="clear" w:pos="360"/>
        </w:tabs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创建一个</w:t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  <w:t>TStudent</w:t>
      </w: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类，完成以下功能：</w:t>
      </w:r>
    </w:p>
    <w:p>
      <w:pPr>
        <w:numPr>
          <w:ilvl w:val="1"/>
          <w:numId w:val="1"/>
        </w:numPr>
        <w:tabs>
          <w:tab w:val="left" w:pos="1440"/>
        </w:tabs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该类包括三个函数：</w:t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  <w:t>InitStudent</w:t>
      </w: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、</w:t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  <w:t>ExpendMoney</w:t>
      </w: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和</w:t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  <w:t>ShowMoney</w:t>
      </w: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；</w:t>
      </w:r>
    </w:p>
    <w:p>
      <w:pPr>
        <w:numPr>
          <w:ilvl w:val="1"/>
          <w:numId w:val="1"/>
        </w:numPr>
        <w:tabs>
          <w:tab w:val="left" w:pos="1440"/>
        </w:tabs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采用</w:t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  <w:t>float m_ClassMoney</w:t>
      </w: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变量作为静态变量，用于存储班级的班费，初始值设为</w:t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  <w:t>1000</w:t>
      </w: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；</w:t>
      </w:r>
    </w:p>
    <w:p>
      <w:pPr>
        <w:numPr>
          <w:ilvl w:val="1"/>
          <w:numId w:val="1"/>
        </w:numPr>
        <w:tabs>
          <w:tab w:val="left" w:pos="1440"/>
        </w:tabs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</w:pP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  <w:t>InitStudent (char name[])</w:t>
      </w: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主要负责完成学生姓名的初始化；</w:t>
      </w:r>
    </w:p>
    <w:p>
      <w:pPr>
        <w:numPr>
          <w:ilvl w:val="1"/>
          <w:numId w:val="1"/>
        </w:numPr>
        <w:tabs>
          <w:tab w:val="left" w:pos="1440"/>
        </w:tabs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</w:pP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  <w:t>ExpendMoney(float money)</w:t>
      </w: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主要完成班费的花销计算；</w:t>
      </w:r>
    </w:p>
    <w:p>
      <w:pPr>
        <w:numPr>
          <w:ilvl w:val="1"/>
          <w:numId w:val="1"/>
        </w:numPr>
        <w:tabs>
          <w:tab w:val="left" w:pos="1440"/>
        </w:tabs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</w:pP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  <w:t>ShowMoney()</w:t>
      </w: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主要完成班费余额显示；</w:t>
      </w:r>
    </w:p>
    <w:p>
      <w:pPr>
        <w:numPr>
          <w:ilvl w:val="1"/>
          <w:numId w:val="1"/>
        </w:numPr>
        <w:tabs>
          <w:tab w:val="left" w:pos="1440"/>
        </w:tabs>
        <w:autoSpaceDE w:val="0"/>
        <w:autoSpaceDN w:val="0"/>
        <w:adjustRightInd w:val="0"/>
        <w:jc w:val="left"/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</w:pP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主程序中分别定义</w:t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  <w:t>A</w:t>
      </w: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、</w:t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  <w:t>B</w:t>
      </w: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、</w:t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  <w:t>C</w:t>
      </w: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三个学生，每个学生为一个对象，每个学生分别消费班费</w:t>
      </w:r>
      <w:r>
        <w:rPr>
          <w:rFonts w:ascii="新宋体" w:hAnsi="新宋体" w:cs="新宋体"/>
          <w:b w:val="0"/>
          <w:bCs w:val="0"/>
          <w:color w:val="auto"/>
          <w:kern w:val="0"/>
          <w:sz w:val="24"/>
          <w:szCs w:val="24"/>
        </w:rPr>
        <w:t>50,98.5,500.53</w:t>
      </w:r>
      <w:r>
        <w:rPr>
          <w:rFonts w:hint="eastAsia" w:ascii="新宋体" w:hAnsi="新宋体" w:cs="新宋体"/>
          <w:b w:val="0"/>
          <w:bCs w:val="0"/>
          <w:color w:val="auto"/>
          <w:kern w:val="0"/>
          <w:sz w:val="24"/>
          <w:szCs w:val="24"/>
        </w:rPr>
        <w:t>，最后显示班费的余额；</w:t>
      </w:r>
    </w:p>
    <w:p>
      <w:pPr>
        <w:numPr>
          <w:ilvl w:val="0"/>
          <w:numId w:val="0"/>
        </w:numPr>
        <w:tabs>
          <w:tab w:val="left" w:pos="1440"/>
        </w:tabs>
        <w:autoSpaceDE w:val="0"/>
        <w:autoSpaceDN w:val="0"/>
        <w:adjustRightInd w:val="0"/>
        <w:jc w:val="left"/>
        <w:rPr>
          <w:rFonts w:hint="eastAsia" w:ascii="新宋体" w:hAnsi="新宋体" w:cs="新宋体" w:eastAsiaTheme="minorEastAsia"/>
          <w:color w:val="auto"/>
          <w:kern w:val="0"/>
          <w:sz w:val="28"/>
          <w:szCs w:val="19"/>
          <w:lang w:val="en-US" w:eastAsia="zh-CN"/>
        </w:rPr>
      </w:pPr>
      <w:r>
        <w:rPr>
          <w:rFonts w:hint="eastAsia" w:ascii="新宋体" w:hAnsi="新宋体" w:cs="新宋体"/>
          <w:b/>
          <w:bCs/>
          <w:color w:val="auto"/>
          <w:kern w:val="0"/>
          <w:sz w:val="28"/>
          <w:szCs w:val="19"/>
          <w:lang w:val="en-US" w:eastAsia="zh-CN"/>
        </w:rPr>
        <w:t>实验代码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Tr(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i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i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get_i()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对象ob作为函数sqr_it的形参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.set_i(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.get_i()*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.get_i());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"在函数sqr_it内，形参对象ob的数据成员i的值为:"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.get_i();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obj(10);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"调用函数sqr_it前, 实参对象obj的数据成员i的值为:"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sqr_it(obj);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"调用函数sqr_it后, 实参对象obj的数据成员i的值为:"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114800" cy="2663190"/>
            <wp:effectExtent l="0" t="0" r="0" b="3810"/>
            <wp:docPr id="1" name="图片 1" descr="C:\Users\Administrator\AppData\Roaming\Tencent\Users\1094191936\QQ\WinTemp\RichOle\JKW%QA2X2`]3N5I$MIAGZ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1094191936\QQ\WinTemp\RichOle\JKW%QA2X2`]3N5I$MIAGZR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900" cy="266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void sqr_it(Tr* ob) // 对象指针ob作为函数sqr_it的形参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 ob-&gt;set_i(ob-&gt;get_i()*ob-&gt;get_i());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 xml:space="preserve">  cout&lt;&lt;“在函数sqr_it内，形参对象ob的数据成员i的值为:”&lt;&lt;ob-&gt;get_i();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cout&lt;&lt;endl;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209415" cy="2777490"/>
            <wp:effectExtent l="0" t="0" r="635" b="3810"/>
            <wp:docPr id="2" name="图片 2" descr="C:\Users\Administrator\Documents\Tencent Files\1094191936\Image\Group\%SJ6$4}FSSTOAJW6AYAI@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ocuments\Tencent Files\1094191936\Image\Group\%SJ6$4}FSSTOAJW6AYAI@C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97" r="57202" b="75106"/>
                    <a:stretch>
                      <a:fillRect/>
                    </a:stretch>
                  </pic:blipFill>
                  <pic:spPr>
                    <a:xfrm>
                      <a:off x="0" y="0"/>
                      <a:ext cx="4227169" cy="278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r>
        <w:t>void sqr_it(Tr&amp; ob)</w:t>
      </w:r>
    </w:p>
    <w:p>
      <w:r>
        <w:t>{ ob.set_i(ob.get_i()*ob.get_i());</w:t>
      </w:r>
    </w:p>
    <w:p>
      <w:r>
        <w:rPr>
          <w:rFonts w:hint="eastAsia"/>
        </w:rPr>
        <w:t xml:space="preserve">  cout&lt;&lt;“在函数sqr_it内，形参对象ob的数据成员i的值为:”&lt;&lt;ob.get_i();</w:t>
      </w:r>
    </w:p>
    <w:p>
      <w:r>
        <w:t xml:space="preserve">  cout&lt;&lt;endl;</w:t>
      </w:r>
    </w:p>
    <w:p>
      <w:r>
        <w:t>}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502025" cy="2693670"/>
            <wp:effectExtent l="0" t="0" r="3175" b="0"/>
            <wp:docPr id="3" name="图片 3" descr="C:\Users\Administrator\Documents\Tencent Files\1094191936\Image\Group\JXZGLU~68DAF(Q~HR5LLI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ocuments\Tencent Files\1094191936\Image\Group\JXZGLU~68DAF(Q~HR5LLI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6" t="10404" r="53339" b="43353"/>
                    <a:stretch>
                      <a:fillRect/>
                    </a:stretch>
                  </pic:blipFill>
                  <pic:spPr>
                    <a:xfrm>
                      <a:off x="0" y="0"/>
                      <a:ext cx="3504027" cy="269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 w:asciiTheme="majorEastAsia" w:hAnsiTheme="majorEastAsia" w:eastAsiaTheme="majorEastAsia"/>
          <w:b/>
          <w:bCs/>
          <w:color w:val="auto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bCs/>
          <w:color w:val="auto"/>
          <w:sz w:val="32"/>
          <w:szCs w:val="32"/>
        </w:rPr>
        <w:t xml:space="preserve">实验内容 </w:t>
      </w:r>
      <w:r>
        <w:rPr>
          <w:rFonts w:asciiTheme="majorEastAsia" w:hAnsiTheme="majorEastAsia" w:eastAsiaTheme="majorEastAsia"/>
          <w:b/>
          <w:bCs/>
          <w:color w:val="auto"/>
          <w:sz w:val="32"/>
          <w:szCs w:val="32"/>
        </w:rPr>
        <w:t>2</w:t>
      </w:r>
    </w:p>
    <w:p>
      <w:pPr>
        <w:numPr>
          <w:ilvl w:val="0"/>
          <w:numId w:val="2"/>
        </w:numPr>
        <w:rPr>
          <w:rFonts w:asciiTheme="minorEastAsia" w:hAnsi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</w:rPr>
        <w:t>掌握静态成员的概念和使用</w:t>
      </w:r>
    </w:p>
    <w:p>
      <w:pPr>
        <w:numPr>
          <w:ilvl w:val="0"/>
          <w:numId w:val="2"/>
        </w:numPr>
        <w:rPr>
          <w:rFonts w:asciiTheme="minorEastAsia" w:hAnsi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</w:rPr>
        <w:t>由关键字</w:t>
      </w:r>
      <w:r>
        <w:rPr>
          <w:rFonts w:asciiTheme="minorEastAsia" w:hAnsiTheme="minorEastAsia"/>
          <w:b w:val="0"/>
          <w:bCs w:val="0"/>
          <w:sz w:val="24"/>
          <w:szCs w:val="24"/>
        </w:rPr>
        <w:t xml:space="preserve">static </w:t>
      </w:r>
      <w:r>
        <w:rPr>
          <w:rFonts w:hint="eastAsia" w:asciiTheme="minorEastAsia" w:hAnsiTheme="minorEastAsia"/>
          <w:b w:val="0"/>
          <w:bCs w:val="0"/>
          <w:sz w:val="24"/>
          <w:szCs w:val="24"/>
        </w:rPr>
        <w:t>修饰说明的成员，称为静态成员（</w:t>
      </w:r>
      <w:r>
        <w:rPr>
          <w:rFonts w:asciiTheme="minorEastAsia" w:hAnsiTheme="minorEastAsia"/>
          <w:b w:val="0"/>
          <w:bCs w:val="0"/>
          <w:sz w:val="24"/>
          <w:szCs w:val="24"/>
        </w:rPr>
        <w:t>static class member</w:t>
      </w:r>
      <w:r>
        <w:rPr>
          <w:rFonts w:hint="eastAsia" w:asciiTheme="minorEastAsia" w:hAnsiTheme="minorEastAsia"/>
          <w:b w:val="0"/>
          <w:bCs w:val="0"/>
          <w:sz w:val="24"/>
          <w:szCs w:val="24"/>
        </w:rPr>
        <w:t>）。</w:t>
      </w:r>
    </w:p>
    <w:p>
      <w:pPr>
        <w:numPr>
          <w:ilvl w:val="0"/>
          <w:numId w:val="2"/>
        </w:numPr>
        <w:rPr>
          <w:rFonts w:asciiTheme="minorEastAsia" w:hAnsi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</w:rPr>
        <w:t>静态成员为所有对象共享，只有一份存于公用内存中。</w:t>
      </w:r>
    </w:p>
    <w:p>
      <w:pPr>
        <w:numPr>
          <w:ilvl w:val="0"/>
          <w:numId w:val="2"/>
        </w:numPr>
        <w:rPr>
          <w:rFonts w:asciiTheme="minorEastAsia" w:hAnsi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</w:rPr>
        <w:t>静态成员包括静态数据成员和静态函数成员。</w:t>
      </w:r>
    </w:p>
    <w:p>
      <w:pPr>
        <w:pStyle w:val="6"/>
        <w:numPr>
          <w:ilvl w:val="0"/>
          <w:numId w:val="0"/>
        </w:numPr>
        <w:ind w:leftChars="0"/>
        <w:rPr>
          <w:rFonts w:asciiTheme="minorEastAsia" w:hAnsiTheme="minorEastAsia"/>
          <w:b/>
          <w:bCs/>
          <w:sz w:val="32"/>
          <w:szCs w:val="32"/>
        </w:rPr>
      </w:pPr>
      <w:r>
        <w:rPr>
          <w:rFonts w:hint="eastAsia" w:asciiTheme="minorEastAsia" w:hAnsiTheme="minorEastAsia"/>
          <w:b/>
          <w:bCs/>
          <w:sz w:val="32"/>
          <w:szCs w:val="32"/>
        </w:rPr>
        <w:t>程序代码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InitStudent(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m_ClassMoney = m_ClassMoney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ShowMoney()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：班费还剩余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::m_ClassMoney = 1000;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A.ExpendMoney(50);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A.ShowMoney();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B.ExpendMoney(98.5);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B.ShowMoney();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C.ExpendMoney(500.53);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C.ShowMoney();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pStyle w:val="6"/>
        <w:ind w:left="360" w:firstLine="0"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pStyle w:val="6"/>
        <w:numPr>
          <w:ilvl w:val="0"/>
          <w:numId w:val="0"/>
        </w:numPr>
        <w:ind w:leftChars="0"/>
        <w:rPr>
          <w:rFonts w:asciiTheme="minorEastAsia" w:hAnsiTheme="minorEastAsia"/>
          <w:b/>
          <w:bCs/>
          <w:sz w:val="32"/>
          <w:szCs w:val="32"/>
        </w:rPr>
      </w:pPr>
      <w:r>
        <w:rPr>
          <w:rFonts w:hint="eastAsia" w:asciiTheme="minorEastAsia" w:hAnsiTheme="minorEastAsia"/>
          <w:b/>
          <w:bCs/>
          <w:sz w:val="32"/>
          <w:szCs w:val="32"/>
          <w:lang w:val="en-US" w:eastAsia="zh-CN"/>
        </w:rPr>
        <w:t>代码</w:t>
      </w:r>
      <w:r>
        <w:rPr>
          <w:rFonts w:hint="eastAsia" w:asciiTheme="minorEastAsia" w:hAnsiTheme="minorEastAsia"/>
          <w:b/>
          <w:bCs/>
          <w:sz w:val="32"/>
          <w:szCs w:val="32"/>
        </w:rPr>
        <w:t>结果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5274310" cy="2884170"/>
            <wp:effectExtent l="0" t="0" r="1397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  <w:rPr>
          <w:rFonts w:hint="default" w:eastAsiaTheme="minorEastAsia"/>
          <w:b/>
          <w:bCs/>
          <w:sz w:val="28"/>
          <w:szCs w:val="28"/>
          <w:lang w:val="en-US" w:eastAsia="zh-CN"/>
        </w:rPr>
      </w:pPr>
    </w:p>
    <w:p>
      <w:pPr>
        <w:pStyle w:val="6"/>
        <w:ind w:left="360" w:firstLine="0" w:firstLineChars="0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感想心得</w:t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  <w:rPr>
          <w:rFonts w:asciiTheme="minorEastAsia" w:hAnsiTheme="minorEastAsia"/>
          <w:b/>
          <w:bCs/>
          <w:sz w:val="32"/>
          <w:szCs w:val="32"/>
        </w:rPr>
      </w:pPr>
      <w:r>
        <w:drawing>
          <wp:inline distT="0" distB="0" distL="0" distR="0">
            <wp:extent cx="5274310" cy="729615"/>
            <wp:effectExtent l="0" t="0" r="1397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asciiTheme="minorEastAsia" w:hAnsi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/>
          <w:b w:val="0"/>
          <w:bCs w:val="0"/>
          <w:sz w:val="28"/>
          <w:szCs w:val="28"/>
        </w:rPr>
        <w:t>对名字的初始化无法完成，传参过程遇到问题，用c</w:t>
      </w:r>
      <w:r>
        <w:rPr>
          <w:rFonts w:asciiTheme="minorEastAsia" w:hAnsiTheme="minorEastAsia"/>
          <w:b w:val="0"/>
          <w:bCs w:val="0"/>
          <w:sz w:val="28"/>
          <w:szCs w:val="28"/>
        </w:rPr>
        <w:t xml:space="preserve">onst </w:t>
      </w:r>
      <w:r>
        <w:rPr>
          <w:rFonts w:hint="eastAsia" w:asciiTheme="minorEastAsia" w:hAnsiTheme="minorEastAsia"/>
          <w:b w:val="0"/>
          <w:bCs w:val="0"/>
          <w:sz w:val="28"/>
          <w:szCs w:val="28"/>
        </w:rPr>
        <w:t>解决了。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5274310" cy="2360295"/>
            <wp:effectExtent l="0" t="0" r="1397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第一个实验通过三个函数的不同传递方式，告诉我们不同传递方式的特点，</w:t>
      </w:r>
      <w:r>
        <w:rPr>
          <w:rFonts w:hint="eastAsia" w:ascii="宋体" w:hAnsi="宋体" w:eastAsia="宋体" w:cs="宋体"/>
          <w:sz w:val="24"/>
          <w:szCs w:val="24"/>
        </w:rPr>
        <w:t>对象作为函数参数，那么改变的只是形参，形参没有发生变化，当对象指针作为函数参数时，实参发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生了改变，因为传递的是地址，因而实参会随着形参的改变而发生变化。当对象引用作为函数参数时，改变了形参，从而改变了实参，因为形参就是实参的引用名，改变形参实际就是改变了实参。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第二个实验是</w:t>
      </w:r>
      <w:r>
        <w:rPr>
          <w:rFonts w:hint="eastAsia" w:ascii="宋体" w:hAnsi="宋体" w:eastAsia="宋体" w:cs="宋体"/>
          <w:sz w:val="24"/>
          <w:szCs w:val="24"/>
        </w:rPr>
        <w:t>静态成员变量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的应用方法，实验较有难度。</w:t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©</w:t>
      </w:r>
      <w:r>
        <w:rPr>
          <w:rFonts w:ascii="宋体" w:hAnsi="宋体" w:eastAsia="宋体" w:cs="宋体"/>
          <w:sz w:val="24"/>
          <w:szCs w:val="24"/>
        </w:rPr>
        <w:t>2021</w:t>
      </w:r>
      <w:r>
        <w:rPr>
          <w:rFonts w:ascii="宋体" w:hAnsi="宋体" w:eastAsia="宋体" w:cs="宋体"/>
          <w:sz w:val="22"/>
          <w:szCs w:val="22"/>
        </w:rPr>
        <w:t>-</w:t>
      </w:r>
      <w:r>
        <w:rPr>
          <w:rFonts w:ascii="宋体" w:hAnsi="宋体" w:eastAsia="宋体" w:cs="宋体"/>
          <w:sz w:val="24"/>
          <w:szCs w:val="24"/>
        </w:rPr>
        <w:t>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ZhengGuangYing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p>
      <w:pPr>
        <w:autoSpaceDE w:val="0"/>
        <w:autoSpaceDN w:val="0"/>
        <w:adjustRightInd w:val="0"/>
        <w:jc w:val="left"/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695BA3"/>
    <w:multiLevelType w:val="multilevel"/>
    <w:tmpl w:val="04695BA3"/>
    <w:lvl w:ilvl="0" w:tentative="0">
      <w:start w:val="1"/>
      <w:numFmt w:val="bullet"/>
      <w:lvlText w:val="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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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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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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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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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79CC63DA"/>
    <w:multiLevelType w:val="multilevel"/>
    <w:tmpl w:val="79CC63DA"/>
    <w:lvl w:ilvl="0" w:tentative="0">
      <w:start w:val="1"/>
      <w:numFmt w:val="bullet"/>
      <w:lvlText w:val="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0"/>
      <w:numFmt w:val="bullet"/>
      <w:lvlText w:val="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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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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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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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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54"/>
    <w:rsid w:val="00847FA0"/>
    <w:rsid w:val="008E6254"/>
    <w:rsid w:val="00AD706F"/>
    <w:rsid w:val="00AE75FB"/>
    <w:rsid w:val="00C7590B"/>
    <w:rsid w:val="00D715C6"/>
    <w:rsid w:val="00DF5C43"/>
    <w:rsid w:val="341C1A9E"/>
    <w:rsid w:val="3B625E53"/>
    <w:rsid w:val="3C881FF4"/>
    <w:rsid w:val="5E0E3B45"/>
    <w:rsid w:val="7D38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  <w:style w:type="paragraph" w:styleId="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289</Words>
  <Characters>1650</Characters>
  <Lines>13</Lines>
  <Paragraphs>3</Paragraphs>
  <TotalTime>2</TotalTime>
  <ScaleCrop>false</ScaleCrop>
  <LinksUpToDate>false</LinksUpToDate>
  <CharactersWithSpaces>1936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2021-11-12T11:49:00Z</dcterms:created>
  <dc:creator>Windows</dc:creator>
  <cp:lastModifiedBy>.藥石無醫.</cp:lastModifiedBy>
  <dcterms:modified xsi:type="dcterms:W3CDTF">2021-12-19T16:11:07Z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547A4A7A4E2A419696854EACACE604DE</vt:lpwstr>
  </property>
</Properties>
</file>